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17" w:rsidRPr="00760334" w:rsidRDefault="009C4017" w:rsidP="009C4017">
      <w:pPr>
        <w:pStyle w:val="a7"/>
        <w:ind w:left="6096"/>
        <w:jc w:val="left"/>
        <w:rPr>
          <w:b w:val="0"/>
          <w:sz w:val="24"/>
          <w:szCs w:val="24"/>
        </w:rPr>
      </w:pPr>
      <w:r w:rsidRPr="00760334">
        <w:rPr>
          <w:b w:val="0"/>
          <w:sz w:val="24"/>
          <w:szCs w:val="24"/>
        </w:rPr>
        <w:t>Приложение 2</w:t>
      </w:r>
    </w:p>
    <w:p w:rsidR="009C4017" w:rsidRPr="00760334" w:rsidRDefault="009C4017" w:rsidP="009C4017">
      <w:pPr>
        <w:pStyle w:val="a7"/>
        <w:ind w:left="6096"/>
        <w:jc w:val="left"/>
        <w:rPr>
          <w:b w:val="0"/>
          <w:sz w:val="24"/>
          <w:szCs w:val="24"/>
        </w:rPr>
      </w:pPr>
      <w:r w:rsidRPr="00760334">
        <w:rPr>
          <w:b w:val="0"/>
          <w:sz w:val="24"/>
          <w:szCs w:val="24"/>
        </w:rPr>
        <w:t xml:space="preserve">к решению областного совета </w:t>
      </w:r>
    </w:p>
    <w:p w:rsidR="009C4017" w:rsidRDefault="009C4017" w:rsidP="009C4017">
      <w:pPr>
        <w:pStyle w:val="a7"/>
        <w:rPr>
          <w:b w:val="0"/>
          <w:sz w:val="24"/>
          <w:szCs w:val="24"/>
        </w:rPr>
      </w:pPr>
    </w:p>
    <w:p w:rsidR="009C4017" w:rsidRDefault="009C4017" w:rsidP="009C4017">
      <w:pPr>
        <w:pStyle w:val="a7"/>
        <w:rPr>
          <w:b w:val="0"/>
          <w:sz w:val="24"/>
          <w:szCs w:val="24"/>
        </w:rPr>
      </w:pPr>
    </w:p>
    <w:p w:rsidR="009C4017" w:rsidRPr="00760334" w:rsidRDefault="009C4017" w:rsidP="009C4017">
      <w:pPr>
        <w:pStyle w:val="a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ПОЛОЖЕНИ</w:t>
      </w:r>
      <w:r w:rsidRPr="00760334">
        <w:rPr>
          <w:b w:val="0"/>
          <w:sz w:val="24"/>
          <w:szCs w:val="24"/>
        </w:rPr>
        <w:t xml:space="preserve">Е </w:t>
      </w:r>
    </w:p>
    <w:p w:rsidR="009C4017" w:rsidRPr="00760334" w:rsidRDefault="009C4017" w:rsidP="009C4017">
      <w:pPr>
        <w:jc w:val="center"/>
      </w:pPr>
      <w:r w:rsidRPr="00760334">
        <w:t xml:space="preserve"> об областном конкур</w:t>
      </w:r>
      <w:r>
        <w:t>се «Лучший работник года» в сфере образования в 201</w:t>
      </w:r>
      <w:r>
        <w:rPr>
          <w:lang w:val="uk-UA"/>
        </w:rPr>
        <w:t>3</w:t>
      </w:r>
      <w:r w:rsidRPr="00760334">
        <w:t xml:space="preserve"> году</w:t>
      </w:r>
    </w:p>
    <w:p w:rsidR="009C4017" w:rsidRPr="00760334" w:rsidRDefault="009C4017" w:rsidP="009C4017">
      <w:pPr>
        <w:jc w:val="both"/>
      </w:pPr>
    </w:p>
    <w:p w:rsidR="009C4017" w:rsidRPr="002446AF" w:rsidRDefault="009C4017" w:rsidP="009C4017">
      <w:pPr>
        <w:numPr>
          <w:ilvl w:val="0"/>
          <w:numId w:val="1"/>
        </w:numPr>
        <w:ind w:hanging="201"/>
        <w:jc w:val="center"/>
      </w:pPr>
      <w:r w:rsidRPr="003E0F9D">
        <w:t>Общие положения</w:t>
      </w:r>
    </w:p>
    <w:p w:rsidR="009C4017" w:rsidRDefault="009C4017" w:rsidP="009C4017">
      <w:pPr>
        <w:ind w:left="921"/>
      </w:pPr>
    </w:p>
    <w:p w:rsidR="009C4017" w:rsidRPr="00FA519E" w:rsidRDefault="009C4017" w:rsidP="009C4017">
      <w:pPr>
        <w:ind w:firstLine="709"/>
        <w:jc w:val="both"/>
        <w:rPr>
          <w:lang w:val="uk-UA"/>
        </w:rPr>
      </w:pPr>
      <w:r w:rsidRPr="00FA519E">
        <w:t>1.1. Областной конкурс «Лучший работник года» в сфере образования в 201</w:t>
      </w:r>
      <w:r>
        <w:rPr>
          <w:lang w:val="uk-UA"/>
        </w:rPr>
        <w:t>3</w:t>
      </w:r>
      <w:r>
        <w:t xml:space="preserve"> году</w:t>
      </w:r>
      <w:r w:rsidRPr="00FA519E">
        <w:t xml:space="preserve"> (далее – Конкурс) на звания: </w:t>
      </w:r>
      <w:proofErr w:type="gramStart"/>
      <w:r>
        <w:t>«Л</w:t>
      </w:r>
      <w:r w:rsidRPr="0015708C">
        <w:t>учший руководитель районного/городского методического объединения учителей</w:t>
      </w:r>
      <w:r>
        <w:t>», «Л</w:t>
      </w:r>
      <w:r w:rsidRPr="0015708C">
        <w:t>учший учитель ино</w:t>
      </w:r>
      <w:r>
        <w:t>странного языка начальной школы», «Л</w:t>
      </w:r>
      <w:r w:rsidRPr="0015708C">
        <w:t>учший педагог групп специального и санаторного назначения дошкольного учебного учреждения для детей с ограниченными возможностями здоровь</w:t>
      </w:r>
      <w:r>
        <w:t>я», «Л</w:t>
      </w:r>
      <w:r w:rsidRPr="0015708C">
        <w:t>учший методист профессионально-т</w:t>
      </w:r>
      <w:r>
        <w:t>ехнического учебного учреждения», «Лучший  декан высшего учебного заведения»</w:t>
      </w:r>
      <w:r w:rsidR="00210513">
        <w:t xml:space="preserve"> </w:t>
      </w:r>
      <w:r w:rsidRPr="00FA519E">
        <w:t>проводится с целью выявления и поддержки творчески работающих специалистов, повышения их профессионального мастерства, популяризации достижений педагогов области, стимулирования их инициативы пут</w:t>
      </w:r>
      <w:r>
        <w:rPr>
          <w:lang w:val="uk-UA"/>
        </w:rPr>
        <w:t>е</w:t>
      </w:r>
      <w:r w:rsidRPr="00FA519E">
        <w:t>м</w:t>
      </w:r>
      <w:proofErr w:type="gramEnd"/>
      <w:r w:rsidRPr="00FA519E">
        <w:t xml:space="preserve"> разработки практически значимых проектов с последующим их внедрением.</w:t>
      </w:r>
    </w:p>
    <w:p w:rsidR="009C4017" w:rsidRPr="00127825" w:rsidRDefault="009C4017" w:rsidP="009C4017">
      <w:pPr>
        <w:pStyle w:val="2"/>
        <w:tabs>
          <w:tab w:val="left" w:pos="180"/>
          <w:tab w:val="num" w:pos="1440"/>
        </w:tabs>
        <w:spacing w:after="0" w:line="240" w:lineRule="auto"/>
        <w:ind w:left="0" w:firstLine="720"/>
        <w:jc w:val="both"/>
        <w:rPr>
          <w:color w:val="000000"/>
          <w:szCs w:val="28"/>
          <w:lang w:val="ru-RU"/>
        </w:rPr>
      </w:pPr>
      <w:r>
        <w:rPr>
          <w:szCs w:val="28"/>
        </w:rPr>
        <w:t>1.2.</w:t>
      </w:r>
      <w:r w:rsidRPr="00127825">
        <w:rPr>
          <w:szCs w:val="28"/>
        </w:rPr>
        <w:t xml:space="preserve"> </w:t>
      </w:r>
      <w:r>
        <w:rPr>
          <w:color w:val="000000"/>
          <w:szCs w:val="28"/>
          <w:lang w:val="ru-RU"/>
        </w:rPr>
        <w:t>В К</w:t>
      </w:r>
      <w:r w:rsidRPr="005532D7">
        <w:rPr>
          <w:color w:val="000000"/>
          <w:szCs w:val="28"/>
          <w:lang w:val="ru-RU"/>
        </w:rPr>
        <w:t xml:space="preserve">онкурсе принимают участие претенденты, разработавшие инновационный образовательный проект, имеющие высокие показатели в работе, использующие в своей работе современные технологии, </w:t>
      </w:r>
      <w:r>
        <w:rPr>
          <w:color w:val="000000"/>
          <w:szCs w:val="28"/>
          <w:lang w:val="ru-RU"/>
        </w:rPr>
        <w:t>инновацион</w:t>
      </w:r>
      <w:r w:rsidRPr="005532D7">
        <w:rPr>
          <w:color w:val="000000"/>
          <w:szCs w:val="28"/>
          <w:lang w:val="ru-RU"/>
        </w:rPr>
        <w:t>ный педагогический опыт, значительные успехи учащихся, студентов и педагогов на конкурсах и соревнованиях (олимпиадах) областного, всеукраинского и международного уровней, имеющие активную жизненную позицию.</w:t>
      </w:r>
    </w:p>
    <w:p w:rsidR="009C4017" w:rsidRPr="00127825" w:rsidRDefault="009C4017" w:rsidP="009C4017">
      <w:pPr>
        <w:pStyle w:val="2"/>
        <w:tabs>
          <w:tab w:val="left" w:pos="180"/>
          <w:tab w:val="num" w:pos="1440"/>
        </w:tabs>
        <w:spacing w:after="0" w:line="240" w:lineRule="auto"/>
        <w:ind w:left="0" w:firstLine="720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1.3</w:t>
      </w:r>
      <w:r w:rsidRPr="00127825">
        <w:rPr>
          <w:color w:val="000000"/>
          <w:szCs w:val="28"/>
          <w:lang w:val="ru-RU"/>
        </w:rPr>
        <w:t xml:space="preserve">. Конкурс проводит Донецкий областной совет совместно с управлением образования и науки </w:t>
      </w:r>
      <w:proofErr w:type="spellStart"/>
      <w:r w:rsidRPr="00127825">
        <w:rPr>
          <w:color w:val="000000"/>
          <w:szCs w:val="28"/>
          <w:lang w:val="ru-RU"/>
        </w:rPr>
        <w:t>облгосадминистрации</w:t>
      </w:r>
      <w:proofErr w:type="spellEnd"/>
      <w:r w:rsidRPr="00127825">
        <w:rPr>
          <w:color w:val="000000"/>
          <w:szCs w:val="28"/>
          <w:lang w:val="ru-RU"/>
        </w:rPr>
        <w:t xml:space="preserve"> с привлечением Донецкого областного института последипломного педагогического образования.</w:t>
      </w:r>
    </w:p>
    <w:p w:rsidR="009C4017" w:rsidRDefault="009C4017" w:rsidP="009C4017">
      <w:pPr>
        <w:pStyle w:val="2"/>
        <w:tabs>
          <w:tab w:val="left" w:pos="180"/>
          <w:tab w:val="num" w:pos="1605"/>
        </w:tabs>
        <w:spacing w:after="0" w:line="240" w:lineRule="auto"/>
        <w:ind w:left="0" w:firstLine="720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1</w:t>
      </w:r>
      <w:r w:rsidRPr="00127825">
        <w:rPr>
          <w:color w:val="000000"/>
          <w:szCs w:val="28"/>
          <w:lang w:val="ru-RU"/>
        </w:rPr>
        <w:t>.</w:t>
      </w:r>
      <w:r>
        <w:rPr>
          <w:color w:val="000000"/>
          <w:szCs w:val="28"/>
          <w:lang w:val="ru-RU"/>
        </w:rPr>
        <w:t>4.</w:t>
      </w:r>
      <w:r w:rsidRPr="00127825">
        <w:rPr>
          <w:color w:val="000000"/>
          <w:szCs w:val="28"/>
          <w:lang w:val="ru-RU"/>
        </w:rPr>
        <w:t xml:space="preserve"> Ход и результаты проведения Конкурса освещаются в средствах массовой информации.</w:t>
      </w:r>
    </w:p>
    <w:p w:rsidR="009C4017" w:rsidRPr="00127825" w:rsidRDefault="009C4017" w:rsidP="009C4017">
      <w:pPr>
        <w:pStyle w:val="2"/>
        <w:tabs>
          <w:tab w:val="left" w:pos="180"/>
          <w:tab w:val="num" w:pos="1605"/>
        </w:tabs>
        <w:spacing w:after="0" w:line="240" w:lineRule="auto"/>
        <w:ind w:left="0" w:firstLine="720"/>
        <w:jc w:val="both"/>
        <w:rPr>
          <w:color w:val="000000"/>
          <w:szCs w:val="28"/>
          <w:lang w:val="ru-RU"/>
        </w:rPr>
      </w:pPr>
    </w:p>
    <w:p w:rsidR="009C4017" w:rsidRPr="00127825" w:rsidRDefault="009C4017" w:rsidP="009C4017">
      <w:pPr>
        <w:pStyle w:val="a3"/>
        <w:tabs>
          <w:tab w:val="num" w:pos="1320"/>
        </w:tabs>
        <w:ind w:firstLine="0"/>
        <w:jc w:val="center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2.</w:t>
      </w:r>
      <w:r w:rsidRPr="00127825">
        <w:rPr>
          <w:color w:val="000000"/>
          <w:szCs w:val="28"/>
          <w:lang w:val="ru-RU"/>
        </w:rPr>
        <w:t xml:space="preserve"> Подготовка и проведение Конкурса</w:t>
      </w:r>
    </w:p>
    <w:p w:rsidR="009C4017" w:rsidRDefault="009C4017" w:rsidP="009C4017">
      <w:pPr>
        <w:pStyle w:val="a3"/>
        <w:tabs>
          <w:tab w:val="num" w:pos="1440"/>
        </w:tabs>
        <w:ind w:firstLine="720"/>
        <w:rPr>
          <w:lang w:val="ru-RU"/>
        </w:rPr>
      </w:pPr>
    </w:p>
    <w:p w:rsidR="009C4017" w:rsidRDefault="009C4017" w:rsidP="009C4017">
      <w:pPr>
        <w:pStyle w:val="a3"/>
        <w:tabs>
          <w:tab w:val="num" w:pos="1440"/>
        </w:tabs>
        <w:ind w:firstLine="720"/>
        <w:rPr>
          <w:lang w:val="ru-RU"/>
        </w:rPr>
      </w:pPr>
      <w:r>
        <w:rPr>
          <w:lang w:val="ru-RU"/>
        </w:rPr>
        <w:t>2.1.</w:t>
      </w:r>
      <w:r w:rsidRPr="003E0F9D">
        <w:rPr>
          <w:lang w:val="ru-RU"/>
        </w:rPr>
        <w:t xml:space="preserve">  Конкурс проводится в три этапа:</w:t>
      </w:r>
    </w:p>
    <w:p w:rsidR="009C4017" w:rsidRPr="005532D7" w:rsidRDefault="009C4017" w:rsidP="00210513">
      <w:pPr>
        <w:pStyle w:val="a3"/>
        <w:tabs>
          <w:tab w:val="num" w:pos="0"/>
          <w:tab w:val="num" w:pos="1320"/>
        </w:tabs>
        <w:ind w:firstLine="709"/>
        <w:rPr>
          <w:color w:val="000000"/>
          <w:szCs w:val="28"/>
          <w:lang w:val="ru-RU"/>
        </w:rPr>
      </w:pPr>
      <w:proofErr w:type="gramStart"/>
      <w:r w:rsidRPr="005532D7">
        <w:rPr>
          <w:color w:val="000000"/>
          <w:szCs w:val="28"/>
          <w:lang w:val="ru-RU"/>
        </w:rPr>
        <w:t xml:space="preserve">І этап – на уровне </w:t>
      </w:r>
      <w:r>
        <w:rPr>
          <w:color w:val="000000"/>
          <w:szCs w:val="28"/>
          <w:lang w:val="ru-RU"/>
        </w:rPr>
        <w:t>городских</w:t>
      </w:r>
      <w:r w:rsidRPr="005532D7"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  <w:lang w:val="ru-RU"/>
        </w:rPr>
        <w:t>(</w:t>
      </w:r>
      <w:r w:rsidRPr="005532D7">
        <w:rPr>
          <w:color w:val="000000"/>
          <w:szCs w:val="28"/>
          <w:lang w:val="ru-RU"/>
        </w:rPr>
        <w:t>районны</w:t>
      </w:r>
      <w:r>
        <w:rPr>
          <w:color w:val="000000"/>
          <w:szCs w:val="28"/>
          <w:lang w:val="ru-RU"/>
        </w:rPr>
        <w:t>х)</w:t>
      </w:r>
      <w:r w:rsidRPr="005532D7">
        <w:rPr>
          <w:color w:val="000000"/>
          <w:szCs w:val="28"/>
          <w:lang w:val="ru-RU"/>
        </w:rPr>
        <w:t xml:space="preserve"> управлений (отделов) образования</w:t>
      </w:r>
      <w:r>
        <w:rPr>
          <w:color w:val="000000"/>
          <w:szCs w:val="28"/>
          <w:lang w:val="ru-RU"/>
        </w:rPr>
        <w:t>,</w:t>
      </w:r>
      <w:r w:rsidRPr="005532D7">
        <w:rPr>
          <w:color w:val="000000"/>
          <w:szCs w:val="28"/>
          <w:lang w:val="ru-RU"/>
        </w:rPr>
        <w:t xml:space="preserve"> учебн</w:t>
      </w:r>
      <w:r>
        <w:rPr>
          <w:color w:val="000000"/>
          <w:szCs w:val="28"/>
          <w:lang w:val="ru-RU"/>
        </w:rPr>
        <w:t>ых</w:t>
      </w:r>
      <w:r w:rsidRPr="005532D7">
        <w:rPr>
          <w:color w:val="000000"/>
          <w:szCs w:val="28"/>
          <w:lang w:val="ru-RU"/>
        </w:rPr>
        <w:t xml:space="preserve"> учреждени</w:t>
      </w:r>
      <w:r>
        <w:rPr>
          <w:color w:val="000000"/>
          <w:szCs w:val="28"/>
          <w:lang w:val="ru-RU"/>
        </w:rPr>
        <w:t>й</w:t>
      </w:r>
      <w:r w:rsidRPr="005532D7">
        <w:rPr>
          <w:color w:val="000000"/>
          <w:szCs w:val="28"/>
          <w:lang w:val="ru-RU"/>
        </w:rPr>
        <w:t xml:space="preserve"> – февраль 201</w:t>
      </w:r>
      <w:r>
        <w:rPr>
          <w:color w:val="000000"/>
          <w:szCs w:val="28"/>
          <w:lang w:val="ru-RU"/>
        </w:rPr>
        <w:t>3</w:t>
      </w:r>
      <w:r w:rsidRPr="005532D7">
        <w:rPr>
          <w:color w:val="000000"/>
          <w:szCs w:val="28"/>
          <w:lang w:val="ru-RU"/>
        </w:rPr>
        <w:t xml:space="preserve"> г</w:t>
      </w:r>
      <w:r>
        <w:rPr>
          <w:color w:val="000000"/>
          <w:szCs w:val="28"/>
          <w:lang w:val="ru-RU"/>
        </w:rPr>
        <w:t>ода</w:t>
      </w:r>
      <w:r w:rsidRPr="005532D7">
        <w:rPr>
          <w:color w:val="000000"/>
          <w:szCs w:val="28"/>
          <w:lang w:val="ru-RU"/>
        </w:rPr>
        <w:t>;</w:t>
      </w:r>
      <w:proofErr w:type="gramEnd"/>
    </w:p>
    <w:p w:rsidR="009C4017" w:rsidRPr="005532D7" w:rsidRDefault="009C4017" w:rsidP="00210513">
      <w:pPr>
        <w:pStyle w:val="a3"/>
        <w:tabs>
          <w:tab w:val="num" w:pos="0"/>
          <w:tab w:val="num" w:pos="1320"/>
        </w:tabs>
        <w:ind w:firstLine="709"/>
        <w:rPr>
          <w:color w:val="000000"/>
          <w:szCs w:val="28"/>
          <w:lang w:val="ru-RU"/>
        </w:rPr>
      </w:pPr>
      <w:r w:rsidRPr="005532D7">
        <w:rPr>
          <w:color w:val="000000"/>
          <w:szCs w:val="28"/>
          <w:lang w:val="ru-RU"/>
        </w:rPr>
        <w:t>II этап – на уровне управления образования и науки</w:t>
      </w:r>
      <w:r>
        <w:rPr>
          <w:color w:val="000000"/>
          <w:szCs w:val="28"/>
          <w:lang w:val="ru-RU"/>
        </w:rPr>
        <w:t xml:space="preserve"> </w:t>
      </w:r>
      <w:proofErr w:type="spellStart"/>
      <w:r>
        <w:rPr>
          <w:color w:val="000000"/>
          <w:szCs w:val="28"/>
          <w:lang w:val="ru-RU"/>
        </w:rPr>
        <w:t>облгосадминистрации</w:t>
      </w:r>
      <w:proofErr w:type="spellEnd"/>
      <w:r>
        <w:rPr>
          <w:color w:val="000000"/>
          <w:szCs w:val="28"/>
          <w:lang w:val="ru-RU"/>
        </w:rPr>
        <w:t xml:space="preserve"> (заочный и </w:t>
      </w:r>
      <w:r w:rsidRPr="005532D7">
        <w:rPr>
          <w:color w:val="000000"/>
          <w:szCs w:val="28"/>
          <w:lang w:val="ru-RU"/>
        </w:rPr>
        <w:t>очный туры) – март-апрель 201</w:t>
      </w:r>
      <w:r>
        <w:rPr>
          <w:color w:val="000000"/>
          <w:szCs w:val="28"/>
          <w:lang w:val="ru-RU"/>
        </w:rPr>
        <w:t>3</w:t>
      </w:r>
      <w:r w:rsidRPr="005532D7">
        <w:rPr>
          <w:color w:val="000000"/>
          <w:szCs w:val="28"/>
          <w:lang w:val="ru-RU"/>
        </w:rPr>
        <w:t xml:space="preserve"> г</w:t>
      </w:r>
      <w:r>
        <w:rPr>
          <w:color w:val="000000"/>
          <w:szCs w:val="28"/>
          <w:lang w:val="ru-RU"/>
        </w:rPr>
        <w:t>ода</w:t>
      </w:r>
      <w:r w:rsidRPr="005532D7">
        <w:rPr>
          <w:color w:val="000000"/>
          <w:szCs w:val="28"/>
          <w:lang w:val="ru-RU"/>
        </w:rPr>
        <w:t>;</w:t>
      </w:r>
    </w:p>
    <w:p w:rsidR="009C4017" w:rsidRPr="005532D7" w:rsidRDefault="009C4017" w:rsidP="009C4017">
      <w:pPr>
        <w:pStyle w:val="a3"/>
        <w:tabs>
          <w:tab w:val="num" w:pos="360"/>
          <w:tab w:val="num" w:pos="1320"/>
        </w:tabs>
        <w:ind w:left="360" w:firstLine="360"/>
        <w:rPr>
          <w:color w:val="000000"/>
          <w:szCs w:val="28"/>
          <w:lang w:val="ru-RU"/>
        </w:rPr>
      </w:pPr>
      <w:r w:rsidRPr="005532D7">
        <w:rPr>
          <w:color w:val="000000"/>
          <w:szCs w:val="28"/>
          <w:lang w:val="ru-RU"/>
        </w:rPr>
        <w:t>III этап – подведение итогов и определение победителей – май 201</w:t>
      </w:r>
      <w:r>
        <w:rPr>
          <w:color w:val="000000"/>
          <w:szCs w:val="28"/>
          <w:lang w:val="ru-RU"/>
        </w:rPr>
        <w:t>3</w:t>
      </w:r>
      <w:r w:rsidRPr="005532D7">
        <w:rPr>
          <w:color w:val="000000"/>
          <w:szCs w:val="28"/>
          <w:lang w:val="ru-RU"/>
        </w:rPr>
        <w:t xml:space="preserve"> г</w:t>
      </w:r>
      <w:r>
        <w:rPr>
          <w:color w:val="000000"/>
          <w:szCs w:val="28"/>
          <w:lang w:val="ru-RU"/>
        </w:rPr>
        <w:t>ода</w:t>
      </w:r>
      <w:r w:rsidRPr="005532D7">
        <w:rPr>
          <w:color w:val="000000"/>
          <w:szCs w:val="28"/>
          <w:lang w:val="ru-RU"/>
        </w:rPr>
        <w:t>.</w:t>
      </w:r>
    </w:p>
    <w:p w:rsidR="009C4017" w:rsidRPr="005532D7" w:rsidRDefault="009C4017" w:rsidP="009C4017">
      <w:pPr>
        <w:pStyle w:val="a3"/>
        <w:tabs>
          <w:tab w:val="num" w:pos="0"/>
          <w:tab w:val="num" w:pos="1320"/>
        </w:tabs>
        <w:ind w:firstLine="720"/>
        <w:rPr>
          <w:color w:val="000000"/>
          <w:szCs w:val="28"/>
          <w:lang w:val="ru-RU"/>
        </w:rPr>
      </w:pPr>
      <w:r w:rsidRPr="00127825">
        <w:rPr>
          <w:color w:val="000000"/>
          <w:szCs w:val="28"/>
          <w:lang w:val="ru-RU"/>
        </w:rPr>
        <w:t xml:space="preserve">2.2. </w:t>
      </w:r>
      <w:r w:rsidRPr="005532D7">
        <w:rPr>
          <w:color w:val="000000"/>
          <w:szCs w:val="28"/>
          <w:lang w:val="ru-RU"/>
        </w:rPr>
        <w:t xml:space="preserve">Для организации и проведения Конкурса на первом и втором этапах создаются оргкомитет и жюри по каждой из пяти номинаций с участием депутатов соответствующих </w:t>
      </w:r>
      <w:r>
        <w:rPr>
          <w:color w:val="000000"/>
          <w:szCs w:val="28"/>
          <w:lang w:val="ru-RU"/>
        </w:rPr>
        <w:t xml:space="preserve">местных </w:t>
      </w:r>
      <w:r w:rsidRPr="005532D7">
        <w:rPr>
          <w:color w:val="000000"/>
          <w:szCs w:val="28"/>
          <w:lang w:val="ru-RU"/>
        </w:rPr>
        <w:t>советов.</w:t>
      </w:r>
    </w:p>
    <w:p w:rsidR="009C4017" w:rsidRPr="005532D7" w:rsidRDefault="009C4017" w:rsidP="009C4017">
      <w:pPr>
        <w:pStyle w:val="a3"/>
        <w:tabs>
          <w:tab w:val="num" w:pos="0"/>
          <w:tab w:val="num" w:pos="1320"/>
        </w:tabs>
        <w:ind w:firstLine="374"/>
        <w:rPr>
          <w:color w:val="000000"/>
          <w:szCs w:val="28"/>
          <w:lang w:val="ru-RU"/>
        </w:rPr>
      </w:pPr>
      <w:r w:rsidRPr="005532D7">
        <w:rPr>
          <w:color w:val="000000"/>
          <w:szCs w:val="28"/>
          <w:lang w:val="ru-RU"/>
        </w:rPr>
        <w:t xml:space="preserve">Составы оргкомитетов и жюри первого этапа утверждаются городскими, районными советами по представлению соответствующих отделов (управлений) образования, в </w:t>
      </w:r>
      <w:r w:rsidRPr="00976C24">
        <w:rPr>
          <w:color w:val="000000"/>
          <w:szCs w:val="28"/>
          <w:lang w:val="ru-RU"/>
        </w:rPr>
        <w:t xml:space="preserve">профессионально-технических учебных </w:t>
      </w:r>
      <w:r>
        <w:rPr>
          <w:color w:val="000000"/>
          <w:szCs w:val="28"/>
          <w:lang w:val="ru-RU"/>
        </w:rPr>
        <w:t>учреждениях,</w:t>
      </w:r>
      <w:r w:rsidRPr="005532D7">
        <w:rPr>
          <w:color w:val="000000"/>
          <w:szCs w:val="28"/>
          <w:lang w:val="ru-RU"/>
        </w:rPr>
        <w:t xml:space="preserve"> высших учебных за</w:t>
      </w:r>
      <w:r>
        <w:rPr>
          <w:color w:val="000000"/>
          <w:szCs w:val="28"/>
          <w:lang w:val="ru-RU"/>
        </w:rPr>
        <w:t xml:space="preserve">ведениях </w:t>
      </w:r>
      <w:r w:rsidRPr="005532D7">
        <w:rPr>
          <w:color w:val="000000"/>
          <w:szCs w:val="28"/>
          <w:lang w:val="ru-RU"/>
        </w:rPr>
        <w:t>– руководителями данных учреждений.</w:t>
      </w:r>
    </w:p>
    <w:p w:rsidR="009C4017" w:rsidRPr="005532D7" w:rsidRDefault="009C4017" w:rsidP="009C4017">
      <w:pPr>
        <w:pStyle w:val="a3"/>
        <w:tabs>
          <w:tab w:val="num" w:pos="0"/>
          <w:tab w:val="num" w:pos="1320"/>
        </w:tabs>
        <w:ind w:firstLine="374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Составы оргкомитета</w:t>
      </w:r>
      <w:r w:rsidRPr="005532D7">
        <w:rPr>
          <w:color w:val="000000"/>
          <w:szCs w:val="28"/>
          <w:lang w:val="ru-RU"/>
        </w:rPr>
        <w:t xml:space="preserve"> и жюри второго этапа утверждает управление образования и науки </w:t>
      </w:r>
      <w:proofErr w:type="spellStart"/>
      <w:r w:rsidRPr="005532D7">
        <w:rPr>
          <w:color w:val="000000"/>
          <w:szCs w:val="28"/>
          <w:lang w:val="ru-RU"/>
        </w:rPr>
        <w:t>облгосадминистрации</w:t>
      </w:r>
      <w:proofErr w:type="spellEnd"/>
      <w:r w:rsidRPr="005532D7">
        <w:rPr>
          <w:color w:val="000000"/>
          <w:szCs w:val="28"/>
          <w:lang w:val="ru-RU"/>
        </w:rPr>
        <w:t>.</w:t>
      </w:r>
    </w:p>
    <w:p w:rsidR="009C4017" w:rsidRPr="00127825" w:rsidRDefault="009C4017" w:rsidP="009C4017">
      <w:pPr>
        <w:pStyle w:val="a3"/>
        <w:tabs>
          <w:tab w:val="num" w:pos="0"/>
          <w:tab w:val="num" w:pos="1320"/>
        </w:tabs>
        <w:ind w:firstLine="374"/>
        <w:rPr>
          <w:color w:val="000000"/>
          <w:szCs w:val="28"/>
          <w:lang w:val="ru-RU"/>
        </w:rPr>
      </w:pPr>
      <w:r w:rsidRPr="005532D7">
        <w:rPr>
          <w:color w:val="000000"/>
          <w:szCs w:val="28"/>
          <w:lang w:val="ru-RU"/>
        </w:rPr>
        <w:t>Подведение итогов Конкурса и определение победителей осуществляет областная конкурсная комиссия, состав которой утверждается областным советом.</w:t>
      </w:r>
    </w:p>
    <w:p w:rsidR="009C4017" w:rsidRPr="005532D7" w:rsidRDefault="009C4017" w:rsidP="009C4017">
      <w:pPr>
        <w:pStyle w:val="a3"/>
        <w:numPr>
          <w:ilvl w:val="1"/>
          <w:numId w:val="2"/>
        </w:numPr>
        <w:tabs>
          <w:tab w:val="num" w:pos="1200"/>
          <w:tab w:val="num" w:pos="1320"/>
          <w:tab w:val="num" w:pos="1641"/>
        </w:tabs>
        <w:ind w:left="0" w:firstLine="720"/>
        <w:rPr>
          <w:color w:val="000000"/>
          <w:szCs w:val="28"/>
          <w:lang w:val="ru-RU"/>
        </w:rPr>
      </w:pPr>
      <w:r w:rsidRPr="005532D7">
        <w:rPr>
          <w:color w:val="000000"/>
          <w:szCs w:val="28"/>
          <w:lang w:val="ru-RU"/>
        </w:rPr>
        <w:t>Конкурс проводится на добровольных началах. Для участия в Конкурсе претендент подает в оргкомитет следующие материалы:</w:t>
      </w:r>
    </w:p>
    <w:p w:rsidR="009C4017" w:rsidRDefault="009C4017" w:rsidP="009C4017">
      <w:pPr>
        <w:pStyle w:val="a3"/>
        <w:tabs>
          <w:tab w:val="num" w:pos="-2160"/>
          <w:tab w:val="num" w:pos="720"/>
        </w:tabs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2.3.1.</w:t>
      </w:r>
      <w:r>
        <w:rPr>
          <w:color w:val="000000"/>
          <w:szCs w:val="28"/>
          <w:lang w:val="ru-RU"/>
        </w:rPr>
        <w:tab/>
        <w:t>Л</w:t>
      </w:r>
      <w:r w:rsidRPr="005532D7">
        <w:rPr>
          <w:color w:val="000000"/>
          <w:szCs w:val="28"/>
          <w:lang w:val="ru-RU"/>
        </w:rPr>
        <w:t>ичное заявление о</w:t>
      </w:r>
      <w:r>
        <w:rPr>
          <w:color w:val="000000"/>
          <w:szCs w:val="28"/>
          <w:lang w:val="ru-RU"/>
        </w:rPr>
        <w:t>б участии в Конкурсе.</w:t>
      </w:r>
      <w:r w:rsidRPr="00910D38">
        <w:rPr>
          <w:color w:val="000000"/>
          <w:szCs w:val="28"/>
          <w:lang w:val="ru-RU"/>
        </w:rPr>
        <w:t xml:space="preserve"> </w:t>
      </w:r>
    </w:p>
    <w:p w:rsidR="009C4017" w:rsidRPr="00910D38" w:rsidRDefault="009C4017" w:rsidP="009C4017">
      <w:pPr>
        <w:pStyle w:val="a3"/>
        <w:tabs>
          <w:tab w:val="num" w:pos="-2160"/>
          <w:tab w:val="num" w:pos="720"/>
        </w:tabs>
        <w:ind w:firstLine="709"/>
        <w:rPr>
          <w:bCs/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lastRenderedPageBreak/>
        <w:t>2.3.2.</w:t>
      </w:r>
      <w:r>
        <w:rPr>
          <w:color w:val="000000"/>
          <w:szCs w:val="28"/>
          <w:lang w:val="ru-RU"/>
        </w:rPr>
        <w:tab/>
        <w:t>П</w:t>
      </w:r>
      <w:r w:rsidRPr="005532D7">
        <w:rPr>
          <w:color w:val="000000"/>
          <w:szCs w:val="28"/>
          <w:lang w:val="ru-RU"/>
        </w:rPr>
        <w:t>редставление-характеристику на претендента от городского (районного) отдела (управления) образования, где указывается масштаб и эффективность его образовательно-воспитательной деятельности, профессиональный авторитет претендента в области и за ее пределами. Представление-характеристику на работников</w:t>
      </w:r>
      <w:r w:rsidRPr="000954DE">
        <w:rPr>
          <w:color w:val="000000"/>
          <w:szCs w:val="28"/>
          <w:lang w:val="ru-RU"/>
        </w:rPr>
        <w:t xml:space="preserve"> </w:t>
      </w:r>
      <w:r w:rsidRPr="00976C24">
        <w:rPr>
          <w:color w:val="000000"/>
          <w:szCs w:val="28"/>
          <w:lang w:val="ru-RU"/>
        </w:rPr>
        <w:t xml:space="preserve">профессионально-технических учебных </w:t>
      </w:r>
      <w:r>
        <w:rPr>
          <w:color w:val="000000"/>
          <w:szCs w:val="28"/>
          <w:lang w:val="ru-RU"/>
        </w:rPr>
        <w:t>учреждений,</w:t>
      </w:r>
      <w:r w:rsidRPr="005532D7">
        <w:rPr>
          <w:color w:val="000000"/>
          <w:szCs w:val="28"/>
          <w:lang w:val="ru-RU"/>
        </w:rPr>
        <w:t xml:space="preserve"> высших учебных заведений области подают руководители данных учреждений.</w:t>
      </w:r>
    </w:p>
    <w:p w:rsidR="009C4017" w:rsidRPr="005532D7" w:rsidRDefault="009C4017" w:rsidP="009C4017">
      <w:pPr>
        <w:pStyle w:val="a3"/>
        <w:numPr>
          <w:ilvl w:val="2"/>
          <w:numId w:val="3"/>
        </w:numPr>
        <w:ind w:left="0" w:firstLine="698"/>
        <w:rPr>
          <w:color w:val="000000"/>
          <w:szCs w:val="28"/>
          <w:lang w:val="ru-RU"/>
        </w:rPr>
      </w:pPr>
      <w:r>
        <w:rPr>
          <w:color w:val="000000"/>
          <w:lang w:val="ru-RU"/>
        </w:rPr>
        <w:t>Профессиональный автопортрет</w:t>
      </w:r>
      <w:r w:rsidRPr="005532D7">
        <w:rPr>
          <w:color w:val="000000"/>
          <w:lang w:val="ru-RU"/>
        </w:rPr>
        <w:t xml:space="preserve">. Текст описания опыта должен составлять не более 5 страниц. </w:t>
      </w:r>
      <w:proofErr w:type="gramStart"/>
      <w:r w:rsidRPr="005532D7">
        <w:rPr>
          <w:color w:val="000000"/>
          <w:lang w:val="ru-RU"/>
        </w:rPr>
        <w:t>Структура опыта включает: осно</w:t>
      </w:r>
      <w:r>
        <w:rPr>
          <w:color w:val="000000"/>
          <w:lang w:val="ru-RU"/>
        </w:rPr>
        <w:t>вную идею (идеи), обоснование ее</w:t>
      </w:r>
      <w:r w:rsidRPr="005532D7">
        <w:rPr>
          <w:color w:val="000000"/>
          <w:lang w:val="ru-RU"/>
        </w:rPr>
        <w:t xml:space="preserve"> актуальности, теоретическую базу, технологию,</w:t>
      </w:r>
      <w:r>
        <w:rPr>
          <w:color w:val="000000"/>
          <w:lang w:val="ru-RU"/>
        </w:rPr>
        <w:t xml:space="preserve"> результативность (мониторинг).</w:t>
      </w:r>
      <w:proofErr w:type="gramEnd"/>
    </w:p>
    <w:p w:rsidR="009C4017" w:rsidRPr="005532D7" w:rsidRDefault="009C4017" w:rsidP="009C4017">
      <w:pPr>
        <w:pStyle w:val="a3"/>
        <w:numPr>
          <w:ilvl w:val="2"/>
          <w:numId w:val="3"/>
        </w:numPr>
        <w:ind w:left="0" w:firstLine="698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И</w:t>
      </w:r>
      <w:r w:rsidRPr="005532D7">
        <w:rPr>
          <w:color w:val="000000"/>
          <w:szCs w:val="28"/>
          <w:lang w:val="ru-RU"/>
        </w:rPr>
        <w:t>нновационный образовательный (управленческий) проект (те</w:t>
      </w:r>
      <w:r>
        <w:rPr>
          <w:color w:val="000000"/>
          <w:szCs w:val="28"/>
          <w:lang w:val="ru-RU"/>
        </w:rPr>
        <w:t>ма проекта по выбору участника К</w:t>
      </w:r>
      <w:r w:rsidRPr="005532D7">
        <w:rPr>
          <w:color w:val="000000"/>
          <w:szCs w:val="28"/>
          <w:lang w:val="ru-RU"/>
        </w:rPr>
        <w:t xml:space="preserve">онкурса). </w:t>
      </w:r>
      <w:r>
        <w:rPr>
          <w:color w:val="000000"/>
          <w:szCs w:val="28"/>
          <w:lang w:val="ru-RU"/>
        </w:rPr>
        <w:t>Проект</w:t>
      </w:r>
      <w:r w:rsidRPr="005532D7">
        <w:rPr>
          <w:color w:val="000000"/>
          <w:szCs w:val="28"/>
          <w:lang w:val="ru-RU"/>
        </w:rPr>
        <w:t xml:space="preserve"> может быть выполнен в любой форме (доклад, альбом, видеофильм, альманах, макет и т.д.). Выбор формы проекта определяется его темой, целью, содержанием, общим замыслом автора. Выбранная форма проекта должна наилучшим образом представить на презентации результаты проведенной работы. </w:t>
      </w:r>
    </w:p>
    <w:p w:rsidR="009C4017" w:rsidRPr="005532D7" w:rsidRDefault="009C4017" w:rsidP="009C4017">
      <w:pPr>
        <w:pStyle w:val="a3"/>
        <w:ind w:firstLine="708"/>
        <w:rPr>
          <w:color w:val="000000"/>
          <w:szCs w:val="28"/>
          <w:lang w:val="ru-RU"/>
        </w:rPr>
      </w:pPr>
      <w:proofErr w:type="gramStart"/>
      <w:r w:rsidRPr="005532D7">
        <w:rPr>
          <w:color w:val="000000"/>
          <w:szCs w:val="28"/>
          <w:lang w:val="ru-RU"/>
        </w:rPr>
        <w:t>Проект должен иметь пояснительную записку (теоретическую часть не более 5</w:t>
      </w:r>
      <w:r>
        <w:rPr>
          <w:color w:val="000000"/>
          <w:szCs w:val="28"/>
          <w:lang w:val="ru-RU"/>
        </w:rPr>
        <w:t> </w:t>
      </w:r>
      <w:r w:rsidRPr="005532D7">
        <w:rPr>
          <w:color w:val="000000"/>
          <w:szCs w:val="28"/>
          <w:lang w:val="ru-RU"/>
        </w:rPr>
        <w:t>страниц) со следующей структурой: титульный лист (название учебного заведения, класс, группа, автор, название проекта, руководитель, место издания, год); оглавление (перечень частей проекта); краткая аннотация; эпиграф (если имеется); введение (актуальность, цель, задача, гипотеза для работы); основная часть (ход работы для достижения поставленных целей);</w:t>
      </w:r>
      <w:proofErr w:type="gramEnd"/>
      <w:r w:rsidRPr="005532D7">
        <w:rPr>
          <w:color w:val="000000"/>
          <w:szCs w:val="28"/>
          <w:lang w:val="ru-RU"/>
        </w:rPr>
        <w:t xml:space="preserve"> заключение (какие выводы получены, что удалось, что не получилось, почему); </w:t>
      </w:r>
      <w:r>
        <w:rPr>
          <w:color w:val="000000"/>
          <w:szCs w:val="28"/>
          <w:lang w:val="ru-RU"/>
        </w:rPr>
        <w:t xml:space="preserve">список используемых </w:t>
      </w:r>
      <w:r w:rsidRPr="005532D7">
        <w:rPr>
          <w:color w:val="000000"/>
          <w:szCs w:val="28"/>
          <w:lang w:val="ru-RU"/>
        </w:rPr>
        <w:t xml:space="preserve">источников и литературы; приложение (визуальный ряд); электронная презентация; </w:t>
      </w:r>
      <w:proofErr w:type="spellStart"/>
      <w:r w:rsidRPr="005532D7">
        <w:rPr>
          <w:color w:val="000000"/>
          <w:szCs w:val="28"/>
          <w:lang w:val="ru-RU"/>
        </w:rPr>
        <w:t>портфолио</w:t>
      </w:r>
      <w:proofErr w:type="spellEnd"/>
      <w:r w:rsidRPr="005532D7">
        <w:rPr>
          <w:color w:val="000000"/>
          <w:szCs w:val="28"/>
          <w:lang w:val="ru-RU"/>
        </w:rPr>
        <w:t xml:space="preserve">. </w:t>
      </w:r>
    </w:p>
    <w:p w:rsidR="009C4017" w:rsidRPr="005532D7" w:rsidRDefault="009C4017" w:rsidP="009C4017">
      <w:pPr>
        <w:pStyle w:val="a3"/>
        <w:ind w:firstLine="708"/>
        <w:rPr>
          <w:color w:val="000000"/>
          <w:szCs w:val="28"/>
          <w:lang w:val="ru-RU"/>
        </w:rPr>
      </w:pPr>
      <w:proofErr w:type="gramStart"/>
      <w:r w:rsidRPr="005532D7">
        <w:rPr>
          <w:color w:val="000000"/>
          <w:szCs w:val="28"/>
          <w:lang w:val="ru-RU"/>
        </w:rPr>
        <w:t xml:space="preserve">Паспорт проектной работы должен включать: название проекта; автора (авторов) проекта, состав проектной группы; научного руководителя проекта; краткое описание (аннотация к проекту); консультантов; жанр проекта; предполагаемый иллюстративный ряд к проекту; материально-техническое обеспечение проекта; состав </w:t>
      </w:r>
      <w:proofErr w:type="spellStart"/>
      <w:r w:rsidRPr="005532D7">
        <w:rPr>
          <w:color w:val="000000"/>
          <w:szCs w:val="28"/>
          <w:lang w:val="ru-RU"/>
        </w:rPr>
        <w:t>портфолио</w:t>
      </w:r>
      <w:proofErr w:type="spellEnd"/>
      <w:r w:rsidRPr="005532D7">
        <w:rPr>
          <w:color w:val="000000"/>
          <w:szCs w:val="28"/>
          <w:lang w:val="ru-RU"/>
        </w:rPr>
        <w:t xml:space="preserve"> проекта. </w:t>
      </w:r>
      <w:proofErr w:type="gramEnd"/>
    </w:p>
    <w:p w:rsidR="009C4017" w:rsidRPr="005532D7" w:rsidRDefault="009C4017" w:rsidP="009C4017">
      <w:pPr>
        <w:pStyle w:val="a3"/>
        <w:ind w:firstLine="708"/>
        <w:rPr>
          <w:color w:val="000000"/>
          <w:szCs w:val="28"/>
          <w:lang w:val="ru-RU"/>
        </w:rPr>
      </w:pPr>
      <w:r w:rsidRPr="005532D7">
        <w:rPr>
          <w:color w:val="000000"/>
          <w:szCs w:val="28"/>
          <w:lang w:val="ru-RU"/>
        </w:rPr>
        <w:t>При презентации проекта оценивается качество выступления, глубина и широта владения темой проекта, аргументированность выводов, умение</w:t>
      </w:r>
      <w:r>
        <w:rPr>
          <w:color w:val="000000"/>
          <w:szCs w:val="28"/>
          <w:lang w:val="ru-RU"/>
        </w:rPr>
        <w:t xml:space="preserve"> отвечать на вопросы оппонентов.</w:t>
      </w:r>
    </w:p>
    <w:p w:rsidR="009C4017" w:rsidRPr="00127825" w:rsidRDefault="009C4017" w:rsidP="009C4017">
      <w:pPr>
        <w:pStyle w:val="a3"/>
        <w:ind w:firstLine="900"/>
        <w:rPr>
          <w:color w:val="000000"/>
          <w:szCs w:val="28"/>
          <w:lang w:val="ru-RU"/>
        </w:rPr>
      </w:pPr>
      <w:r w:rsidRPr="00127825">
        <w:rPr>
          <w:color w:val="000000"/>
          <w:szCs w:val="28"/>
          <w:lang w:val="ru-RU"/>
        </w:rPr>
        <w:t xml:space="preserve">2.4. </w:t>
      </w:r>
      <w:r w:rsidRPr="005532D7">
        <w:rPr>
          <w:color w:val="000000"/>
          <w:szCs w:val="28"/>
          <w:lang w:val="ru-RU"/>
        </w:rPr>
        <w:t>Первый этап Конкурса заключается в отборе городскими, районными оргкомитетами и жюри претендентов на участие во втором эта</w:t>
      </w:r>
      <w:r>
        <w:rPr>
          <w:color w:val="000000"/>
          <w:szCs w:val="28"/>
          <w:lang w:val="ru-RU"/>
        </w:rPr>
        <w:t xml:space="preserve">пе, в </w:t>
      </w:r>
      <w:r w:rsidRPr="00976C24">
        <w:rPr>
          <w:color w:val="000000"/>
          <w:szCs w:val="28"/>
          <w:lang w:val="ru-RU"/>
        </w:rPr>
        <w:t xml:space="preserve">профессионально-технических учебных </w:t>
      </w:r>
      <w:r>
        <w:rPr>
          <w:color w:val="000000"/>
          <w:szCs w:val="28"/>
          <w:lang w:val="ru-RU"/>
        </w:rPr>
        <w:t>учреждениях,</w:t>
      </w:r>
      <w:r w:rsidRPr="005532D7"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  <w:lang w:val="ru-RU"/>
        </w:rPr>
        <w:t>высших учебных заведениях – оргкомитетом</w:t>
      </w:r>
      <w:r w:rsidRPr="005532D7">
        <w:rPr>
          <w:color w:val="000000"/>
          <w:szCs w:val="28"/>
          <w:lang w:val="ru-RU"/>
        </w:rPr>
        <w:t xml:space="preserve"> и жюри данных учреждений.</w:t>
      </w:r>
    </w:p>
    <w:p w:rsidR="009C4017" w:rsidRPr="00127825" w:rsidRDefault="009C4017" w:rsidP="009C4017">
      <w:pPr>
        <w:pStyle w:val="a3"/>
        <w:tabs>
          <w:tab w:val="num" w:pos="921"/>
          <w:tab w:val="num" w:pos="1200"/>
          <w:tab w:val="num" w:pos="1320"/>
          <w:tab w:val="left" w:pos="1683"/>
        </w:tabs>
        <w:ind w:firstLine="900"/>
        <w:rPr>
          <w:color w:val="000000"/>
          <w:szCs w:val="28"/>
          <w:lang w:val="ru-RU"/>
        </w:rPr>
      </w:pPr>
      <w:r w:rsidRPr="00127825">
        <w:rPr>
          <w:color w:val="000000"/>
          <w:szCs w:val="28"/>
          <w:lang w:val="ru-RU"/>
        </w:rPr>
        <w:t>2.5. К участию во втором этапе (заочный тур) допускаются:</w:t>
      </w:r>
    </w:p>
    <w:p w:rsidR="009C4017" w:rsidRDefault="009C4017" w:rsidP="00210513">
      <w:pPr>
        <w:pStyle w:val="a5"/>
        <w:spacing w:after="0"/>
        <w:ind w:firstLine="900"/>
        <w:jc w:val="both"/>
        <w:rPr>
          <w:bCs/>
          <w:iCs/>
          <w:color w:val="000000"/>
          <w:lang w:val="ru-RU"/>
        </w:rPr>
      </w:pPr>
      <w:r w:rsidRPr="00615ACC">
        <w:rPr>
          <w:lang w:val="ru-RU"/>
        </w:rPr>
        <w:t xml:space="preserve">2.5.1. </w:t>
      </w:r>
      <w:proofErr w:type="gramStart"/>
      <w:r w:rsidRPr="005532D7">
        <w:rPr>
          <w:color w:val="000000"/>
          <w:lang w:val="ru-RU"/>
        </w:rPr>
        <w:t xml:space="preserve">В номинациях </w:t>
      </w:r>
      <w:r>
        <w:t>«</w:t>
      </w:r>
      <w:proofErr w:type="spellStart"/>
      <w:r>
        <w:t>Л</w:t>
      </w:r>
      <w:r w:rsidRPr="0015708C">
        <w:t>учший</w:t>
      </w:r>
      <w:proofErr w:type="spellEnd"/>
      <w:r w:rsidRPr="0015708C">
        <w:t xml:space="preserve"> </w:t>
      </w:r>
      <w:proofErr w:type="spellStart"/>
      <w:r w:rsidRPr="0015708C">
        <w:t>руководитель</w:t>
      </w:r>
      <w:proofErr w:type="spellEnd"/>
      <w:r w:rsidRPr="0015708C">
        <w:t xml:space="preserve"> районного/</w:t>
      </w:r>
      <w:proofErr w:type="spellStart"/>
      <w:r w:rsidRPr="0015708C">
        <w:t>городского</w:t>
      </w:r>
      <w:proofErr w:type="spellEnd"/>
      <w:r w:rsidRPr="0015708C">
        <w:t xml:space="preserve"> </w:t>
      </w:r>
      <w:proofErr w:type="spellStart"/>
      <w:r w:rsidRPr="0015708C">
        <w:t>методического</w:t>
      </w:r>
      <w:proofErr w:type="spellEnd"/>
      <w:r w:rsidRPr="0015708C">
        <w:t xml:space="preserve"> </w:t>
      </w:r>
      <w:proofErr w:type="spellStart"/>
      <w:r w:rsidRPr="0015708C">
        <w:t>объединения</w:t>
      </w:r>
      <w:proofErr w:type="spellEnd"/>
      <w:r w:rsidRPr="0015708C">
        <w:t xml:space="preserve"> </w:t>
      </w:r>
      <w:proofErr w:type="spellStart"/>
      <w:r w:rsidRPr="0015708C">
        <w:t>учителей</w:t>
      </w:r>
      <w:proofErr w:type="spellEnd"/>
      <w:r>
        <w:t>», «</w:t>
      </w:r>
      <w:proofErr w:type="spellStart"/>
      <w:r>
        <w:t>Л</w:t>
      </w:r>
      <w:r w:rsidRPr="0015708C">
        <w:t>учший</w:t>
      </w:r>
      <w:proofErr w:type="spellEnd"/>
      <w:r w:rsidRPr="0015708C">
        <w:t xml:space="preserve"> учитель </w:t>
      </w:r>
      <w:proofErr w:type="spellStart"/>
      <w:r w:rsidRPr="0015708C">
        <w:t>ино</w:t>
      </w:r>
      <w:r>
        <w:t>странного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 </w:t>
      </w:r>
      <w:proofErr w:type="spellStart"/>
      <w:r>
        <w:t>начальной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», «</w:t>
      </w:r>
      <w:proofErr w:type="spellStart"/>
      <w:r>
        <w:t>Л</w:t>
      </w:r>
      <w:r w:rsidRPr="0015708C">
        <w:t>учший</w:t>
      </w:r>
      <w:proofErr w:type="spellEnd"/>
      <w:r w:rsidRPr="0015708C">
        <w:t xml:space="preserve"> педагог </w:t>
      </w:r>
      <w:proofErr w:type="spellStart"/>
      <w:r w:rsidRPr="0015708C">
        <w:t>групп</w:t>
      </w:r>
      <w:proofErr w:type="spellEnd"/>
      <w:r w:rsidRPr="0015708C">
        <w:t xml:space="preserve"> </w:t>
      </w:r>
      <w:proofErr w:type="spellStart"/>
      <w:r w:rsidRPr="0015708C">
        <w:t>специального</w:t>
      </w:r>
      <w:proofErr w:type="spellEnd"/>
      <w:r w:rsidRPr="0015708C">
        <w:t xml:space="preserve"> и санаторного </w:t>
      </w:r>
      <w:proofErr w:type="spellStart"/>
      <w:r w:rsidRPr="0015708C">
        <w:t>назначения</w:t>
      </w:r>
      <w:proofErr w:type="spellEnd"/>
      <w:r w:rsidRPr="0015708C">
        <w:t xml:space="preserve"> </w:t>
      </w:r>
      <w:proofErr w:type="spellStart"/>
      <w:r w:rsidRPr="0015708C">
        <w:t>дошкольного</w:t>
      </w:r>
      <w:proofErr w:type="spellEnd"/>
      <w:r w:rsidRPr="0015708C">
        <w:t xml:space="preserve"> </w:t>
      </w:r>
      <w:proofErr w:type="spellStart"/>
      <w:r w:rsidRPr="0015708C">
        <w:t>учебного</w:t>
      </w:r>
      <w:proofErr w:type="spellEnd"/>
      <w:r w:rsidRPr="0015708C">
        <w:t xml:space="preserve"> </w:t>
      </w:r>
      <w:proofErr w:type="spellStart"/>
      <w:r w:rsidRPr="0015708C">
        <w:t>учреждения</w:t>
      </w:r>
      <w:proofErr w:type="spellEnd"/>
      <w:r w:rsidRPr="0015708C">
        <w:t xml:space="preserve"> для </w:t>
      </w:r>
      <w:proofErr w:type="spellStart"/>
      <w:r w:rsidRPr="0015708C">
        <w:t>детей</w:t>
      </w:r>
      <w:proofErr w:type="spellEnd"/>
      <w:r w:rsidRPr="0015708C">
        <w:t xml:space="preserve"> с </w:t>
      </w:r>
      <w:proofErr w:type="spellStart"/>
      <w:r w:rsidRPr="0015708C">
        <w:t>ограниченными</w:t>
      </w:r>
      <w:proofErr w:type="spellEnd"/>
      <w:r w:rsidRPr="0015708C">
        <w:t xml:space="preserve"> </w:t>
      </w:r>
      <w:proofErr w:type="spellStart"/>
      <w:r w:rsidRPr="0015708C">
        <w:t>возможностями</w:t>
      </w:r>
      <w:proofErr w:type="spellEnd"/>
      <w:r w:rsidRPr="0015708C">
        <w:t xml:space="preserve"> </w:t>
      </w:r>
      <w:proofErr w:type="spellStart"/>
      <w:r w:rsidRPr="0015708C">
        <w:t>здоровь</w:t>
      </w:r>
      <w:r>
        <w:t>я</w:t>
      </w:r>
      <w:proofErr w:type="spellEnd"/>
      <w:r>
        <w:t>»</w:t>
      </w:r>
      <w:r>
        <w:rPr>
          <w:lang w:val="ru-RU"/>
        </w:rPr>
        <w:t xml:space="preserve"> </w:t>
      </w:r>
      <w:r w:rsidRPr="005532D7">
        <w:rPr>
          <w:color w:val="000000"/>
          <w:lang w:val="ru-RU"/>
        </w:rPr>
        <w:t>– по одному победителю первого этапа от города (района)</w:t>
      </w:r>
      <w:r>
        <w:rPr>
          <w:color w:val="000000"/>
          <w:lang w:val="ru-RU"/>
        </w:rPr>
        <w:t xml:space="preserve">, </w:t>
      </w:r>
      <w:r w:rsidRPr="005532D7">
        <w:rPr>
          <w:bCs/>
          <w:iCs/>
          <w:color w:val="000000"/>
          <w:lang w:val="ru-RU"/>
        </w:rPr>
        <w:t xml:space="preserve">от г. Донецка – 10 победителей по каждой из номинаций, г. Макеевки – </w:t>
      </w:r>
      <w:smartTag w:uri="urn:schemas-microsoft-com:office:smarttags" w:element="metricconverter">
        <w:smartTagPr>
          <w:attr w:name="ProductID" w:val="5, г"/>
        </w:smartTagPr>
        <w:r w:rsidRPr="005532D7">
          <w:rPr>
            <w:bCs/>
            <w:iCs/>
            <w:color w:val="000000"/>
            <w:lang w:val="ru-RU"/>
          </w:rPr>
          <w:t>5, г</w:t>
        </w:r>
      </w:smartTag>
      <w:r w:rsidRPr="005532D7">
        <w:rPr>
          <w:bCs/>
          <w:iCs/>
          <w:color w:val="000000"/>
          <w:lang w:val="ru-RU"/>
        </w:rPr>
        <w:t xml:space="preserve">. Мариуполя – </w:t>
      </w:r>
      <w:smartTag w:uri="urn:schemas-microsoft-com:office:smarttags" w:element="metricconverter">
        <w:smartTagPr>
          <w:attr w:name="ProductID" w:val="4, г"/>
        </w:smartTagPr>
        <w:r w:rsidRPr="005532D7">
          <w:rPr>
            <w:bCs/>
            <w:iCs/>
            <w:color w:val="000000"/>
            <w:lang w:val="ru-RU"/>
          </w:rPr>
          <w:t>4, г</w:t>
        </w:r>
      </w:smartTag>
      <w:r w:rsidR="00210513">
        <w:rPr>
          <w:bCs/>
          <w:iCs/>
          <w:color w:val="000000"/>
          <w:lang w:val="ru-RU"/>
        </w:rPr>
        <w:t xml:space="preserve">. </w:t>
      </w:r>
      <w:proofErr w:type="gramEnd"/>
      <w:r w:rsidR="00210513">
        <w:rPr>
          <w:bCs/>
          <w:iCs/>
          <w:color w:val="000000"/>
          <w:lang w:val="ru-RU"/>
        </w:rPr>
        <w:t>Горловки –</w:t>
      </w:r>
      <w:r w:rsidRPr="005532D7">
        <w:rPr>
          <w:bCs/>
          <w:iCs/>
          <w:color w:val="000000"/>
          <w:lang w:val="ru-RU"/>
        </w:rPr>
        <w:t>3.</w:t>
      </w:r>
    </w:p>
    <w:p w:rsidR="009C4017" w:rsidRPr="00976C24" w:rsidRDefault="009C4017" w:rsidP="009C4017">
      <w:pPr>
        <w:pStyle w:val="a3"/>
        <w:tabs>
          <w:tab w:val="num" w:pos="1496"/>
          <w:tab w:val="left" w:pos="1870"/>
        </w:tabs>
        <w:ind w:firstLine="851"/>
        <w:rPr>
          <w:color w:val="000000"/>
          <w:szCs w:val="28"/>
          <w:lang w:val="ru-RU"/>
        </w:rPr>
      </w:pPr>
      <w:r w:rsidRPr="00615ACC">
        <w:rPr>
          <w:bCs/>
          <w:iCs/>
        </w:rPr>
        <w:t>2.5.2.</w:t>
      </w:r>
      <w:r w:rsidRPr="003E03ED">
        <w:t xml:space="preserve"> </w:t>
      </w:r>
      <w:r w:rsidRPr="00976C24">
        <w:rPr>
          <w:color w:val="000000"/>
          <w:szCs w:val="28"/>
          <w:lang w:val="ru-RU"/>
        </w:rPr>
        <w:t>В номинации</w:t>
      </w:r>
      <w:r w:rsidRPr="00976C24">
        <w:rPr>
          <w:b/>
          <w:bCs/>
          <w:color w:val="000000"/>
          <w:szCs w:val="28"/>
          <w:lang w:val="ru-RU"/>
        </w:rPr>
        <w:t xml:space="preserve"> </w:t>
      </w:r>
      <w:r>
        <w:t>«</w:t>
      </w:r>
      <w:proofErr w:type="spellStart"/>
      <w:r>
        <w:t>Л</w:t>
      </w:r>
      <w:r w:rsidRPr="0015708C">
        <w:t>учший</w:t>
      </w:r>
      <w:proofErr w:type="spellEnd"/>
      <w:r w:rsidRPr="0015708C">
        <w:t xml:space="preserve"> методист </w:t>
      </w:r>
      <w:proofErr w:type="spellStart"/>
      <w:r w:rsidRPr="0015708C">
        <w:t>профессионально-т</w:t>
      </w:r>
      <w:r>
        <w:t>ехнического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», </w:t>
      </w:r>
      <w:r w:rsidRPr="00976C24">
        <w:rPr>
          <w:color w:val="000000"/>
          <w:szCs w:val="28"/>
          <w:lang w:val="ru-RU"/>
        </w:rPr>
        <w:t>победители первого</w:t>
      </w:r>
      <w:r w:rsidRPr="00976C24">
        <w:rPr>
          <w:iCs/>
          <w:color w:val="000000"/>
          <w:szCs w:val="28"/>
          <w:lang w:val="ru-RU"/>
        </w:rPr>
        <w:t xml:space="preserve"> этапа от</w:t>
      </w:r>
      <w:r w:rsidRPr="00976C24">
        <w:rPr>
          <w:color w:val="000000"/>
          <w:szCs w:val="28"/>
          <w:lang w:val="ru-RU"/>
        </w:rPr>
        <w:t xml:space="preserve"> каждого профессионально-образовательного округа: </w:t>
      </w:r>
      <w:proofErr w:type="gramStart"/>
      <w:r w:rsidRPr="00976C24">
        <w:rPr>
          <w:color w:val="000000"/>
          <w:szCs w:val="28"/>
          <w:lang w:val="ru-RU"/>
        </w:rPr>
        <w:t>Донецкого</w:t>
      </w:r>
      <w:proofErr w:type="gramEnd"/>
      <w:r w:rsidRPr="00976C24">
        <w:rPr>
          <w:color w:val="000000"/>
          <w:szCs w:val="28"/>
          <w:lang w:val="ru-RU"/>
        </w:rPr>
        <w:t xml:space="preserve"> – 10 победителей, </w:t>
      </w:r>
      <w:proofErr w:type="spellStart"/>
      <w:r w:rsidRPr="00976C24">
        <w:rPr>
          <w:color w:val="000000"/>
          <w:szCs w:val="28"/>
          <w:lang w:val="ru-RU"/>
        </w:rPr>
        <w:t>Макеевского</w:t>
      </w:r>
      <w:proofErr w:type="spellEnd"/>
      <w:r w:rsidRPr="00976C24">
        <w:rPr>
          <w:b/>
          <w:i/>
          <w:color w:val="000000"/>
          <w:lang w:val="ru-RU"/>
        </w:rPr>
        <w:t xml:space="preserve"> – </w:t>
      </w:r>
      <w:r w:rsidRPr="00976C24">
        <w:rPr>
          <w:bCs/>
          <w:iCs/>
          <w:color w:val="000000"/>
          <w:lang w:val="ru-RU"/>
        </w:rPr>
        <w:t>6</w:t>
      </w:r>
      <w:r w:rsidRPr="00976C24">
        <w:rPr>
          <w:bCs/>
          <w:iCs/>
          <w:color w:val="000000"/>
          <w:szCs w:val="28"/>
          <w:lang w:val="ru-RU"/>
        </w:rPr>
        <w:t>,</w:t>
      </w:r>
      <w:r w:rsidRPr="00976C24">
        <w:rPr>
          <w:color w:val="000000"/>
          <w:szCs w:val="28"/>
          <w:lang w:val="ru-RU"/>
        </w:rPr>
        <w:t xml:space="preserve"> Мариупольского</w:t>
      </w:r>
      <w:r w:rsidRPr="00976C24">
        <w:rPr>
          <w:b/>
          <w:i/>
          <w:color w:val="000000"/>
          <w:lang w:val="ru-RU"/>
        </w:rPr>
        <w:t xml:space="preserve"> </w:t>
      </w:r>
      <w:r w:rsidRPr="00976C24">
        <w:rPr>
          <w:color w:val="000000"/>
          <w:lang w:val="ru-RU"/>
        </w:rPr>
        <w:t>– 4</w:t>
      </w:r>
      <w:r w:rsidRPr="00976C24">
        <w:rPr>
          <w:color w:val="000000"/>
          <w:szCs w:val="28"/>
          <w:lang w:val="ru-RU"/>
        </w:rPr>
        <w:t xml:space="preserve">, </w:t>
      </w:r>
      <w:proofErr w:type="spellStart"/>
      <w:r w:rsidRPr="00976C24">
        <w:rPr>
          <w:color w:val="000000"/>
          <w:szCs w:val="28"/>
          <w:lang w:val="ru-RU"/>
        </w:rPr>
        <w:t>Краматорско-Славянского</w:t>
      </w:r>
      <w:proofErr w:type="spellEnd"/>
      <w:r w:rsidRPr="00976C24">
        <w:rPr>
          <w:color w:val="000000"/>
          <w:szCs w:val="28"/>
          <w:lang w:val="ru-RU"/>
        </w:rPr>
        <w:t xml:space="preserve"> – 6, </w:t>
      </w:r>
      <w:proofErr w:type="spellStart"/>
      <w:r w:rsidRPr="00976C24">
        <w:rPr>
          <w:color w:val="000000"/>
          <w:szCs w:val="28"/>
          <w:lang w:val="ru-RU"/>
        </w:rPr>
        <w:t>Горловско-Енакиевского</w:t>
      </w:r>
      <w:proofErr w:type="spellEnd"/>
      <w:r w:rsidRPr="00976C24">
        <w:rPr>
          <w:color w:val="000000"/>
          <w:szCs w:val="28"/>
          <w:lang w:val="ru-RU"/>
        </w:rPr>
        <w:t xml:space="preserve"> – 6, </w:t>
      </w:r>
      <w:proofErr w:type="spellStart"/>
      <w:r w:rsidRPr="00976C24">
        <w:rPr>
          <w:color w:val="000000"/>
          <w:szCs w:val="28"/>
          <w:lang w:val="ru-RU"/>
        </w:rPr>
        <w:t>Торезско-Снежного</w:t>
      </w:r>
      <w:proofErr w:type="spellEnd"/>
      <w:r w:rsidRPr="00976C24">
        <w:rPr>
          <w:color w:val="000000"/>
          <w:szCs w:val="28"/>
          <w:lang w:val="ru-RU"/>
        </w:rPr>
        <w:t xml:space="preserve"> – 4, </w:t>
      </w:r>
      <w:proofErr w:type="spellStart"/>
      <w:r w:rsidRPr="00976C24">
        <w:rPr>
          <w:color w:val="000000"/>
          <w:szCs w:val="28"/>
          <w:lang w:val="ru-RU"/>
        </w:rPr>
        <w:t>Красноармейско-Селидовского</w:t>
      </w:r>
      <w:proofErr w:type="spellEnd"/>
      <w:r w:rsidRPr="00976C24">
        <w:rPr>
          <w:color w:val="000000"/>
          <w:szCs w:val="28"/>
          <w:lang w:val="ru-RU"/>
        </w:rPr>
        <w:t xml:space="preserve"> – 4.</w:t>
      </w:r>
    </w:p>
    <w:p w:rsidR="009C4017" w:rsidRPr="003E03ED" w:rsidRDefault="009C4017" w:rsidP="009C4017">
      <w:pPr>
        <w:pStyle w:val="a5"/>
        <w:spacing w:after="0"/>
        <w:ind w:firstLine="900"/>
        <w:jc w:val="both"/>
        <w:rPr>
          <w:bCs/>
          <w:iCs/>
          <w:lang w:val="ru-RU"/>
        </w:rPr>
      </w:pPr>
      <w:r w:rsidRPr="00615ACC">
        <w:rPr>
          <w:bCs/>
          <w:iCs/>
        </w:rPr>
        <w:t>2.5.</w:t>
      </w:r>
      <w:r>
        <w:rPr>
          <w:bCs/>
          <w:iCs/>
        </w:rPr>
        <w:t>3</w:t>
      </w:r>
      <w:r w:rsidRPr="00615ACC">
        <w:rPr>
          <w:bCs/>
          <w:iCs/>
        </w:rPr>
        <w:t>.</w:t>
      </w:r>
      <w:r w:rsidRPr="003E03ED">
        <w:t xml:space="preserve"> </w:t>
      </w:r>
      <w:r w:rsidRPr="005532D7">
        <w:rPr>
          <w:color w:val="000000"/>
          <w:szCs w:val="28"/>
          <w:lang w:val="ru-RU"/>
        </w:rPr>
        <w:t>В номинации</w:t>
      </w:r>
      <w:r w:rsidRPr="005532D7">
        <w:rPr>
          <w:bCs/>
          <w:color w:val="000000"/>
          <w:szCs w:val="28"/>
          <w:lang w:val="ru-RU"/>
        </w:rPr>
        <w:t xml:space="preserve"> </w:t>
      </w:r>
      <w:r w:rsidRPr="00FA519E">
        <w:t>«</w:t>
      </w:r>
      <w:r w:rsidRPr="00FA519E">
        <w:rPr>
          <w:lang w:val="ru-RU"/>
        </w:rPr>
        <w:t xml:space="preserve">Лучший </w:t>
      </w:r>
      <w:r>
        <w:rPr>
          <w:lang w:val="ru-RU"/>
        </w:rPr>
        <w:t>декан</w:t>
      </w:r>
      <w:r w:rsidRPr="00FA519E">
        <w:rPr>
          <w:lang w:val="ru-RU"/>
        </w:rPr>
        <w:t xml:space="preserve"> высшего учебного заведения</w:t>
      </w:r>
      <w:r w:rsidRPr="00FA519E">
        <w:t>»</w:t>
      </w:r>
      <w:r>
        <w:rPr>
          <w:lang w:val="ru-RU"/>
        </w:rPr>
        <w:t> </w:t>
      </w:r>
      <w:r w:rsidRPr="005532D7">
        <w:rPr>
          <w:color w:val="000000"/>
          <w:lang w:val="ru-RU"/>
        </w:rPr>
        <w:t>–</w:t>
      </w:r>
      <w:r w:rsidRPr="005532D7">
        <w:rPr>
          <w:bCs/>
          <w:color w:val="000000"/>
          <w:szCs w:val="28"/>
          <w:lang w:val="ru-RU"/>
        </w:rPr>
        <w:t xml:space="preserve"> </w:t>
      </w:r>
      <w:r w:rsidRPr="005532D7">
        <w:rPr>
          <w:color w:val="000000"/>
          <w:szCs w:val="28"/>
          <w:lang w:val="ru-RU"/>
        </w:rPr>
        <w:t>по одному победителю</w:t>
      </w:r>
      <w:r w:rsidRPr="005532D7">
        <w:rPr>
          <w:iCs/>
          <w:color w:val="000000"/>
          <w:szCs w:val="28"/>
          <w:lang w:val="ru-RU"/>
        </w:rPr>
        <w:t xml:space="preserve"> </w:t>
      </w:r>
      <w:r>
        <w:rPr>
          <w:iCs/>
          <w:color w:val="000000"/>
          <w:szCs w:val="28"/>
          <w:lang w:val="ru-RU"/>
        </w:rPr>
        <w:t>первого</w:t>
      </w:r>
      <w:r w:rsidRPr="005532D7">
        <w:rPr>
          <w:iCs/>
          <w:color w:val="000000"/>
          <w:szCs w:val="28"/>
          <w:lang w:val="ru-RU"/>
        </w:rPr>
        <w:t xml:space="preserve"> этапа от каждого высшего учебного заве</w:t>
      </w:r>
      <w:r>
        <w:rPr>
          <w:iCs/>
          <w:color w:val="000000"/>
          <w:szCs w:val="28"/>
          <w:lang w:val="ru-RU"/>
        </w:rPr>
        <w:t>дения области ІІІ</w:t>
      </w:r>
      <w:r w:rsidRPr="005532D7">
        <w:rPr>
          <w:iCs/>
          <w:color w:val="000000"/>
          <w:szCs w:val="28"/>
          <w:lang w:val="ru-RU"/>
        </w:rPr>
        <w:t>-</w:t>
      </w:r>
      <w:r>
        <w:rPr>
          <w:iCs/>
          <w:color w:val="000000"/>
          <w:szCs w:val="28"/>
          <w:lang w:val="ru-RU"/>
        </w:rPr>
        <w:t>І</w:t>
      </w:r>
      <w:r>
        <w:rPr>
          <w:iCs/>
          <w:color w:val="000000"/>
          <w:szCs w:val="28"/>
          <w:lang w:val="en-US"/>
        </w:rPr>
        <w:t>V</w:t>
      </w:r>
      <w:r w:rsidRPr="005532D7">
        <w:rPr>
          <w:iCs/>
          <w:color w:val="000000"/>
          <w:szCs w:val="28"/>
          <w:lang w:val="ru-RU"/>
        </w:rPr>
        <w:t xml:space="preserve"> уровней аккредитации.</w:t>
      </w:r>
    </w:p>
    <w:p w:rsidR="009C4017" w:rsidRPr="00127825" w:rsidRDefault="009C4017" w:rsidP="009C4017">
      <w:pPr>
        <w:pStyle w:val="western"/>
        <w:spacing w:before="0" w:beforeAutospacing="0" w:after="0"/>
        <w:ind w:firstLine="900"/>
        <w:jc w:val="both"/>
      </w:pPr>
      <w:r w:rsidRPr="00127825">
        <w:rPr>
          <w:szCs w:val="28"/>
        </w:rPr>
        <w:t xml:space="preserve">2.6. </w:t>
      </w:r>
      <w:r w:rsidRPr="005532D7">
        <w:rPr>
          <w:szCs w:val="28"/>
        </w:rPr>
        <w:t>Документы на участие во втором этапе принимаютс</w:t>
      </w:r>
      <w:r>
        <w:rPr>
          <w:szCs w:val="28"/>
        </w:rPr>
        <w:t xml:space="preserve">я с </w:t>
      </w:r>
      <w:r w:rsidRPr="009C4017">
        <w:rPr>
          <w:szCs w:val="28"/>
        </w:rPr>
        <w:t>0</w:t>
      </w:r>
      <w:r>
        <w:rPr>
          <w:szCs w:val="28"/>
        </w:rPr>
        <w:t>1 по 11 марта  201</w:t>
      </w:r>
      <w:r>
        <w:rPr>
          <w:szCs w:val="28"/>
          <w:lang w:val="uk-UA"/>
        </w:rPr>
        <w:t xml:space="preserve">3 </w:t>
      </w:r>
      <w:r>
        <w:rPr>
          <w:szCs w:val="28"/>
        </w:rPr>
        <w:t xml:space="preserve">года включительно </w:t>
      </w:r>
      <w:r>
        <w:t>по адресу:</w:t>
      </w:r>
      <w:r w:rsidRPr="005532D7">
        <w:t xml:space="preserve"> </w:t>
      </w:r>
      <w:r>
        <w:rPr>
          <w:szCs w:val="28"/>
        </w:rPr>
        <w:t>83001</w:t>
      </w:r>
      <w:r>
        <w:rPr>
          <w:szCs w:val="28"/>
          <w:lang w:val="uk-UA"/>
        </w:rPr>
        <w:t xml:space="preserve">, </w:t>
      </w:r>
      <w:r>
        <w:rPr>
          <w:szCs w:val="28"/>
        </w:rPr>
        <w:t>г.</w:t>
      </w:r>
      <w:r>
        <w:rPr>
          <w:szCs w:val="28"/>
          <w:lang w:val="uk-UA"/>
        </w:rPr>
        <w:t xml:space="preserve"> </w:t>
      </w:r>
      <w:r>
        <w:rPr>
          <w:szCs w:val="28"/>
        </w:rPr>
        <w:t>Донецк, ул.</w:t>
      </w:r>
      <w:r>
        <w:rPr>
          <w:szCs w:val="28"/>
          <w:lang w:val="uk-UA"/>
        </w:rPr>
        <w:t xml:space="preserve"> </w:t>
      </w:r>
      <w:r>
        <w:rPr>
          <w:szCs w:val="28"/>
        </w:rPr>
        <w:t>Артема, 129-а</w:t>
      </w:r>
      <w:r>
        <w:rPr>
          <w:szCs w:val="28"/>
          <w:lang w:val="uk-UA"/>
        </w:rPr>
        <w:t xml:space="preserve">, </w:t>
      </w:r>
      <w:r>
        <w:rPr>
          <w:szCs w:val="28"/>
        </w:rPr>
        <w:t>Донецкий областной институт</w:t>
      </w:r>
      <w:r w:rsidRPr="005532D7">
        <w:rPr>
          <w:szCs w:val="28"/>
        </w:rPr>
        <w:t xml:space="preserve"> последипломн</w:t>
      </w:r>
      <w:r>
        <w:rPr>
          <w:szCs w:val="28"/>
        </w:rPr>
        <w:t>ого педагогического образования.</w:t>
      </w:r>
    </w:p>
    <w:p w:rsidR="009C4017" w:rsidRPr="00127825" w:rsidRDefault="009C4017" w:rsidP="009C4017">
      <w:pPr>
        <w:pStyle w:val="a3"/>
        <w:ind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            2.7. </w:t>
      </w:r>
      <w:r w:rsidRPr="00127825">
        <w:rPr>
          <w:color w:val="000000"/>
          <w:szCs w:val="28"/>
          <w:lang w:val="ru-RU"/>
        </w:rPr>
        <w:t xml:space="preserve">По результатам экспертной оценки материалов на втором этапе Конкурса определяются не более 15 лучших кандидатов в каждой номинации, которые </w:t>
      </w:r>
      <w:r w:rsidRPr="00127825">
        <w:rPr>
          <w:color w:val="000000"/>
          <w:szCs w:val="28"/>
          <w:lang w:val="ru-RU"/>
        </w:rPr>
        <w:lastRenderedPageBreak/>
        <w:t xml:space="preserve">приглашаются для участия в очном туре для презентации проекта и собеседования с членами жюри второго этапа. </w:t>
      </w:r>
    </w:p>
    <w:p w:rsidR="009C4017" w:rsidRDefault="009C4017" w:rsidP="009C4017">
      <w:pPr>
        <w:pStyle w:val="a3"/>
        <w:tabs>
          <w:tab w:val="left" w:pos="709"/>
        </w:tabs>
        <w:ind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             2.8. </w:t>
      </w:r>
      <w:r w:rsidRPr="00127825">
        <w:rPr>
          <w:color w:val="000000"/>
          <w:szCs w:val="28"/>
          <w:lang w:val="ru-RU"/>
        </w:rPr>
        <w:t>Решением жюри второго этапа 3 участника в каждой номинации рекомендуются к участию в третьем этапе Конкурса.</w:t>
      </w:r>
    </w:p>
    <w:p w:rsidR="009C4017" w:rsidRDefault="009C4017" w:rsidP="009C4017">
      <w:pPr>
        <w:pStyle w:val="a3"/>
        <w:tabs>
          <w:tab w:val="left" w:pos="709"/>
        </w:tabs>
        <w:ind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ab/>
      </w:r>
    </w:p>
    <w:p w:rsidR="009C4017" w:rsidRPr="00BC0AFE" w:rsidRDefault="009C4017" w:rsidP="009C4017">
      <w:pPr>
        <w:pStyle w:val="a3"/>
        <w:tabs>
          <w:tab w:val="left" w:pos="709"/>
        </w:tabs>
        <w:ind w:firstLine="0"/>
        <w:jc w:val="center"/>
        <w:rPr>
          <w:color w:val="000000"/>
          <w:szCs w:val="28"/>
          <w:lang w:val="ru-RU"/>
        </w:rPr>
      </w:pPr>
    </w:p>
    <w:p w:rsidR="009C4017" w:rsidRDefault="009C4017" w:rsidP="009C4017">
      <w:pPr>
        <w:pStyle w:val="a3"/>
        <w:numPr>
          <w:ilvl w:val="0"/>
          <w:numId w:val="3"/>
        </w:numPr>
        <w:jc w:val="center"/>
        <w:rPr>
          <w:lang w:val="ru-RU"/>
        </w:rPr>
      </w:pPr>
      <w:r w:rsidRPr="00C610E4">
        <w:rPr>
          <w:lang w:val="ru-RU"/>
        </w:rPr>
        <w:t>Подведение итогов Конкурса</w:t>
      </w:r>
    </w:p>
    <w:p w:rsidR="009C4017" w:rsidRPr="00C610E4" w:rsidRDefault="009C4017" w:rsidP="009C4017">
      <w:pPr>
        <w:pStyle w:val="a3"/>
        <w:ind w:left="360" w:firstLine="0"/>
        <w:rPr>
          <w:lang w:val="ru-RU"/>
        </w:rPr>
      </w:pPr>
    </w:p>
    <w:p w:rsidR="009C4017" w:rsidRPr="00C610E4" w:rsidRDefault="009C4017" w:rsidP="009C4017">
      <w:pPr>
        <w:pStyle w:val="a3"/>
        <w:ind w:firstLine="900"/>
        <w:rPr>
          <w:lang w:val="ru-RU"/>
        </w:rPr>
      </w:pPr>
      <w:r w:rsidRPr="00647515">
        <w:rPr>
          <w:lang w:val="ru-RU"/>
        </w:rPr>
        <w:t>3.1.</w:t>
      </w:r>
      <w:r w:rsidRPr="00422276">
        <w:rPr>
          <w:b/>
          <w:lang w:val="ru-RU"/>
        </w:rPr>
        <w:tab/>
      </w:r>
      <w:r w:rsidRPr="00C610E4">
        <w:rPr>
          <w:lang w:val="ru-RU"/>
        </w:rPr>
        <w:t>На третьем этапе областная конкурсная комиссия определяет победителей</w:t>
      </w:r>
      <w:r>
        <w:rPr>
          <w:lang w:val="ru-RU"/>
        </w:rPr>
        <w:t xml:space="preserve"> и лауреатов в каждой номинации, а также размер денежного вознаграждения в пределах расходов, предусмотренных в областном бюджете на проведение Конкурса.</w:t>
      </w:r>
    </w:p>
    <w:p w:rsidR="009C4017" w:rsidRPr="00C610E4" w:rsidRDefault="009C4017" w:rsidP="009C4017">
      <w:pPr>
        <w:pStyle w:val="a3"/>
        <w:ind w:firstLine="900"/>
        <w:rPr>
          <w:lang w:val="ru-RU"/>
        </w:rPr>
      </w:pPr>
      <w:r w:rsidRPr="00C610E4">
        <w:rPr>
          <w:lang w:val="ru-RU"/>
        </w:rPr>
        <w:t>3.2. Награждение победителей Конкурса осуществляется в мае 201</w:t>
      </w:r>
      <w:r>
        <w:rPr>
          <w:lang w:val="ru-RU"/>
        </w:rPr>
        <w:t>3</w:t>
      </w:r>
      <w:r w:rsidRPr="00C610E4">
        <w:rPr>
          <w:lang w:val="ru-RU"/>
        </w:rPr>
        <w:t xml:space="preserve"> года.</w:t>
      </w:r>
    </w:p>
    <w:p w:rsidR="009C4017" w:rsidRDefault="009C4017" w:rsidP="009C4017">
      <w:pPr>
        <w:pStyle w:val="a3"/>
        <w:ind w:firstLine="900"/>
        <w:rPr>
          <w:lang w:val="ru-RU"/>
        </w:rPr>
      </w:pPr>
      <w:r w:rsidRPr="00C610E4">
        <w:rPr>
          <w:lang w:val="ru-RU"/>
        </w:rPr>
        <w:t>3.3. Победителям и лауреатам вруча</w:t>
      </w:r>
      <w:r>
        <w:rPr>
          <w:lang w:val="ru-RU"/>
        </w:rPr>
        <w:t>ю</w:t>
      </w:r>
      <w:r w:rsidRPr="00C610E4">
        <w:rPr>
          <w:lang w:val="ru-RU"/>
        </w:rPr>
        <w:t>тся свидетельства и денежно</w:t>
      </w:r>
      <w:r>
        <w:rPr>
          <w:lang w:val="ru-RU"/>
        </w:rPr>
        <w:t>е</w:t>
      </w:r>
      <w:r w:rsidRPr="00C610E4">
        <w:rPr>
          <w:lang w:val="ru-RU"/>
        </w:rPr>
        <w:t xml:space="preserve"> вознаграждение</w:t>
      </w:r>
      <w:r>
        <w:rPr>
          <w:lang w:val="ru-RU"/>
        </w:rPr>
        <w:t>.</w:t>
      </w:r>
    </w:p>
    <w:p w:rsidR="009C4017" w:rsidRPr="00C610E4" w:rsidRDefault="009C4017" w:rsidP="009C4017">
      <w:pPr>
        <w:pStyle w:val="a3"/>
        <w:ind w:firstLine="900"/>
        <w:rPr>
          <w:color w:val="000000"/>
          <w:lang w:val="ru-RU"/>
        </w:rPr>
      </w:pPr>
      <w:r>
        <w:rPr>
          <w:lang w:val="ru-RU"/>
        </w:rPr>
        <w:t>3.4. Налогообложение доходов победителей Конкурса осуществляется в соответствии с действующим законодательством  Украины.</w:t>
      </w:r>
    </w:p>
    <w:p w:rsidR="008507F3" w:rsidRDefault="008507F3"/>
    <w:sectPr w:rsidR="008507F3" w:rsidSect="002446AF">
      <w:headerReference w:type="even" r:id="rId8"/>
      <w:headerReference w:type="default" r:id="rId9"/>
      <w:pgSz w:w="11906" w:h="16838"/>
      <w:pgMar w:top="899" w:right="991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CD0" w:rsidRDefault="00490CD0" w:rsidP="009C4017">
      <w:r>
        <w:separator/>
      </w:r>
    </w:p>
  </w:endnote>
  <w:endnote w:type="continuationSeparator" w:id="0">
    <w:p w:rsidR="00490CD0" w:rsidRDefault="00490CD0" w:rsidP="009C4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CD0" w:rsidRDefault="00490CD0" w:rsidP="009C4017">
      <w:r>
        <w:separator/>
      </w:r>
    </w:p>
  </w:footnote>
  <w:footnote w:type="continuationSeparator" w:id="0">
    <w:p w:rsidR="00490CD0" w:rsidRDefault="00490CD0" w:rsidP="009C4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9D" w:rsidRDefault="00C72855" w:rsidP="00996F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A7F9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459D" w:rsidRDefault="00490CD0" w:rsidP="00F61E9B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9D" w:rsidRPr="00DE505A" w:rsidRDefault="00490CD0" w:rsidP="00825CEA">
    <w:pPr>
      <w:pStyle w:val="a9"/>
      <w:ind w:right="360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68CE"/>
    <w:multiLevelType w:val="hybridMultilevel"/>
    <w:tmpl w:val="F006AC52"/>
    <w:lvl w:ilvl="0" w:tplc="5380E08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6234C49C">
      <w:numFmt w:val="none"/>
      <w:lvlText w:val=""/>
      <w:lvlJc w:val="left"/>
      <w:pPr>
        <w:tabs>
          <w:tab w:val="num" w:pos="360"/>
        </w:tabs>
      </w:pPr>
    </w:lvl>
    <w:lvl w:ilvl="2" w:tplc="3E861470">
      <w:numFmt w:val="none"/>
      <w:lvlText w:val=""/>
      <w:lvlJc w:val="left"/>
      <w:pPr>
        <w:tabs>
          <w:tab w:val="num" w:pos="360"/>
        </w:tabs>
      </w:pPr>
    </w:lvl>
    <w:lvl w:ilvl="3" w:tplc="724A244A">
      <w:numFmt w:val="none"/>
      <w:lvlText w:val=""/>
      <w:lvlJc w:val="left"/>
      <w:pPr>
        <w:tabs>
          <w:tab w:val="num" w:pos="360"/>
        </w:tabs>
      </w:pPr>
    </w:lvl>
    <w:lvl w:ilvl="4" w:tplc="98CAE9B8">
      <w:numFmt w:val="none"/>
      <w:lvlText w:val=""/>
      <w:lvlJc w:val="left"/>
      <w:pPr>
        <w:tabs>
          <w:tab w:val="num" w:pos="360"/>
        </w:tabs>
      </w:pPr>
    </w:lvl>
    <w:lvl w:ilvl="5" w:tplc="B95EF8AA">
      <w:numFmt w:val="none"/>
      <w:lvlText w:val=""/>
      <w:lvlJc w:val="left"/>
      <w:pPr>
        <w:tabs>
          <w:tab w:val="num" w:pos="360"/>
        </w:tabs>
      </w:pPr>
    </w:lvl>
    <w:lvl w:ilvl="6" w:tplc="2B14FDFA">
      <w:numFmt w:val="none"/>
      <w:lvlText w:val=""/>
      <w:lvlJc w:val="left"/>
      <w:pPr>
        <w:tabs>
          <w:tab w:val="num" w:pos="360"/>
        </w:tabs>
      </w:pPr>
    </w:lvl>
    <w:lvl w:ilvl="7" w:tplc="EF0C4538">
      <w:numFmt w:val="none"/>
      <w:lvlText w:val=""/>
      <w:lvlJc w:val="left"/>
      <w:pPr>
        <w:tabs>
          <w:tab w:val="num" w:pos="360"/>
        </w:tabs>
      </w:pPr>
    </w:lvl>
    <w:lvl w:ilvl="8" w:tplc="FD82060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A6175DD"/>
    <w:multiLevelType w:val="multilevel"/>
    <w:tmpl w:val="BF50E4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">
    <w:nsid w:val="4B6053E8"/>
    <w:multiLevelType w:val="multilevel"/>
    <w:tmpl w:val="4B3EF3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03"/>
        </w:tabs>
        <w:ind w:left="2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85"/>
        </w:tabs>
        <w:ind w:left="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7"/>
        </w:tabs>
        <w:ind w:left="53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8"/>
        </w:tabs>
        <w:ind w:left="628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017"/>
    <w:rsid w:val="00210513"/>
    <w:rsid w:val="00490CD0"/>
    <w:rsid w:val="005A7F9B"/>
    <w:rsid w:val="008507F3"/>
    <w:rsid w:val="009C4017"/>
    <w:rsid w:val="00C7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4017"/>
    <w:pPr>
      <w:ind w:firstLine="561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9C40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rsid w:val="009C4017"/>
    <w:pPr>
      <w:spacing w:after="120"/>
    </w:pPr>
    <w:rPr>
      <w:lang w:val="uk-UA"/>
    </w:rPr>
  </w:style>
  <w:style w:type="character" w:customStyle="1" w:styleId="a6">
    <w:name w:val="Основной текст Знак"/>
    <w:basedOn w:val="a0"/>
    <w:link w:val="a5"/>
    <w:semiHidden/>
    <w:rsid w:val="009C40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semiHidden/>
    <w:rsid w:val="009C4017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9C40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western">
    <w:name w:val="western"/>
    <w:basedOn w:val="a"/>
    <w:rsid w:val="009C4017"/>
    <w:pPr>
      <w:spacing w:before="100" w:beforeAutospacing="1" w:after="115"/>
    </w:pPr>
    <w:rPr>
      <w:color w:val="000000"/>
    </w:rPr>
  </w:style>
  <w:style w:type="paragraph" w:styleId="a7">
    <w:name w:val="Title"/>
    <w:basedOn w:val="a"/>
    <w:link w:val="a8"/>
    <w:qFormat/>
    <w:rsid w:val="009C4017"/>
    <w:pPr>
      <w:jc w:val="center"/>
    </w:pPr>
    <w:rPr>
      <w:b/>
      <w:sz w:val="28"/>
      <w:szCs w:val="28"/>
    </w:rPr>
  </w:style>
  <w:style w:type="character" w:customStyle="1" w:styleId="a8">
    <w:name w:val="Название Знак"/>
    <w:basedOn w:val="a0"/>
    <w:link w:val="a7"/>
    <w:rsid w:val="009C401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9C40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40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C4017"/>
  </w:style>
  <w:style w:type="paragraph" w:styleId="ac">
    <w:name w:val="Balloon Text"/>
    <w:basedOn w:val="a"/>
    <w:link w:val="ad"/>
    <w:uiPriority w:val="99"/>
    <w:semiHidden/>
    <w:unhideWhenUsed/>
    <w:rsid w:val="009C40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401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C40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C40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91F26-CF2E-471A-A289-7FFD878F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1109</Words>
  <Characters>6325</Characters>
  <Application>Microsoft Office Word</Application>
  <DocSecurity>0</DocSecurity>
  <Lines>52</Lines>
  <Paragraphs>14</Paragraphs>
  <ScaleCrop>false</ScaleCrop>
  <Company>Home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ezima</dc:creator>
  <cp:keywords/>
  <dc:description/>
  <cp:lastModifiedBy>ezima</cp:lastModifiedBy>
  <cp:revision>3</cp:revision>
  <cp:lastPrinted>2012-11-19T14:46:00Z</cp:lastPrinted>
  <dcterms:created xsi:type="dcterms:W3CDTF">2012-11-19T14:44:00Z</dcterms:created>
  <dcterms:modified xsi:type="dcterms:W3CDTF">2012-11-21T12:58:00Z</dcterms:modified>
</cp:coreProperties>
</file>