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80" w:rsidRDefault="00051080" w:rsidP="00051080">
      <w:pPr>
        <w:ind w:left="6372"/>
        <w:jc w:val="both"/>
        <w:rPr>
          <w:sz w:val="28"/>
          <w:szCs w:val="28"/>
          <w:lang w:val="ru-MO"/>
        </w:rPr>
      </w:pPr>
      <w:proofErr w:type="spellStart"/>
      <w:r>
        <w:rPr>
          <w:sz w:val="28"/>
          <w:szCs w:val="28"/>
          <w:lang w:val="ru-MO"/>
        </w:rPr>
        <w:t>Додаток</w:t>
      </w:r>
      <w:proofErr w:type="spellEnd"/>
      <w:r>
        <w:rPr>
          <w:sz w:val="28"/>
          <w:szCs w:val="28"/>
          <w:lang w:val="ru-MO"/>
        </w:rPr>
        <w:t xml:space="preserve"> </w:t>
      </w:r>
    </w:p>
    <w:p w:rsidR="00051080" w:rsidRDefault="00051080" w:rsidP="00051080">
      <w:pPr>
        <w:ind w:left="6372"/>
        <w:jc w:val="both"/>
        <w:rPr>
          <w:sz w:val="28"/>
          <w:szCs w:val="28"/>
          <w:lang w:val="ru-MO"/>
        </w:rPr>
      </w:pPr>
      <w:r>
        <w:rPr>
          <w:sz w:val="28"/>
          <w:szCs w:val="28"/>
          <w:lang w:val="ru-MO"/>
        </w:rPr>
        <w:t xml:space="preserve">до </w:t>
      </w:r>
      <w:proofErr w:type="spellStart"/>
      <w:proofErr w:type="gramStart"/>
      <w:r>
        <w:rPr>
          <w:sz w:val="28"/>
          <w:szCs w:val="28"/>
          <w:lang w:val="ru-MO"/>
        </w:rPr>
        <w:t>р</w:t>
      </w:r>
      <w:proofErr w:type="gramEnd"/>
      <w:r>
        <w:rPr>
          <w:sz w:val="28"/>
          <w:szCs w:val="28"/>
          <w:lang w:val="ru-MO"/>
        </w:rPr>
        <w:t>ішення</w:t>
      </w:r>
      <w:proofErr w:type="spellEnd"/>
      <w:r>
        <w:rPr>
          <w:sz w:val="28"/>
          <w:szCs w:val="28"/>
          <w:lang w:val="ru-MO"/>
        </w:rPr>
        <w:t xml:space="preserve"> </w:t>
      </w:r>
      <w:proofErr w:type="spellStart"/>
      <w:r>
        <w:rPr>
          <w:sz w:val="28"/>
          <w:szCs w:val="28"/>
          <w:lang w:val="ru-MO"/>
        </w:rPr>
        <w:t>обласної</w:t>
      </w:r>
      <w:proofErr w:type="spellEnd"/>
      <w:r>
        <w:rPr>
          <w:sz w:val="28"/>
          <w:szCs w:val="28"/>
          <w:lang w:val="ru-MO"/>
        </w:rPr>
        <w:t xml:space="preserve"> ради </w:t>
      </w:r>
    </w:p>
    <w:p w:rsidR="00051080" w:rsidRDefault="00051080" w:rsidP="00051080">
      <w:pPr>
        <w:ind w:left="6372"/>
        <w:jc w:val="both"/>
        <w:rPr>
          <w:sz w:val="28"/>
          <w:szCs w:val="28"/>
          <w:lang w:val="ru-MO"/>
        </w:rPr>
      </w:pPr>
    </w:p>
    <w:p w:rsidR="00051080" w:rsidRDefault="00051080" w:rsidP="00051080">
      <w:pPr>
        <w:jc w:val="center"/>
        <w:rPr>
          <w:sz w:val="28"/>
          <w:szCs w:val="28"/>
          <w:lang w:val="ru-MO"/>
        </w:rPr>
      </w:pPr>
    </w:p>
    <w:p w:rsidR="00051080" w:rsidRDefault="00051080" w:rsidP="00051080">
      <w:pPr>
        <w:jc w:val="center"/>
        <w:rPr>
          <w:sz w:val="28"/>
          <w:szCs w:val="28"/>
          <w:lang w:val="ru-MO"/>
        </w:rPr>
      </w:pPr>
    </w:p>
    <w:p w:rsidR="00051080" w:rsidRPr="00051080" w:rsidRDefault="00051080" w:rsidP="00051080">
      <w:pPr>
        <w:jc w:val="center"/>
        <w:rPr>
          <w:b/>
          <w:sz w:val="28"/>
          <w:szCs w:val="28"/>
          <w:lang w:val="ru-MO"/>
        </w:rPr>
      </w:pPr>
      <w:r w:rsidRPr="00051080">
        <w:rPr>
          <w:b/>
          <w:sz w:val="28"/>
          <w:szCs w:val="28"/>
          <w:lang w:val="ru-MO"/>
        </w:rPr>
        <w:t>Кодекс</w:t>
      </w:r>
      <w:r w:rsidRPr="00051080">
        <w:rPr>
          <w:b/>
          <w:sz w:val="28"/>
          <w:szCs w:val="28"/>
        </w:rPr>
        <w:t xml:space="preserve"> етики</w:t>
      </w:r>
      <w:r w:rsidRPr="00051080">
        <w:rPr>
          <w:b/>
          <w:sz w:val="28"/>
          <w:szCs w:val="28"/>
          <w:lang w:val="ru-MO"/>
        </w:rPr>
        <w:t xml:space="preserve"> </w:t>
      </w:r>
      <w:r w:rsidRPr="00051080">
        <w:rPr>
          <w:b/>
          <w:sz w:val="28"/>
          <w:szCs w:val="28"/>
        </w:rPr>
        <w:t>депутаті</w:t>
      </w:r>
      <w:proofErr w:type="gramStart"/>
      <w:r w:rsidRPr="00051080">
        <w:rPr>
          <w:b/>
          <w:sz w:val="28"/>
          <w:szCs w:val="28"/>
        </w:rPr>
        <w:t>в</w:t>
      </w:r>
      <w:proofErr w:type="gramEnd"/>
      <w:r w:rsidRPr="00051080">
        <w:rPr>
          <w:b/>
          <w:sz w:val="28"/>
          <w:szCs w:val="28"/>
        </w:rPr>
        <w:t xml:space="preserve"> </w:t>
      </w:r>
      <w:proofErr w:type="gramStart"/>
      <w:r w:rsidRPr="00051080">
        <w:rPr>
          <w:b/>
          <w:sz w:val="28"/>
          <w:szCs w:val="28"/>
          <w:lang w:val="ru-MO"/>
        </w:rPr>
        <w:t>та</w:t>
      </w:r>
      <w:proofErr w:type="gramEnd"/>
      <w:r w:rsidRPr="00051080">
        <w:rPr>
          <w:b/>
          <w:sz w:val="28"/>
          <w:szCs w:val="28"/>
        </w:rPr>
        <w:t xml:space="preserve"> посадових</w:t>
      </w:r>
      <w:r w:rsidRPr="00051080">
        <w:rPr>
          <w:b/>
          <w:sz w:val="28"/>
          <w:szCs w:val="28"/>
          <w:lang w:val="ru-MO"/>
        </w:rPr>
        <w:t xml:space="preserve"> ос</w:t>
      </w:r>
      <w:r w:rsidRPr="00051080">
        <w:rPr>
          <w:b/>
          <w:sz w:val="28"/>
          <w:szCs w:val="28"/>
        </w:rPr>
        <w:t>і</w:t>
      </w:r>
      <w:r w:rsidRPr="00051080">
        <w:rPr>
          <w:b/>
          <w:sz w:val="28"/>
          <w:szCs w:val="28"/>
          <w:lang w:val="ru-MO"/>
        </w:rPr>
        <w:t xml:space="preserve">б </w:t>
      </w:r>
    </w:p>
    <w:p w:rsidR="00051080" w:rsidRPr="00051080" w:rsidRDefault="00051080" w:rsidP="00051080">
      <w:pPr>
        <w:jc w:val="center"/>
        <w:rPr>
          <w:b/>
          <w:sz w:val="28"/>
          <w:szCs w:val="28"/>
          <w:lang w:val="ru-RU"/>
        </w:rPr>
      </w:pPr>
      <w:r w:rsidRPr="00051080">
        <w:rPr>
          <w:b/>
          <w:sz w:val="28"/>
          <w:szCs w:val="28"/>
        </w:rPr>
        <w:t>виконавчого</w:t>
      </w:r>
      <w:r w:rsidRPr="00051080">
        <w:rPr>
          <w:b/>
          <w:sz w:val="28"/>
          <w:szCs w:val="28"/>
          <w:lang w:val="ru-RU"/>
        </w:rPr>
        <w:t xml:space="preserve"> аппарату </w:t>
      </w:r>
      <w:r w:rsidRPr="00051080">
        <w:rPr>
          <w:b/>
          <w:sz w:val="28"/>
          <w:szCs w:val="28"/>
        </w:rPr>
        <w:t>Донецької обласної ради</w:t>
      </w:r>
    </w:p>
    <w:p w:rsidR="00051080" w:rsidRDefault="00051080" w:rsidP="00051080">
      <w:pPr>
        <w:rPr>
          <w:sz w:val="28"/>
          <w:szCs w:val="28"/>
          <w:lang w:val="ru-RU"/>
        </w:rPr>
      </w:pPr>
    </w:p>
    <w:p w:rsidR="00051080" w:rsidRPr="00051080" w:rsidRDefault="00051080" w:rsidP="00051080">
      <w:pPr>
        <w:rPr>
          <w:sz w:val="28"/>
          <w:szCs w:val="28"/>
          <w:lang w:val="ru-RU"/>
        </w:rPr>
      </w:pPr>
    </w:p>
    <w:p w:rsidR="00051080" w:rsidRPr="00051080" w:rsidRDefault="00051080" w:rsidP="00051080">
      <w:pPr>
        <w:spacing w:line="240" w:lineRule="atLeast"/>
        <w:jc w:val="center"/>
        <w:rPr>
          <w:b/>
          <w:sz w:val="28"/>
          <w:szCs w:val="28"/>
        </w:rPr>
      </w:pPr>
      <w:r w:rsidRPr="00051080">
        <w:rPr>
          <w:b/>
          <w:sz w:val="28"/>
          <w:szCs w:val="28"/>
        </w:rPr>
        <w:t>Стаття 1. Загальні положення. Місія</w:t>
      </w:r>
    </w:p>
    <w:p w:rsidR="00051080" w:rsidRPr="00051080" w:rsidRDefault="00051080" w:rsidP="00051080">
      <w:pPr>
        <w:spacing w:line="240" w:lineRule="atLeast"/>
        <w:ind w:firstLine="708"/>
        <w:jc w:val="both"/>
        <w:rPr>
          <w:sz w:val="28"/>
          <w:szCs w:val="28"/>
        </w:rPr>
      </w:pPr>
    </w:p>
    <w:p w:rsidR="00051080" w:rsidRPr="00051080" w:rsidRDefault="00051080" w:rsidP="00051080">
      <w:pPr>
        <w:spacing w:line="240" w:lineRule="atLeast"/>
        <w:ind w:firstLine="720"/>
        <w:jc w:val="both"/>
        <w:rPr>
          <w:sz w:val="28"/>
          <w:szCs w:val="28"/>
        </w:rPr>
      </w:pPr>
      <w:r w:rsidRPr="00051080">
        <w:rPr>
          <w:sz w:val="28"/>
          <w:szCs w:val="28"/>
        </w:rPr>
        <w:t>Місія Донецької обласної ради – служіння інтересам громади Донецької області, сприяння подальшому розвитку громадянського суспільства та демократичним перетворенням.</w:t>
      </w:r>
    </w:p>
    <w:p w:rsidR="00051080" w:rsidRPr="00051080" w:rsidRDefault="00051080" w:rsidP="00051080">
      <w:pPr>
        <w:spacing w:line="240" w:lineRule="atLeast"/>
        <w:ind w:firstLine="708"/>
        <w:jc w:val="both"/>
        <w:rPr>
          <w:sz w:val="28"/>
          <w:szCs w:val="28"/>
        </w:rPr>
      </w:pPr>
      <w:r w:rsidRPr="00051080">
        <w:rPr>
          <w:sz w:val="28"/>
          <w:szCs w:val="28"/>
        </w:rPr>
        <w:t>Кодекс етики депутатів та посадових осіб виконавчого апарату Донецької обласної ради (далі - Кодекс) представляє собою систему етичних цінностей, принципів, норм поведінки, що приписуються до виконання депутатами Донецької обласної ради та посадовими особами виконавчого апарату Донецької обласної ради.</w:t>
      </w:r>
    </w:p>
    <w:p w:rsidR="00051080" w:rsidRPr="00051080" w:rsidRDefault="00051080" w:rsidP="00051080">
      <w:pPr>
        <w:pStyle w:val="rvps6"/>
        <w:spacing w:before="0" w:beforeAutospacing="0" w:after="0" w:afterAutospacing="0" w:line="240" w:lineRule="atLeast"/>
        <w:ind w:firstLine="720"/>
        <w:jc w:val="both"/>
        <w:rPr>
          <w:sz w:val="28"/>
          <w:szCs w:val="28"/>
          <w:lang w:val="uk-UA"/>
        </w:rPr>
      </w:pPr>
      <w:r w:rsidRPr="00051080">
        <w:rPr>
          <w:sz w:val="28"/>
          <w:szCs w:val="28"/>
          <w:lang w:val="uk-UA"/>
        </w:rPr>
        <w:t xml:space="preserve">Кодекс ґрунтується на положеннях Європейської хартії місцевого самоврядування, Конституції України, Законів України «Про місцеве самоврядування в Україні», «Про статус депутатів місцевих рад», «Про </w:t>
      </w:r>
      <w:bookmarkStart w:id="0" w:name="n3"/>
      <w:bookmarkEnd w:id="0"/>
      <w:r w:rsidRPr="00051080">
        <w:rPr>
          <w:rStyle w:val="rvts23"/>
          <w:sz w:val="28"/>
          <w:szCs w:val="28"/>
          <w:lang w:val="uk-UA"/>
        </w:rPr>
        <w:t>засади запобігання і протидії корупції», «</w:t>
      </w:r>
      <w:r w:rsidRPr="00051080">
        <w:rPr>
          <w:sz w:val="28"/>
          <w:szCs w:val="28"/>
          <w:lang w:val="uk-UA"/>
        </w:rPr>
        <w:t>Про службу в органах місцевого самоврядування», «Про доступ до публічної інформації», «Про правила етичної поведінки» та Регламенту Донецької обласної ради.</w:t>
      </w:r>
    </w:p>
    <w:p w:rsidR="00051080" w:rsidRDefault="00051080" w:rsidP="00051080">
      <w:pPr>
        <w:spacing w:line="240" w:lineRule="atLeast"/>
        <w:jc w:val="both"/>
        <w:rPr>
          <w:sz w:val="28"/>
          <w:szCs w:val="28"/>
        </w:rPr>
      </w:pPr>
      <w:bookmarkStart w:id="1" w:name="_GoBack"/>
      <w:bookmarkEnd w:id="1"/>
    </w:p>
    <w:p w:rsidR="00051080" w:rsidRPr="00051080" w:rsidRDefault="00051080" w:rsidP="00051080">
      <w:pPr>
        <w:spacing w:line="240" w:lineRule="atLeast"/>
        <w:jc w:val="both"/>
        <w:rPr>
          <w:sz w:val="28"/>
          <w:szCs w:val="28"/>
        </w:rPr>
      </w:pPr>
    </w:p>
    <w:p w:rsidR="00051080" w:rsidRPr="00051080" w:rsidRDefault="00051080" w:rsidP="00051080">
      <w:pPr>
        <w:spacing w:line="240" w:lineRule="atLeast"/>
        <w:jc w:val="center"/>
        <w:rPr>
          <w:b/>
          <w:sz w:val="28"/>
          <w:szCs w:val="28"/>
        </w:rPr>
      </w:pPr>
      <w:r w:rsidRPr="00051080">
        <w:rPr>
          <w:b/>
          <w:sz w:val="28"/>
          <w:szCs w:val="28"/>
        </w:rPr>
        <w:t>Стаття 2. Мета та завдання Кодексу</w:t>
      </w:r>
    </w:p>
    <w:p w:rsidR="00051080" w:rsidRPr="00051080" w:rsidRDefault="00051080" w:rsidP="00051080">
      <w:pPr>
        <w:spacing w:line="240" w:lineRule="atLeast"/>
        <w:ind w:firstLine="708"/>
        <w:jc w:val="both"/>
        <w:rPr>
          <w:sz w:val="28"/>
          <w:szCs w:val="28"/>
        </w:rPr>
      </w:pPr>
    </w:p>
    <w:p w:rsidR="00051080" w:rsidRPr="00051080" w:rsidRDefault="00051080" w:rsidP="00051080">
      <w:pPr>
        <w:spacing w:line="240" w:lineRule="atLeast"/>
        <w:ind w:firstLine="708"/>
        <w:jc w:val="both"/>
        <w:rPr>
          <w:sz w:val="28"/>
          <w:szCs w:val="28"/>
        </w:rPr>
      </w:pPr>
      <w:r w:rsidRPr="00051080">
        <w:rPr>
          <w:sz w:val="28"/>
          <w:szCs w:val="28"/>
        </w:rPr>
        <w:t>Мета Кодексу – встановлення етичних норм і правил службової поведінки посадових осіб для гідного виконання ними своєї професійної діяльності, а також сприяння зміцненню авторитету і довіри громадян до органів місцевого самоврядування.</w:t>
      </w:r>
    </w:p>
    <w:p w:rsidR="00051080" w:rsidRPr="00051080" w:rsidRDefault="00051080" w:rsidP="00051080">
      <w:pPr>
        <w:spacing w:line="240" w:lineRule="atLeast"/>
        <w:ind w:firstLine="720"/>
        <w:jc w:val="both"/>
        <w:rPr>
          <w:sz w:val="28"/>
          <w:szCs w:val="28"/>
        </w:rPr>
      </w:pPr>
      <w:r w:rsidRPr="00051080">
        <w:rPr>
          <w:sz w:val="28"/>
          <w:szCs w:val="28"/>
        </w:rPr>
        <w:t>Завдання Кодексу:</w:t>
      </w:r>
    </w:p>
    <w:p w:rsidR="00051080" w:rsidRPr="00051080" w:rsidRDefault="00051080" w:rsidP="00051080">
      <w:pPr>
        <w:spacing w:line="240" w:lineRule="atLeast"/>
        <w:ind w:firstLine="720"/>
        <w:jc w:val="both"/>
        <w:rPr>
          <w:sz w:val="28"/>
          <w:szCs w:val="28"/>
        </w:rPr>
      </w:pPr>
      <w:r w:rsidRPr="00051080">
        <w:rPr>
          <w:sz w:val="28"/>
          <w:szCs w:val="28"/>
        </w:rPr>
        <w:t>1) сприяти ефективній роботі Донецької обласної ради, що націлена на служіння інтересам громади Донецької області;</w:t>
      </w:r>
    </w:p>
    <w:p w:rsidR="00051080" w:rsidRPr="00051080" w:rsidRDefault="00051080" w:rsidP="00051080">
      <w:pPr>
        <w:spacing w:line="240" w:lineRule="atLeast"/>
        <w:ind w:firstLine="720"/>
        <w:jc w:val="both"/>
        <w:rPr>
          <w:sz w:val="28"/>
          <w:szCs w:val="28"/>
        </w:rPr>
      </w:pPr>
      <w:r w:rsidRPr="00051080">
        <w:rPr>
          <w:sz w:val="28"/>
          <w:szCs w:val="28"/>
        </w:rPr>
        <w:t>2) створити умови для підвищення авторитету Донецької обласної ради;</w:t>
      </w:r>
    </w:p>
    <w:p w:rsidR="00051080" w:rsidRPr="00051080" w:rsidRDefault="00051080" w:rsidP="00051080">
      <w:pPr>
        <w:spacing w:line="240" w:lineRule="atLeast"/>
        <w:ind w:firstLine="720"/>
        <w:jc w:val="both"/>
        <w:rPr>
          <w:sz w:val="28"/>
          <w:szCs w:val="28"/>
        </w:rPr>
      </w:pPr>
      <w:r w:rsidRPr="00051080">
        <w:rPr>
          <w:sz w:val="28"/>
          <w:szCs w:val="28"/>
        </w:rPr>
        <w:t>3) створити умови для зміцнення репутації депутатів Донецької обласної ради та посадових осіб виконавчого апарату Донецької обласної ради;</w:t>
      </w:r>
    </w:p>
    <w:p w:rsidR="00051080" w:rsidRPr="00051080" w:rsidRDefault="00051080" w:rsidP="00051080">
      <w:pPr>
        <w:spacing w:line="240" w:lineRule="atLeast"/>
        <w:ind w:firstLine="720"/>
        <w:jc w:val="both"/>
        <w:rPr>
          <w:sz w:val="28"/>
          <w:szCs w:val="28"/>
        </w:rPr>
      </w:pPr>
      <w:r w:rsidRPr="00051080">
        <w:rPr>
          <w:sz w:val="28"/>
          <w:szCs w:val="28"/>
        </w:rPr>
        <w:t>4) сприяти підвищенню відповідальності депутатів та посадових осіб виконавчого апарату Донецької обласної ради перед громадою Донецької області в рамках чинного законодавства України.</w:t>
      </w:r>
    </w:p>
    <w:p w:rsidR="00051080" w:rsidRPr="00051080" w:rsidRDefault="00051080" w:rsidP="00051080">
      <w:pPr>
        <w:spacing w:line="240" w:lineRule="atLeast"/>
        <w:jc w:val="both"/>
        <w:rPr>
          <w:sz w:val="28"/>
          <w:szCs w:val="28"/>
        </w:rPr>
      </w:pPr>
    </w:p>
    <w:p w:rsidR="00051080" w:rsidRDefault="00051080" w:rsidP="00051080">
      <w:pPr>
        <w:spacing w:line="240" w:lineRule="atLeast"/>
        <w:jc w:val="center"/>
        <w:rPr>
          <w:sz w:val="28"/>
          <w:szCs w:val="28"/>
        </w:rPr>
      </w:pPr>
    </w:p>
    <w:p w:rsidR="00051080" w:rsidRDefault="00051080" w:rsidP="00051080">
      <w:pPr>
        <w:spacing w:line="240" w:lineRule="atLeast"/>
        <w:jc w:val="center"/>
        <w:rPr>
          <w:sz w:val="28"/>
          <w:szCs w:val="28"/>
        </w:rPr>
      </w:pPr>
    </w:p>
    <w:p w:rsidR="00051080" w:rsidRPr="00051080" w:rsidRDefault="00051080" w:rsidP="00051080">
      <w:pPr>
        <w:spacing w:line="240" w:lineRule="atLeast"/>
        <w:jc w:val="center"/>
        <w:rPr>
          <w:b/>
          <w:sz w:val="28"/>
          <w:szCs w:val="28"/>
        </w:rPr>
      </w:pPr>
      <w:r w:rsidRPr="00051080">
        <w:rPr>
          <w:b/>
          <w:sz w:val="28"/>
          <w:szCs w:val="28"/>
        </w:rPr>
        <w:lastRenderedPageBreak/>
        <w:t>Стаття 3. Головні цінності</w:t>
      </w:r>
    </w:p>
    <w:p w:rsidR="00051080" w:rsidRPr="00051080" w:rsidRDefault="00051080" w:rsidP="00051080">
      <w:pPr>
        <w:spacing w:line="240" w:lineRule="atLeast"/>
        <w:jc w:val="both"/>
        <w:rPr>
          <w:sz w:val="28"/>
          <w:szCs w:val="28"/>
        </w:rPr>
      </w:pPr>
    </w:p>
    <w:p w:rsidR="00051080" w:rsidRPr="00051080" w:rsidRDefault="00051080" w:rsidP="00051080">
      <w:pPr>
        <w:spacing w:line="240" w:lineRule="atLeast"/>
        <w:ind w:firstLine="720"/>
        <w:jc w:val="both"/>
        <w:rPr>
          <w:sz w:val="28"/>
          <w:szCs w:val="28"/>
        </w:rPr>
      </w:pPr>
      <w:r w:rsidRPr="00051080">
        <w:rPr>
          <w:sz w:val="28"/>
          <w:szCs w:val="28"/>
        </w:rPr>
        <w:t>Головними цінностями, що відрізняють діяльність депутатів та посадових осіб виконавчого апарату Донецької обласної ради, є:</w:t>
      </w:r>
    </w:p>
    <w:p w:rsidR="00051080" w:rsidRPr="00051080" w:rsidRDefault="00051080" w:rsidP="00051080">
      <w:pPr>
        <w:spacing w:line="240" w:lineRule="atLeast"/>
        <w:ind w:left="720"/>
        <w:jc w:val="both"/>
        <w:rPr>
          <w:sz w:val="28"/>
          <w:szCs w:val="28"/>
        </w:rPr>
      </w:pPr>
    </w:p>
    <w:p w:rsidR="00051080" w:rsidRPr="00051080" w:rsidRDefault="00051080" w:rsidP="00051080">
      <w:pPr>
        <w:spacing w:line="240" w:lineRule="atLeast"/>
        <w:ind w:left="720"/>
        <w:jc w:val="both"/>
        <w:rPr>
          <w:sz w:val="28"/>
          <w:szCs w:val="28"/>
        </w:rPr>
      </w:pPr>
      <w:r w:rsidRPr="00051080">
        <w:rPr>
          <w:sz w:val="28"/>
          <w:szCs w:val="28"/>
        </w:rPr>
        <w:t xml:space="preserve">1) Патріотизм. </w:t>
      </w:r>
    </w:p>
    <w:p w:rsidR="00051080" w:rsidRPr="00051080" w:rsidRDefault="00051080" w:rsidP="00051080">
      <w:pPr>
        <w:spacing w:line="240" w:lineRule="atLeast"/>
        <w:ind w:firstLine="720"/>
        <w:jc w:val="both"/>
        <w:rPr>
          <w:sz w:val="28"/>
          <w:szCs w:val="28"/>
        </w:rPr>
      </w:pPr>
      <w:r w:rsidRPr="00051080">
        <w:rPr>
          <w:sz w:val="28"/>
          <w:szCs w:val="28"/>
        </w:rPr>
        <w:t xml:space="preserve">2) Чесність і справедливість. </w:t>
      </w:r>
    </w:p>
    <w:p w:rsidR="00051080" w:rsidRPr="00051080" w:rsidRDefault="00051080" w:rsidP="00051080">
      <w:pPr>
        <w:spacing w:line="240" w:lineRule="atLeast"/>
        <w:ind w:firstLine="720"/>
        <w:jc w:val="both"/>
        <w:rPr>
          <w:sz w:val="28"/>
          <w:szCs w:val="28"/>
        </w:rPr>
      </w:pPr>
      <w:r w:rsidRPr="00051080">
        <w:rPr>
          <w:sz w:val="28"/>
          <w:szCs w:val="28"/>
        </w:rPr>
        <w:t xml:space="preserve">3) Професіоналізм. </w:t>
      </w:r>
    </w:p>
    <w:p w:rsidR="00051080" w:rsidRPr="00051080" w:rsidRDefault="00051080" w:rsidP="00051080">
      <w:pPr>
        <w:spacing w:line="240" w:lineRule="atLeast"/>
        <w:ind w:left="720"/>
        <w:jc w:val="both"/>
        <w:rPr>
          <w:sz w:val="28"/>
          <w:szCs w:val="28"/>
        </w:rPr>
      </w:pPr>
      <w:r w:rsidRPr="00051080">
        <w:rPr>
          <w:sz w:val="28"/>
          <w:szCs w:val="28"/>
        </w:rPr>
        <w:t xml:space="preserve">4) Відповідальність. </w:t>
      </w:r>
    </w:p>
    <w:p w:rsidR="00051080" w:rsidRPr="00051080" w:rsidRDefault="00051080" w:rsidP="00051080">
      <w:pPr>
        <w:tabs>
          <w:tab w:val="left" w:pos="0"/>
        </w:tabs>
        <w:spacing w:line="240" w:lineRule="atLeast"/>
        <w:ind w:firstLine="720"/>
        <w:jc w:val="both"/>
        <w:rPr>
          <w:sz w:val="28"/>
          <w:szCs w:val="28"/>
        </w:rPr>
      </w:pPr>
      <w:r w:rsidRPr="00051080">
        <w:rPr>
          <w:sz w:val="28"/>
          <w:szCs w:val="28"/>
        </w:rPr>
        <w:t xml:space="preserve">5) Гідність людини. </w:t>
      </w:r>
    </w:p>
    <w:p w:rsidR="00051080" w:rsidRPr="00051080" w:rsidRDefault="00051080" w:rsidP="00051080">
      <w:pPr>
        <w:spacing w:line="240" w:lineRule="atLeast"/>
        <w:ind w:firstLine="720"/>
        <w:jc w:val="both"/>
        <w:rPr>
          <w:sz w:val="28"/>
          <w:szCs w:val="28"/>
        </w:rPr>
      </w:pPr>
      <w:r w:rsidRPr="00051080">
        <w:rPr>
          <w:sz w:val="28"/>
          <w:szCs w:val="28"/>
        </w:rPr>
        <w:t xml:space="preserve">6) Повага до людини. </w:t>
      </w:r>
    </w:p>
    <w:p w:rsidR="00051080" w:rsidRPr="00051080" w:rsidRDefault="00051080" w:rsidP="00051080">
      <w:pPr>
        <w:spacing w:line="240" w:lineRule="atLeast"/>
        <w:ind w:firstLine="720"/>
        <w:jc w:val="both"/>
        <w:rPr>
          <w:sz w:val="28"/>
          <w:szCs w:val="28"/>
        </w:rPr>
      </w:pPr>
    </w:p>
    <w:p w:rsidR="00051080" w:rsidRPr="00051080" w:rsidRDefault="00051080" w:rsidP="00051080">
      <w:pPr>
        <w:spacing w:line="240" w:lineRule="atLeast"/>
        <w:ind w:firstLine="720"/>
        <w:jc w:val="both"/>
        <w:rPr>
          <w:sz w:val="28"/>
          <w:szCs w:val="28"/>
        </w:rPr>
      </w:pPr>
    </w:p>
    <w:p w:rsidR="00051080" w:rsidRPr="00051080" w:rsidRDefault="00051080" w:rsidP="00051080">
      <w:pPr>
        <w:spacing w:line="240" w:lineRule="atLeast"/>
        <w:jc w:val="center"/>
        <w:rPr>
          <w:b/>
          <w:sz w:val="28"/>
          <w:szCs w:val="28"/>
        </w:rPr>
      </w:pPr>
      <w:r w:rsidRPr="00051080">
        <w:rPr>
          <w:b/>
          <w:sz w:val="28"/>
          <w:szCs w:val="28"/>
        </w:rPr>
        <w:t>Стаття 4. Головні принципи</w:t>
      </w:r>
    </w:p>
    <w:p w:rsidR="00051080" w:rsidRPr="00051080" w:rsidRDefault="00051080" w:rsidP="00051080">
      <w:pPr>
        <w:spacing w:line="240" w:lineRule="atLeast"/>
        <w:ind w:firstLine="720"/>
        <w:jc w:val="both"/>
        <w:rPr>
          <w:sz w:val="28"/>
          <w:szCs w:val="28"/>
        </w:rPr>
      </w:pPr>
    </w:p>
    <w:p w:rsidR="00051080" w:rsidRPr="00051080" w:rsidRDefault="00051080" w:rsidP="00051080">
      <w:pPr>
        <w:spacing w:line="240" w:lineRule="atLeast"/>
        <w:ind w:firstLine="720"/>
        <w:jc w:val="both"/>
        <w:rPr>
          <w:sz w:val="28"/>
          <w:szCs w:val="28"/>
        </w:rPr>
      </w:pPr>
      <w:r w:rsidRPr="00051080">
        <w:rPr>
          <w:sz w:val="28"/>
          <w:szCs w:val="28"/>
        </w:rPr>
        <w:t>Головними принципами, якими мають керуватися в своїй діяльності депутати Донецької обласної ради та посадові особи виконавчого апарату Донецької обласної ради, є:</w:t>
      </w:r>
    </w:p>
    <w:p w:rsidR="00051080" w:rsidRPr="00051080" w:rsidRDefault="00051080" w:rsidP="00051080">
      <w:pPr>
        <w:spacing w:before="120" w:line="240" w:lineRule="atLeast"/>
        <w:ind w:firstLine="720"/>
        <w:jc w:val="both"/>
        <w:rPr>
          <w:sz w:val="28"/>
          <w:szCs w:val="28"/>
        </w:rPr>
      </w:pPr>
      <w:r w:rsidRPr="00051080">
        <w:rPr>
          <w:sz w:val="28"/>
          <w:szCs w:val="28"/>
        </w:rPr>
        <w:t xml:space="preserve">1) Верховенство права. </w:t>
      </w:r>
    </w:p>
    <w:p w:rsidR="00051080" w:rsidRPr="00051080" w:rsidRDefault="00051080" w:rsidP="00051080">
      <w:pPr>
        <w:spacing w:line="240" w:lineRule="atLeast"/>
        <w:ind w:firstLine="720"/>
        <w:jc w:val="both"/>
        <w:rPr>
          <w:sz w:val="28"/>
          <w:szCs w:val="28"/>
        </w:rPr>
      </w:pPr>
      <w:r w:rsidRPr="00051080">
        <w:rPr>
          <w:sz w:val="28"/>
          <w:szCs w:val="28"/>
        </w:rPr>
        <w:t xml:space="preserve">2) Законність. </w:t>
      </w:r>
    </w:p>
    <w:p w:rsidR="00051080" w:rsidRPr="00051080" w:rsidRDefault="00051080" w:rsidP="00051080">
      <w:pPr>
        <w:pStyle w:val="rvps2"/>
        <w:spacing w:before="0" w:beforeAutospacing="0" w:after="0" w:afterAutospacing="0" w:line="240" w:lineRule="atLeast"/>
        <w:ind w:firstLine="720"/>
        <w:jc w:val="both"/>
        <w:rPr>
          <w:sz w:val="28"/>
          <w:szCs w:val="28"/>
          <w:lang w:val="uk-UA"/>
        </w:rPr>
      </w:pPr>
      <w:r w:rsidRPr="00051080">
        <w:rPr>
          <w:sz w:val="28"/>
          <w:szCs w:val="28"/>
          <w:lang w:val="uk-UA"/>
        </w:rPr>
        <w:t xml:space="preserve">3) Забезпечення рівних прав та можливостей. </w:t>
      </w:r>
    </w:p>
    <w:p w:rsidR="00051080" w:rsidRPr="00051080" w:rsidRDefault="00051080" w:rsidP="00051080">
      <w:pPr>
        <w:spacing w:line="240" w:lineRule="atLeast"/>
        <w:ind w:left="720"/>
        <w:jc w:val="both"/>
        <w:rPr>
          <w:sz w:val="28"/>
          <w:szCs w:val="28"/>
        </w:rPr>
      </w:pPr>
      <w:r w:rsidRPr="00051080">
        <w:rPr>
          <w:sz w:val="28"/>
          <w:szCs w:val="28"/>
        </w:rPr>
        <w:t>4) Прозорість діяльності.</w:t>
      </w:r>
    </w:p>
    <w:p w:rsidR="00051080" w:rsidRPr="00051080" w:rsidRDefault="00051080" w:rsidP="00051080">
      <w:pPr>
        <w:spacing w:line="288" w:lineRule="atLeast"/>
        <w:ind w:firstLine="720"/>
        <w:jc w:val="both"/>
        <w:rPr>
          <w:sz w:val="28"/>
          <w:szCs w:val="28"/>
        </w:rPr>
      </w:pPr>
      <w:r w:rsidRPr="00051080">
        <w:rPr>
          <w:sz w:val="28"/>
          <w:szCs w:val="28"/>
        </w:rPr>
        <w:t>5) Конфіденційність.</w:t>
      </w:r>
    </w:p>
    <w:p w:rsidR="00051080" w:rsidRPr="00051080" w:rsidRDefault="00051080" w:rsidP="00051080">
      <w:pPr>
        <w:spacing w:line="240" w:lineRule="atLeast"/>
        <w:ind w:firstLine="720"/>
        <w:jc w:val="both"/>
        <w:rPr>
          <w:sz w:val="28"/>
          <w:szCs w:val="28"/>
        </w:rPr>
      </w:pPr>
      <w:r w:rsidRPr="00051080">
        <w:rPr>
          <w:sz w:val="28"/>
          <w:szCs w:val="28"/>
        </w:rPr>
        <w:t xml:space="preserve">6) Ефективність. </w:t>
      </w:r>
    </w:p>
    <w:p w:rsidR="00051080" w:rsidRPr="00051080" w:rsidRDefault="00051080" w:rsidP="00051080">
      <w:pPr>
        <w:spacing w:line="240" w:lineRule="atLeast"/>
        <w:ind w:firstLine="720"/>
        <w:jc w:val="both"/>
        <w:rPr>
          <w:sz w:val="28"/>
          <w:szCs w:val="28"/>
        </w:rPr>
      </w:pPr>
      <w:r w:rsidRPr="00051080">
        <w:rPr>
          <w:sz w:val="28"/>
          <w:szCs w:val="28"/>
        </w:rPr>
        <w:t xml:space="preserve">7) Публічність. </w:t>
      </w:r>
    </w:p>
    <w:p w:rsidR="00051080" w:rsidRDefault="00051080" w:rsidP="00051080">
      <w:pPr>
        <w:spacing w:line="240" w:lineRule="atLeast"/>
        <w:jc w:val="both"/>
        <w:rPr>
          <w:sz w:val="28"/>
          <w:szCs w:val="28"/>
        </w:rPr>
      </w:pPr>
    </w:p>
    <w:p w:rsidR="00051080" w:rsidRPr="00051080" w:rsidRDefault="00051080" w:rsidP="00051080">
      <w:pPr>
        <w:spacing w:line="240" w:lineRule="atLeast"/>
        <w:jc w:val="both"/>
        <w:rPr>
          <w:sz w:val="28"/>
          <w:szCs w:val="28"/>
        </w:rPr>
      </w:pPr>
    </w:p>
    <w:p w:rsidR="00051080" w:rsidRPr="00051080" w:rsidRDefault="00051080" w:rsidP="00051080">
      <w:pPr>
        <w:spacing w:line="240" w:lineRule="atLeast"/>
        <w:jc w:val="center"/>
        <w:rPr>
          <w:b/>
          <w:sz w:val="28"/>
          <w:szCs w:val="28"/>
          <w:lang w:val="ru-RU"/>
        </w:rPr>
      </w:pPr>
      <w:r w:rsidRPr="00051080">
        <w:rPr>
          <w:b/>
          <w:sz w:val="28"/>
          <w:szCs w:val="28"/>
        </w:rPr>
        <w:t>Стаття 5. Норми, що регулюють поведінку депутатів Донецької обласної ради та посадових осіб виконавчого апарату Донецької обласної ради</w:t>
      </w:r>
    </w:p>
    <w:p w:rsidR="00051080" w:rsidRPr="00051080" w:rsidRDefault="00051080" w:rsidP="00051080">
      <w:pPr>
        <w:spacing w:line="240" w:lineRule="atLeast"/>
        <w:ind w:firstLine="720"/>
        <w:jc w:val="both"/>
        <w:rPr>
          <w:sz w:val="28"/>
          <w:szCs w:val="28"/>
          <w:lang w:val="ru-RU"/>
        </w:rPr>
      </w:pPr>
    </w:p>
    <w:p w:rsidR="00051080" w:rsidRPr="00051080" w:rsidRDefault="00051080" w:rsidP="00051080">
      <w:pPr>
        <w:spacing w:line="240" w:lineRule="atLeast"/>
        <w:ind w:firstLine="720"/>
        <w:jc w:val="both"/>
        <w:rPr>
          <w:sz w:val="28"/>
          <w:szCs w:val="28"/>
        </w:rPr>
      </w:pPr>
      <w:r w:rsidRPr="00051080">
        <w:rPr>
          <w:sz w:val="28"/>
          <w:szCs w:val="28"/>
          <w:lang w:val="ru-RU"/>
        </w:rPr>
        <w:t xml:space="preserve">1. </w:t>
      </w:r>
      <w:r w:rsidRPr="00051080">
        <w:rPr>
          <w:sz w:val="28"/>
          <w:szCs w:val="28"/>
        </w:rPr>
        <w:t xml:space="preserve">Депутати Донецької обласної ради та посадові особи виконавчого апарату Донецької обласної ради беруть на себе </w:t>
      </w:r>
      <w:proofErr w:type="spellStart"/>
      <w:r w:rsidRPr="00051080">
        <w:rPr>
          <w:sz w:val="28"/>
          <w:szCs w:val="28"/>
        </w:rPr>
        <w:t>обов</w:t>
      </w:r>
      <w:proofErr w:type="spellEnd"/>
      <w:r w:rsidRPr="00051080">
        <w:rPr>
          <w:sz w:val="28"/>
          <w:szCs w:val="28"/>
          <w:lang w:val="ru-RU"/>
        </w:rPr>
        <w:t>’</w:t>
      </w:r>
      <w:proofErr w:type="spellStart"/>
      <w:r w:rsidRPr="00051080">
        <w:rPr>
          <w:sz w:val="28"/>
          <w:szCs w:val="28"/>
          <w:lang w:val="ru-RU"/>
        </w:rPr>
        <w:t>язки</w:t>
      </w:r>
      <w:proofErr w:type="spellEnd"/>
      <w:r w:rsidRPr="00051080">
        <w:rPr>
          <w:sz w:val="28"/>
          <w:szCs w:val="28"/>
        </w:rPr>
        <w:t>:</w:t>
      </w:r>
    </w:p>
    <w:p w:rsidR="00051080" w:rsidRPr="00051080" w:rsidRDefault="00051080" w:rsidP="00051080">
      <w:pPr>
        <w:spacing w:line="240" w:lineRule="atLeast"/>
        <w:ind w:firstLine="720"/>
        <w:jc w:val="both"/>
        <w:rPr>
          <w:sz w:val="28"/>
          <w:szCs w:val="28"/>
        </w:rPr>
      </w:pPr>
      <w:r w:rsidRPr="00051080">
        <w:rPr>
          <w:sz w:val="28"/>
          <w:szCs w:val="28"/>
        </w:rPr>
        <w:t>- неухильно виконувати норми Конституції, законодавства України, підзаконних нормативно-правових актів;</w:t>
      </w:r>
    </w:p>
    <w:p w:rsidR="00051080" w:rsidRPr="00051080" w:rsidRDefault="00051080" w:rsidP="00051080">
      <w:pPr>
        <w:spacing w:line="240" w:lineRule="atLeast"/>
        <w:ind w:firstLine="720"/>
        <w:jc w:val="both"/>
        <w:rPr>
          <w:sz w:val="28"/>
          <w:szCs w:val="28"/>
        </w:rPr>
      </w:pPr>
      <w:r w:rsidRPr="00051080">
        <w:rPr>
          <w:sz w:val="28"/>
          <w:szCs w:val="28"/>
        </w:rPr>
        <w:t>- суворо дотримуватись приписів, обмежень, заборон, передбачених антикорупційним законодавством;</w:t>
      </w:r>
    </w:p>
    <w:p w:rsidR="00051080" w:rsidRPr="00051080" w:rsidRDefault="00051080" w:rsidP="00051080">
      <w:pPr>
        <w:spacing w:line="240" w:lineRule="atLeast"/>
        <w:ind w:firstLine="720"/>
        <w:jc w:val="both"/>
        <w:rPr>
          <w:sz w:val="28"/>
          <w:szCs w:val="28"/>
        </w:rPr>
      </w:pPr>
      <w:r w:rsidRPr="00051080">
        <w:rPr>
          <w:sz w:val="28"/>
          <w:szCs w:val="28"/>
        </w:rPr>
        <w:t>- додержуватися загальновизнаних норм і правил поведінки, будучи для громадян зразком високоморальних вчинків;</w:t>
      </w:r>
      <w:r>
        <w:rPr>
          <w:sz w:val="28"/>
          <w:szCs w:val="28"/>
        </w:rPr>
        <w:t xml:space="preserve"> </w:t>
      </w:r>
    </w:p>
    <w:p w:rsidR="00051080" w:rsidRPr="00051080" w:rsidRDefault="00051080" w:rsidP="00051080">
      <w:pPr>
        <w:spacing w:line="240" w:lineRule="atLeast"/>
        <w:ind w:firstLine="720"/>
        <w:jc w:val="both"/>
        <w:rPr>
          <w:sz w:val="28"/>
          <w:szCs w:val="28"/>
        </w:rPr>
      </w:pPr>
      <w:r w:rsidRPr="00051080">
        <w:rPr>
          <w:sz w:val="28"/>
          <w:szCs w:val="28"/>
        </w:rPr>
        <w:t>- забезпечувати прозорість процедур прийняття та реалізації управлінських, адміністративних рішень;</w:t>
      </w:r>
    </w:p>
    <w:p w:rsidR="00051080" w:rsidRPr="00051080" w:rsidRDefault="00051080" w:rsidP="00051080">
      <w:pPr>
        <w:spacing w:line="240" w:lineRule="atLeast"/>
        <w:ind w:firstLine="720"/>
        <w:jc w:val="both"/>
        <w:rPr>
          <w:sz w:val="28"/>
          <w:szCs w:val="28"/>
        </w:rPr>
      </w:pPr>
      <w:r w:rsidRPr="00051080">
        <w:rPr>
          <w:sz w:val="28"/>
          <w:szCs w:val="28"/>
        </w:rPr>
        <w:t>- забезпечувати принцип рівності громадян, уникаючи будь-яких проявів ксенофобії, дискримінації за будь-якою із можливих ознак;</w:t>
      </w:r>
    </w:p>
    <w:p w:rsidR="00051080" w:rsidRPr="00051080" w:rsidRDefault="00051080" w:rsidP="00051080">
      <w:pPr>
        <w:spacing w:line="240" w:lineRule="atLeast"/>
        <w:ind w:firstLine="720"/>
        <w:jc w:val="both"/>
        <w:rPr>
          <w:sz w:val="28"/>
          <w:szCs w:val="28"/>
        </w:rPr>
      </w:pPr>
      <w:r w:rsidRPr="00051080">
        <w:rPr>
          <w:sz w:val="28"/>
          <w:szCs w:val="28"/>
        </w:rPr>
        <w:t>- діяти виключно у межах своїх повноважень, визначених чинним законодавством;</w:t>
      </w:r>
    </w:p>
    <w:p w:rsidR="00051080" w:rsidRPr="00051080" w:rsidRDefault="00051080" w:rsidP="00051080">
      <w:pPr>
        <w:spacing w:line="240" w:lineRule="atLeast"/>
        <w:ind w:firstLine="720"/>
        <w:jc w:val="both"/>
        <w:rPr>
          <w:sz w:val="28"/>
          <w:szCs w:val="28"/>
        </w:rPr>
      </w:pPr>
      <w:r w:rsidRPr="00051080">
        <w:rPr>
          <w:sz w:val="28"/>
          <w:szCs w:val="28"/>
        </w:rPr>
        <w:lastRenderedPageBreak/>
        <w:t xml:space="preserve">- надавати </w:t>
      </w:r>
      <w:proofErr w:type="spellStart"/>
      <w:r w:rsidRPr="00051080">
        <w:rPr>
          <w:sz w:val="28"/>
          <w:szCs w:val="28"/>
        </w:rPr>
        <w:t>обгрунтовану</w:t>
      </w:r>
      <w:proofErr w:type="spellEnd"/>
      <w:r w:rsidRPr="00051080">
        <w:rPr>
          <w:sz w:val="28"/>
          <w:szCs w:val="28"/>
        </w:rPr>
        <w:t xml:space="preserve"> оцінку обставинам, за якими приймаються рішення, відкидаючи упередженість та уникаючи конфліктів інтересів;</w:t>
      </w:r>
    </w:p>
    <w:p w:rsidR="00051080" w:rsidRPr="00051080" w:rsidRDefault="00051080" w:rsidP="00051080">
      <w:pPr>
        <w:spacing w:line="240" w:lineRule="atLeast"/>
        <w:ind w:firstLine="720"/>
        <w:jc w:val="both"/>
        <w:rPr>
          <w:sz w:val="28"/>
          <w:szCs w:val="28"/>
        </w:rPr>
      </w:pPr>
      <w:r w:rsidRPr="00051080">
        <w:rPr>
          <w:sz w:val="28"/>
          <w:szCs w:val="28"/>
        </w:rPr>
        <w:t>- у відносинах із громадянами, колегами, представниками засобів масової інформації (далі - ЗМІ) бути коректними, ввічливими, тактичними, відкритими, додержуватися ділового стилю спілкування, правил ділового етикету;</w:t>
      </w:r>
    </w:p>
    <w:p w:rsidR="00051080" w:rsidRPr="00051080" w:rsidRDefault="00051080" w:rsidP="00051080">
      <w:pPr>
        <w:spacing w:line="240" w:lineRule="atLeast"/>
        <w:ind w:firstLine="720"/>
        <w:jc w:val="both"/>
        <w:rPr>
          <w:sz w:val="28"/>
          <w:szCs w:val="28"/>
        </w:rPr>
      </w:pPr>
      <w:r w:rsidRPr="00051080">
        <w:rPr>
          <w:sz w:val="28"/>
          <w:szCs w:val="28"/>
        </w:rPr>
        <w:t>- прийняти міри щодо виправлення своєї помилки, яка може негативно сказатися на правах, законних інтересах громадян, вибачитися за помилку, докласти всіх зусиль для виправлення наслідків помилки, проінформувати громадянина про його право на оскарження;</w:t>
      </w:r>
    </w:p>
    <w:p w:rsidR="00051080" w:rsidRPr="00051080" w:rsidRDefault="00051080" w:rsidP="00051080">
      <w:pPr>
        <w:spacing w:line="240" w:lineRule="atLeast"/>
        <w:ind w:firstLine="720"/>
        <w:jc w:val="both"/>
        <w:rPr>
          <w:sz w:val="28"/>
          <w:szCs w:val="28"/>
        </w:rPr>
      </w:pPr>
      <w:r w:rsidRPr="00051080">
        <w:rPr>
          <w:sz w:val="28"/>
          <w:szCs w:val="28"/>
        </w:rPr>
        <w:t>- підтримувати зв’язок із суб’єктами громадянського суспільства, добросовісно розглядати всі звернення, суворо дотримуватися графіку прийому громадян, вносити пропозиції у відповідні органи державної влади, органи місцевого самоврядування тощо;</w:t>
      </w:r>
    </w:p>
    <w:p w:rsidR="00051080" w:rsidRPr="00051080" w:rsidRDefault="00051080" w:rsidP="00051080">
      <w:pPr>
        <w:spacing w:line="240" w:lineRule="atLeast"/>
        <w:ind w:firstLine="720"/>
        <w:jc w:val="both"/>
        <w:rPr>
          <w:sz w:val="28"/>
          <w:szCs w:val="28"/>
        </w:rPr>
      </w:pPr>
      <w:r w:rsidRPr="00051080">
        <w:rPr>
          <w:sz w:val="28"/>
          <w:szCs w:val="28"/>
        </w:rPr>
        <w:t>- під час спілкування із громадянами, а також через ЗМІ достовірно та об’єктивно інформувати про свою діяльність.</w:t>
      </w:r>
    </w:p>
    <w:p w:rsidR="00051080" w:rsidRPr="00051080" w:rsidRDefault="00051080" w:rsidP="00051080">
      <w:pPr>
        <w:spacing w:line="240" w:lineRule="atLeast"/>
        <w:jc w:val="both"/>
        <w:rPr>
          <w:sz w:val="28"/>
          <w:szCs w:val="28"/>
        </w:rPr>
      </w:pPr>
    </w:p>
    <w:p w:rsidR="00051080" w:rsidRPr="00051080" w:rsidRDefault="00051080" w:rsidP="00051080">
      <w:pPr>
        <w:spacing w:line="240" w:lineRule="atLeast"/>
        <w:ind w:firstLine="720"/>
        <w:jc w:val="both"/>
        <w:rPr>
          <w:sz w:val="28"/>
          <w:szCs w:val="28"/>
        </w:rPr>
      </w:pPr>
      <w:r w:rsidRPr="00051080">
        <w:rPr>
          <w:sz w:val="28"/>
          <w:szCs w:val="28"/>
        </w:rPr>
        <w:t>2. Депутати Донецької обласної ради та посадові особи виконавчого апарату Донецької обласної ради не можуть:</w:t>
      </w:r>
    </w:p>
    <w:p w:rsidR="00051080" w:rsidRPr="00051080" w:rsidRDefault="00051080" w:rsidP="00051080">
      <w:pPr>
        <w:spacing w:line="240" w:lineRule="atLeast"/>
        <w:ind w:firstLine="720"/>
        <w:jc w:val="both"/>
        <w:rPr>
          <w:sz w:val="28"/>
          <w:szCs w:val="28"/>
        </w:rPr>
      </w:pPr>
      <w:r w:rsidRPr="00051080">
        <w:rPr>
          <w:sz w:val="28"/>
          <w:szCs w:val="28"/>
        </w:rPr>
        <w:t>- використовувати свої повноваження, якщо це суперечить інтересам громади, нормам законодавства, приносить користь самому депутату, посадовій особі, членам їх сімей;</w:t>
      </w:r>
    </w:p>
    <w:p w:rsidR="00051080" w:rsidRPr="00051080" w:rsidRDefault="00051080" w:rsidP="00051080">
      <w:pPr>
        <w:spacing w:line="240" w:lineRule="atLeast"/>
        <w:ind w:firstLine="720"/>
        <w:jc w:val="both"/>
        <w:rPr>
          <w:sz w:val="28"/>
          <w:szCs w:val="28"/>
        </w:rPr>
      </w:pPr>
      <w:r w:rsidRPr="00051080">
        <w:rPr>
          <w:sz w:val="28"/>
          <w:szCs w:val="28"/>
        </w:rPr>
        <w:t>- допускати формалізм в роботі, в першу чергу, при розгляді звернень громадян;</w:t>
      </w:r>
    </w:p>
    <w:p w:rsidR="00051080" w:rsidRPr="00051080" w:rsidRDefault="00051080" w:rsidP="00051080">
      <w:pPr>
        <w:spacing w:line="240" w:lineRule="atLeast"/>
        <w:ind w:firstLine="720"/>
        <w:jc w:val="both"/>
        <w:rPr>
          <w:sz w:val="28"/>
          <w:szCs w:val="28"/>
        </w:rPr>
      </w:pPr>
      <w:r w:rsidRPr="00051080">
        <w:rPr>
          <w:sz w:val="28"/>
          <w:szCs w:val="28"/>
        </w:rPr>
        <w:t>- залишати без уваги жодний факт порушення закону;</w:t>
      </w:r>
    </w:p>
    <w:p w:rsidR="00051080" w:rsidRPr="00051080" w:rsidRDefault="00051080" w:rsidP="00051080">
      <w:pPr>
        <w:spacing w:line="240" w:lineRule="atLeast"/>
        <w:ind w:left="720"/>
        <w:jc w:val="both"/>
        <w:rPr>
          <w:sz w:val="28"/>
          <w:szCs w:val="28"/>
        </w:rPr>
      </w:pPr>
      <w:r w:rsidRPr="00051080">
        <w:rPr>
          <w:sz w:val="28"/>
          <w:szCs w:val="28"/>
        </w:rPr>
        <w:t>- закликати до незаконних дій або незаконної бездіяльності;</w:t>
      </w:r>
    </w:p>
    <w:p w:rsidR="00051080" w:rsidRPr="00051080" w:rsidRDefault="00051080" w:rsidP="00051080">
      <w:pPr>
        <w:spacing w:line="240" w:lineRule="atLeast"/>
        <w:ind w:firstLine="720"/>
        <w:jc w:val="both"/>
        <w:rPr>
          <w:sz w:val="28"/>
          <w:szCs w:val="28"/>
        </w:rPr>
      </w:pPr>
      <w:r w:rsidRPr="00051080">
        <w:rPr>
          <w:sz w:val="28"/>
          <w:szCs w:val="28"/>
        </w:rPr>
        <w:t>- використовувати некоректні, образливі слова, висловлювання на адресу інших осіб, даючи оцінку їх діям тощо.</w:t>
      </w:r>
    </w:p>
    <w:p w:rsidR="00051080" w:rsidRDefault="00051080" w:rsidP="00051080">
      <w:pPr>
        <w:spacing w:line="240" w:lineRule="atLeast"/>
        <w:rPr>
          <w:sz w:val="28"/>
          <w:szCs w:val="28"/>
          <w:lang w:val="ru-RU"/>
        </w:rPr>
      </w:pPr>
    </w:p>
    <w:p w:rsidR="00051080" w:rsidRPr="00051080" w:rsidRDefault="00051080" w:rsidP="00051080">
      <w:pPr>
        <w:spacing w:line="240" w:lineRule="atLeast"/>
        <w:rPr>
          <w:sz w:val="28"/>
          <w:szCs w:val="28"/>
          <w:lang w:val="ru-RU"/>
        </w:rPr>
      </w:pPr>
    </w:p>
    <w:p w:rsidR="00051080" w:rsidRPr="00051080" w:rsidRDefault="00051080" w:rsidP="00051080">
      <w:pPr>
        <w:spacing w:line="240" w:lineRule="atLeast"/>
        <w:jc w:val="center"/>
        <w:rPr>
          <w:b/>
          <w:sz w:val="28"/>
          <w:szCs w:val="28"/>
        </w:rPr>
      </w:pPr>
      <w:r w:rsidRPr="00051080">
        <w:rPr>
          <w:b/>
          <w:sz w:val="28"/>
          <w:szCs w:val="28"/>
        </w:rPr>
        <w:t>Стаття 6. Дотримання Кодексу депутатами Донецької обласної ради та посадовими особами виконавчого апарату Донецької обласної ради</w:t>
      </w:r>
    </w:p>
    <w:p w:rsidR="00051080" w:rsidRPr="00051080" w:rsidRDefault="00051080" w:rsidP="00051080">
      <w:pPr>
        <w:spacing w:line="240" w:lineRule="atLeast"/>
        <w:jc w:val="both"/>
        <w:rPr>
          <w:sz w:val="28"/>
          <w:szCs w:val="28"/>
        </w:rPr>
      </w:pPr>
    </w:p>
    <w:p w:rsidR="00051080" w:rsidRPr="00051080" w:rsidRDefault="00051080" w:rsidP="00051080">
      <w:pPr>
        <w:spacing w:line="240" w:lineRule="atLeast"/>
        <w:ind w:firstLine="720"/>
        <w:jc w:val="both"/>
        <w:rPr>
          <w:sz w:val="28"/>
          <w:szCs w:val="28"/>
        </w:rPr>
      </w:pPr>
      <w:r w:rsidRPr="00051080">
        <w:rPr>
          <w:sz w:val="28"/>
          <w:szCs w:val="28"/>
        </w:rPr>
        <w:t>Депутати Донецької обласної ради та посадові особи виконавчого апарату Донецької обласної ради повинні суворо дотримуватися не тільки норм чинного законодавства України, а й норм цього Кодексу.</w:t>
      </w:r>
    </w:p>
    <w:p w:rsidR="00051080" w:rsidRPr="00051080" w:rsidRDefault="00051080" w:rsidP="00051080">
      <w:pPr>
        <w:spacing w:line="240" w:lineRule="atLeast"/>
        <w:ind w:firstLine="720"/>
        <w:jc w:val="both"/>
        <w:rPr>
          <w:sz w:val="28"/>
          <w:szCs w:val="28"/>
        </w:rPr>
      </w:pPr>
      <w:r w:rsidRPr="00051080">
        <w:rPr>
          <w:sz w:val="28"/>
          <w:szCs w:val="28"/>
        </w:rPr>
        <w:t>Поведінка посадової особи виконавчого апарату Донецької обласної ради, що порушує Кодекс, підлягає розгляду на зборах колективу виконавчого апарату, поведінка депутата Донецької обласної ради, що порушує Кодекс – на засіданні постійної комісії, членом якої він є.</w:t>
      </w:r>
    </w:p>
    <w:p w:rsidR="00051080" w:rsidRPr="00051080" w:rsidRDefault="00051080" w:rsidP="00051080">
      <w:pPr>
        <w:spacing w:line="240" w:lineRule="atLeast"/>
        <w:ind w:firstLine="720"/>
        <w:jc w:val="both"/>
        <w:rPr>
          <w:sz w:val="28"/>
          <w:szCs w:val="28"/>
        </w:rPr>
      </w:pPr>
      <w:r w:rsidRPr="00051080">
        <w:rPr>
          <w:sz w:val="28"/>
          <w:szCs w:val="28"/>
        </w:rPr>
        <w:t>У випадках, передбачених законами України до депутатів та посадових осіб виконавчого апарату Донецької обласної ради застосовуються заходи дисциплінарної, адміністративної, кримінальної відповідальності.</w:t>
      </w:r>
    </w:p>
    <w:p w:rsidR="00051080" w:rsidRPr="00051080" w:rsidRDefault="00051080" w:rsidP="00051080">
      <w:pPr>
        <w:spacing w:line="240" w:lineRule="atLeast"/>
        <w:ind w:firstLine="720"/>
        <w:jc w:val="both"/>
        <w:rPr>
          <w:sz w:val="28"/>
          <w:szCs w:val="28"/>
          <w:lang w:val="ru-RU"/>
        </w:rPr>
      </w:pPr>
      <w:r w:rsidRPr="00051080">
        <w:rPr>
          <w:sz w:val="28"/>
          <w:szCs w:val="28"/>
        </w:rPr>
        <w:t>Для моніторингу дотримання Кодексу депутатами Донецької обласної ради та посадовими особами виконавчого апарату Донецької обласної ради створюється Комітет з етики.</w:t>
      </w:r>
      <w:r w:rsidR="0042552F">
        <w:rPr>
          <w:sz w:val="28"/>
          <w:szCs w:val="28"/>
        </w:rPr>
        <w:t xml:space="preserve"> </w:t>
      </w:r>
    </w:p>
    <w:sectPr w:rsidR="00051080" w:rsidRPr="00051080" w:rsidSect="004959A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80"/>
    <w:rsid w:val="00051080"/>
    <w:rsid w:val="003D29C7"/>
    <w:rsid w:val="0042552F"/>
    <w:rsid w:val="004A28C6"/>
    <w:rsid w:val="009323DC"/>
    <w:rsid w:val="00B2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080"/>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51080"/>
    <w:pPr>
      <w:spacing w:before="100" w:beforeAutospacing="1" w:after="100" w:afterAutospacing="1"/>
    </w:pPr>
    <w:rPr>
      <w:color w:val="000000"/>
      <w:lang w:val="ru-RU"/>
    </w:rPr>
  </w:style>
  <w:style w:type="character" w:customStyle="1" w:styleId="rvts23">
    <w:name w:val="rvts23"/>
    <w:basedOn w:val="a0"/>
    <w:rsid w:val="00051080"/>
  </w:style>
  <w:style w:type="paragraph" w:customStyle="1" w:styleId="rvps2">
    <w:name w:val="rvps2"/>
    <w:basedOn w:val="a"/>
    <w:rsid w:val="00051080"/>
    <w:pPr>
      <w:spacing w:before="100" w:beforeAutospacing="1" w:after="100" w:afterAutospacing="1"/>
    </w:pPr>
    <w:rPr>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080"/>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51080"/>
    <w:pPr>
      <w:spacing w:before="100" w:beforeAutospacing="1" w:after="100" w:afterAutospacing="1"/>
    </w:pPr>
    <w:rPr>
      <w:color w:val="000000"/>
      <w:lang w:val="ru-RU"/>
    </w:rPr>
  </w:style>
  <w:style w:type="character" w:customStyle="1" w:styleId="rvts23">
    <w:name w:val="rvts23"/>
    <w:basedOn w:val="a0"/>
    <w:rsid w:val="00051080"/>
  </w:style>
  <w:style w:type="paragraph" w:customStyle="1" w:styleId="rvps2">
    <w:name w:val="rvps2"/>
    <w:basedOn w:val="a"/>
    <w:rsid w:val="00051080"/>
    <w:pPr>
      <w:spacing w:before="100" w:beforeAutospacing="1" w:after="100" w:afterAutospacing="1"/>
    </w:pPr>
    <w:rPr>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2012-11-08T11:19:00Z</dcterms:created>
  <dcterms:modified xsi:type="dcterms:W3CDTF">2012-11-08T15:33:00Z</dcterms:modified>
</cp:coreProperties>
</file>