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iagrams/layout5.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diagrams/quickStyle5.xml" ContentType="application/vnd.openxmlformats-officedocument.drawingml.diagramStyle+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diagrams/data5.xml" ContentType="application/vnd.openxmlformats-officedocument.drawingml.diagramData+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p>
    <w:p w:rsidR="000A7477" w:rsidRDefault="000A7477" w:rsidP="00820402">
      <w:pPr>
        <w:jc w:val="center"/>
        <w:rPr>
          <w:rFonts w:ascii="Times New Roman" w:hAnsi="Times New Roman" w:cs="Times New Roman"/>
          <w:b/>
          <w:sz w:val="28"/>
          <w:szCs w:val="28"/>
        </w:rPr>
      </w:pPr>
      <w:r w:rsidRPr="000A7477">
        <w:rPr>
          <w:rFonts w:ascii="Times New Roman" w:hAnsi="Times New Roman" w:cs="Times New Roman"/>
          <w:b/>
          <w:caps/>
          <w:sz w:val="28"/>
          <w:szCs w:val="28"/>
        </w:rPr>
        <w:t>Отчет</w:t>
      </w:r>
      <w:r>
        <w:rPr>
          <w:rFonts w:ascii="Times New Roman" w:hAnsi="Times New Roman" w:cs="Times New Roman"/>
          <w:b/>
          <w:sz w:val="28"/>
          <w:szCs w:val="28"/>
        </w:rPr>
        <w:br/>
        <w:t>председателя Донецкого областного совета Федорука А.М. о своей деятельности за период с августа 2011 по декабрь 2012 года</w:t>
      </w:r>
    </w:p>
    <w:p w:rsidR="000A7477" w:rsidRDefault="000A7477">
      <w:pPr>
        <w:rPr>
          <w:rFonts w:ascii="Times New Roman" w:hAnsi="Times New Roman" w:cs="Times New Roman"/>
          <w:b/>
          <w:sz w:val="28"/>
          <w:szCs w:val="28"/>
        </w:rPr>
      </w:pPr>
      <w:r>
        <w:rPr>
          <w:rFonts w:ascii="Times New Roman" w:hAnsi="Times New Roman" w:cs="Times New Roman"/>
          <w:b/>
          <w:sz w:val="28"/>
          <w:szCs w:val="28"/>
        </w:rPr>
        <w:br w:type="page"/>
      </w:r>
    </w:p>
    <w:p w:rsidR="00820402" w:rsidRPr="00C875DA" w:rsidRDefault="00820402" w:rsidP="00820402">
      <w:pPr>
        <w:jc w:val="center"/>
        <w:rPr>
          <w:rFonts w:ascii="Times New Roman" w:hAnsi="Times New Roman" w:cs="Times New Roman"/>
          <w:b/>
          <w:sz w:val="28"/>
          <w:szCs w:val="28"/>
        </w:rPr>
      </w:pPr>
      <w:r w:rsidRPr="00C875DA">
        <w:rPr>
          <w:rFonts w:ascii="Times New Roman" w:hAnsi="Times New Roman" w:cs="Times New Roman"/>
          <w:b/>
          <w:sz w:val="28"/>
          <w:szCs w:val="28"/>
        </w:rPr>
        <w:lastRenderedPageBreak/>
        <w:t>Вступительная часть</w:t>
      </w:r>
    </w:p>
    <w:p w:rsidR="00820402" w:rsidRDefault="00820402" w:rsidP="00820402">
      <w:pPr>
        <w:ind w:firstLine="709"/>
        <w:jc w:val="both"/>
        <w:rPr>
          <w:rFonts w:ascii="Times New Roman" w:hAnsi="Times New Roman" w:cs="Times New Roman"/>
          <w:sz w:val="28"/>
          <w:szCs w:val="28"/>
        </w:rPr>
      </w:pPr>
      <w:r w:rsidRPr="00902143">
        <w:rPr>
          <w:rFonts w:ascii="Times New Roman" w:hAnsi="Times New Roman" w:cs="Times New Roman"/>
          <w:sz w:val="28"/>
          <w:szCs w:val="28"/>
        </w:rPr>
        <w:t>Местное самоуправление как самостоятельное явление общественной жизни и институт гражданского общества зародилось в глубокой древности</w:t>
      </w:r>
      <w:r>
        <w:rPr>
          <w:rFonts w:ascii="Times New Roman" w:hAnsi="Times New Roman" w:cs="Times New Roman"/>
          <w:sz w:val="28"/>
          <w:szCs w:val="28"/>
        </w:rPr>
        <w:t>,</w:t>
      </w:r>
      <w:r w:rsidRPr="00902143">
        <w:rPr>
          <w:rFonts w:ascii="Times New Roman" w:hAnsi="Times New Roman" w:cs="Times New Roman"/>
          <w:sz w:val="28"/>
          <w:szCs w:val="28"/>
        </w:rPr>
        <w:t xml:space="preserve"> и сегодня является непременным атрибутом современного демократического общества. Развитие самоуправленческих начал и децентрализация власти – вот главные задачи деятельности этой ветви власти. </w:t>
      </w:r>
    </w:p>
    <w:p w:rsidR="00820402" w:rsidRPr="00D60A86" w:rsidRDefault="00820402" w:rsidP="00820402">
      <w:pPr>
        <w:ind w:firstLine="709"/>
        <w:jc w:val="both"/>
        <w:rPr>
          <w:rFonts w:ascii="Times New Roman" w:hAnsi="Times New Roman" w:cs="Times New Roman"/>
          <w:sz w:val="28"/>
          <w:szCs w:val="28"/>
        </w:rPr>
      </w:pPr>
      <w:r w:rsidRPr="00D60A86">
        <w:rPr>
          <w:rFonts w:ascii="Times New Roman" w:hAnsi="Times New Roman" w:cs="Times New Roman"/>
          <w:sz w:val="28"/>
          <w:szCs w:val="28"/>
        </w:rPr>
        <w:t xml:space="preserve">Охватывая своими институтами почти все стороны демократической организации жизни громад, местное самоуправление дает возможность рациональным способом децентрализовать и </w:t>
      </w:r>
      <w:r w:rsidR="00D07BDF" w:rsidRPr="00D60A86">
        <w:rPr>
          <w:rFonts w:ascii="Times New Roman" w:hAnsi="Times New Roman" w:cs="Times New Roman"/>
          <w:sz w:val="28"/>
          <w:szCs w:val="28"/>
        </w:rPr>
        <w:t>передать на места</w:t>
      </w:r>
      <w:r w:rsidRPr="00D60A86">
        <w:rPr>
          <w:rFonts w:ascii="Times New Roman" w:hAnsi="Times New Roman" w:cs="Times New Roman"/>
          <w:sz w:val="28"/>
          <w:szCs w:val="28"/>
        </w:rPr>
        <w:t xml:space="preserve"> многие функции государственной власти, перенести принятие решений по многим </w:t>
      </w:r>
      <w:r w:rsidR="00D07BDF" w:rsidRPr="00D60A86">
        <w:rPr>
          <w:rFonts w:ascii="Times New Roman" w:hAnsi="Times New Roman" w:cs="Times New Roman"/>
          <w:sz w:val="28"/>
          <w:szCs w:val="28"/>
        </w:rPr>
        <w:t xml:space="preserve">социальным </w:t>
      </w:r>
      <w:r w:rsidRPr="00D60A86">
        <w:rPr>
          <w:rFonts w:ascii="Times New Roman" w:hAnsi="Times New Roman" w:cs="Times New Roman"/>
          <w:sz w:val="28"/>
          <w:szCs w:val="28"/>
        </w:rPr>
        <w:t xml:space="preserve">вопросам </w:t>
      </w:r>
      <w:r w:rsidR="00D07BDF" w:rsidRPr="00D60A86">
        <w:rPr>
          <w:rFonts w:ascii="Times New Roman" w:hAnsi="Times New Roman" w:cs="Times New Roman"/>
          <w:sz w:val="28"/>
          <w:szCs w:val="28"/>
        </w:rPr>
        <w:t xml:space="preserve">и административным услугам </w:t>
      </w:r>
      <w:r w:rsidRPr="00D60A86">
        <w:rPr>
          <w:rFonts w:ascii="Times New Roman" w:hAnsi="Times New Roman" w:cs="Times New Roman"/>
          <w:sz w:val="28"/>
          <w:szCs w:val="28"/>
        </w:rPr>
        <w:t xml:space="preserve">в территориальные сообщества, тем самым, стимулируя активность граждан и обеспечивая их реальную сопричастность к </w:t>
      </w:r>
      <w:r w:rsidR="00D07BDF" w:rsidRPr="00D60A86">
        <w:rPr>
          <w:rFonts w:ascii="Times New Roman" w:hAnsi="Times New Roman" w:cs="Times New Roman"/>
          <w:sz w:val="28"/>
          <w:szCs w:val="28"/>
        </w:rPr>
        <w:t xml:space="preserve">решению </w:t>
      </w:r>
      <w:r w:rsidRPr="00D60A86">
        <w:rPr>
          <w:rFonts w:ascii="Times New Roman" w:hAnsi="Times New Roman" w:cs="Times New Roman"/>
          <w:sz w:val="28"/>
          <w:szCs w:val="28"/>
        </w:rPr>
        <w:t>таки</w:t>
      </w:r>
      <w:r w:rsidR="00D07BDF" w:rsidRPr="00D60A86">
        <w:rPr>
          <w:rFonts w:ascii="Times New Roman" w:hAnsi="Times New Roman" w:cs="Times New Roman"/>
          <w:sz w:val="28"/>
          <w:szCs w:val="28"/>
        </w:rPr>
        <w:t>х проблем</w:t>
      </w:r>
      <w:r w:rsidRPr="00D60A86">
        <w:rPr>
          <w:rFonts w:ascii="Times New Roman" w:hAnsi="Times New Roman" w:cs="Times New Roman"/>
          <w:sz w:val="28"/>
          <w:szCs w:val="28"/>
        </w:rPr>
        <w:t>.</w:t>
      </w:r>
      <w:r w:rsidR="00D07BDF" w:rsidRPr="00D60A86">
        <w:rPr>
          <w:rFonts w:ascii="Times New Roman" w:hAnsi="Times New Roman" w:cs="Times New Roman"/>
          <w:sz w:val="28"/>
          <w:szCs w:val="28"/>
        </w:rPr>
        <w:t xml:space="preserve"> </w:t>
      </w:r>
    </w:p>
    <w:p w:rsidR="00820402" w:rsidRPr="00D60A86" w:rsidRDefault="004E12B2" w:rsidP="00820402">
      <w:pPr>
        <w:ind w:firstLine="709"/>
        <w:jc w:val="both"/>
        <w:rPr>
          <w:rFonts w:ascii="Times New Roman" w:hAnsi="Times New Roman" w:cs="Times New Roman"/>
          <w:sz w:val="28"/>
          <w:szCs w:val="28"/>
        </w:rPr>
      </w:pPr>
      <w:r w:rsidRPr="00D60A86">
        <w:rPr>
          <w:rFonts w:ascii="Times New Roman" w:hAnsi="Times New Roman" w:cs="Times New Roman"/>
          <w:sz w:val="28"/>
          <w:szCs w:val="28"/>
        </w:rPr>
        <w:t xml:space="preserve">С целью достижения наиболее эффективных результатов по удовлетворению общих интересов местных громад </w:t>
      </w:r>
      <w:r w:rsidR="00820402" w:rsidRPr="00D60A86">
        <w:rPr>
          <w:rFonts w:ascii="Times New Roman" w:hAnsi="Times New Roman" w:cs="Times New Roman"/>
          <w:sz w:val="28"/>
          <w:szCs w:val="28"/>
        </w:rPr>
        <w:t xml:space="preserve">Донецкий областной совет строит свою работу на принципах совершенствования системы взаимодействия с территориальными громадами, органами исполнительной власти и местного самоуправления, предприятиями, учреждениями, организациями всех уровней. </w:t>
      </w:r>
    </w:p>
    <w:p w:rsidR="00820402" w:rsidRPr="00D60A86" w:rsidRDefault="004E12B2" w:rsidP="00820402">
      <w:pPr>
        <w:ind w:firstLine="709"/>
        <w:jc w:val="both"/>
        <w:rPr>
          <w:rFonts w:ascii="Times New Roman" w:hAnsi="Times New Roman" w:cs="Times New Roman"/>
          <w:sz w:val="28"/>
          <w:szCs w:val="28"/>
        </w:rPr>
      </w:pPr>
      <w:r w:rsidRPr="00D60A86">
        <w:rPr>
          <w:rFonts w:ascii="Times New Roman" w:hAnsi="Times New Roman" w:cs="Times New Roman"/>
          <w:sz w:val="28"/>
          <w:szCs w:val="28"/>
        </w:rPr>
        <w:t>Под руководством</w:t>
      </w:r>
      <w:r w:rsidR="00820402" w:rsidRPr="00D60A86">
        <w:rPr>
          <w:rFonts w:ascii="Times New Roman" w:hAnsi="Times New Roman" w:cs="Times New Roman"/>
          <w:sz w:val="28"/>
          <w:szCs w:val="28"/>
        </w:rPr>
        <w:t xml:space="preserve"> председател</w:t>
      </w:r>
      <w:r w:rsidRPr="00D60A86">
        <w:rPr>
          <w:rFonts w:ascii="Times New Roman" w:hAnsi="Times New Roman" w:cs="Times New Roman"/>
          <w:sz w:val="28"/>
          <w:szCs w:val="28"/>
        </w:rPr>
        <w:t>я</w:t>
      </w:r>
      <w:r w:rsidR="00820402" w:rsidRPr="00D60A86">
        <w:rPr>
          <w:rFonts w:ascii="Times New Roman" w:hAnsi="Times New Roman" w:cs="Times New Roman"/>
          <w:sz w:val="28"/>
          <w:szCs w:val="28"/>
        </w:rPr>
        <w:t xml:space="preserve"> областного совета Андре</w:t>
      </w:r>
      <w:r w:rsidRPr="00D60A86">
        <w:rPr>
          <w:rFonts w:ascii="Times New Roman" w:hAnsi="Times New Roman" w:cs="Times New Roman"/>
          <w:sz w:val="28"/>
          <w:szCs w:val="28"/>
        </w:rPr>
        <w:t>я</w:t>
      </w:r>
      <w:r w:rsidR="00820402" w:rsidRPr="00D60A86">
        <w:rPr>
          <w:rFonts w:ascii="Times New Roman" w:hAnsi="Times New Roman" w:cs="Times New Roman"/>
          <w:sz w:val="28"/>
          <w:szCs w:val="28"/>
        </w:rPr>
        <w:t xml:space="preserve"> Федорук</w:t>
      </w:r>
      <w:r w:rsidRPr="00D60A86">
        <w:rPr>
          <w:rFonts w:ascii="Times New Roman" w:hAnsi="Times New Roman" w:cs="Times New Roman"/>
          <w:sz w:val="28"/>
          <w:szCs w:val="28"/>
        </w:rPr>
        <w:t>а</w:t>
      </w:r>
      <w:r w:rsidR="00820402" w:rsidRPr="00D60A86">
        <w:rPr>
          <w:rFonts w:ascii="Times New Roman" w:hAnsi="Times New Roman" w:cs="Times New Roman"/>
          <w:sz w:val="28"/>
          <w:szCs w:val="28"/>
        </w:rPr>
        <w:t xml:space="preserve"> депутатский корпус ведет активную </w:t>
      </w:r>
      <w:r w:rsidRPr="00D60A86">
        <w:rPr>
          <w:rFonts w:ascii="Times New Roman" w:hAnsi="Times New Roman" w:cs="Times New Roman"/>
          <w:sz w:val="28"/>
          <w:szCs w:val="28"/>
        </w:rPr>
        <w:t xml:space="preserve">и последовательную </w:t>
      </w:r>
      <w:r w:rsidR="00820402" w:rsidRPr="00D60A86">
        <w:rPr>
          <w:rFonts w:ascii="Times New Roman" w:hAnsi="Times New Roman" w:cs="Times New Roman"/>
          <w:sz w:val="28"/>
          <w:szCs w:val="28"/>
        </w:rPr>
        <w:t xml:space="preserve">работу по приоритетным направлениям деятельности, а именно: обеспечению социально-экономического и культурного развития области, эффективности бюджетного процесса и распределения бюджетных средств, управлению объектами общей собственности территориальных громад, рациональной деятельности в сфере использования природных ресурсов, охраны окружающей среды и земельных отношений, а также реализации других полномочий органов местного самоуправления. </w:t>
      </w:r>
    </w:p>
    <w:p w:rsidR="00820402" w:rsidRPr="00B268E7" w:rsidRDefault="00820402" w:rsidP="00B268E7">
      <w:pPr>
        <w:pStyle w:val="1"/>
        <w:jc w:val="center"/>
        <w:rPr>
          <w:rFonts w:ascii="Times New Roman" w:hAnsi="Times New Roman" w:cs="Times New Roman"/>
          <w:color w:val="auto"/>
        </w:rPr>
      </w:pPr>
      <w:bookmarkStart w:id="0" w:name="_Toc349215390"/>
      <w:r w:rsidRPr="00B268E7">
        <w:rPr>
          <w:rFonts w:ascii="Times New Roman" w:hAnsi="Times New Roman" w:cs="Times New Roman"/>
          <w:color w:val="auto"/>
        </w:rPr>
        <w:t>Раздел 1. Общ</w:t>
      </w:r>
      <w:r w:rsidR="00B268E7">
        <w:rPr>
          <w:rFonts w:ascii="Times New Roman" w:hAnsi="Times New Roman" w:cs="Times New Roman"/>
          <w:color w:val="auto"/>
        </w:rPr>
        <w:t>ие положения организации работы</w:t>
      </w:r>
      <w:r w:rsidR="00B268E7">
        <w:rPr>
          <w:rFonts w:ascii="Times New Roman" w:hAnsi="Times New Roman" w:cs="Times New Roman"/>
          <w:color w:val="auto"/>
        </w:rPr>
        <w:br/>
      </w:r>
      <w:r w:rsidRPr="00B268E7">
        <w:rPr>
          <w:rFonts w:ascii="Times New Roman" w:hAnsi="Times New Roman" w:cs="Times New Roman"/>
          <w:color w:val="auto"/>
        </w:rPr>
        <w:t>Донецкого областного совета</w:t>
      </w:r>
      <w:bookmarkEnd w:id="0"/>
    </w:p>
    <w:p w:rsidR="00820402" w:rsidRPr="00B268E7" w:rsidRDefault="00820402" w:rsidP="00B268E7">
      <w:pPr>
        <w:pStyle w:val="2"/>
        <w:jc w:val="center"/>
        <w:rPr>
          <w:rFonts w:ascii="Times New Roman" w:hAnsi="Times New Roman" w:cs="Times New Roman"/>
          <w:b w:val="0"/>
          <w:i/>
          <w:color w:val="auto"/>
          <w:sz w:val="28"/>
          <w:szCs w:val="28"/>
        </w:rPr>
      </w:pPr>
      <w:bookmarkStart w:id="1" w:name="_Toc349215391"/>
      <w:r w:rsidRPr="00B268E7">
        <w:rPr>
          <w:rFonts w:ascii="Times New Roman" w:hAnsi="Times New Roman" w:cs="Times New Roman"/>
          <w:b w:val="0"/>
          <w:i/>
          <w:color w:val="auto"/>
          <w:sz w:val="28"/>
          <w:szCs w:val="28"/>
        </w:rPr>
        <w:t>1.1. Сессионная и межсессионная деятельность депутатского корпуса, работа депутатов областного совета в составе постоянных комиссий областного совета</w:t>
      </w:r>
      <w:bookmarkEnd w:id="1"/>
    </w:p>
    <w:p w:rsidR="00820402" w:rsidRPr="00D60A86" w:rsidRDefault="00820402" w:rsidP="00820402">
      <w:pPr>
        <w:spacing w:after="0"/>
        <w:ind w:firstLine="708"/>
        <w:jc w:val="center"/>
        <w:rPr>
          <w:rFonts w:ascii="Times New Roman" w:hAnsi="Times New Roman" w:cs="Times New Roman"/>
          <w:b/>
          <w:sz w:val="28"/>
          <w:szCs w:val="28"/>
        </w:rPr>
      </w:pPr>
    </w:p>
    <w:p w:rsidR="00820402" w:rsidRPr="00D60A86" w:rsidRDefault="004E12B2" w:rsidP="00820402">
      <w:pPr>
        <w:spacing w:after="120"/>
        <w:ind w:firstLine="709"/>
        <w:jc w:val="both"/>
        <w:rPr>
          <w:rFonts w:ascii="Times New Roman" w:hAnsi="Times New Roman" w:cs="Times New Roman"/>
          <w:sz w:val="28"/>
          <w:szCs w:val="28"/>
        </w:rPr>
      </w:pPr>
      <w:r w:rsidRPr="00D60A86">
        <w:rPr>
          <w:rFonts w:ascii="Times New Roman" w:hAnsi="Times New Roman" w:cs="Times New Roman"/>
          <w:sz w:val="28"/>
          <w:szCs w:val="28"/>
        </w:rPr>
        <w:lastRenderedPageBreak/>
        <w:t>В соответствии с регламентом деятельности о</w:t>
      </w:r>
      <w:r w:rsidR="00820402" w:rsidRPr="00D60A86">
        <w:rPr>
          <w:rFonts w:ascii="Times New Roman" w:hAnsi="Times New Roman" w:cs="Times New Roman"/>
          <w:sz w:val="28"/>
          <w:szCs w:val="28"/>
        </w:rPr>
        <w:t xml:space="preserve">бластной совет осуществляет свою деятельность сессионно. </w:t>
      </w:r>
      <w:r w:rsidRPr="00D60A86">
        <w:rPr>
          <w:rFonts w:ascii="Times New Roman" w:hAnsi="Times New Roman" w:cs="Times New Roman"/>
          <w:sz w:val="28"/>
          <w:szCs w:val="28"/>
        </w:rPr>
        <w:t xml:space="preserve">За отчетный период </w:t>
      </w:r>
      <w:r w:rsidR="00015722" w:rsidRPr="00D60A86">
        <w:rPr>
          <w:rFonts w:ascii="Times New Roman" w:hAnsi="Times New Roman" w:cs="Times New Roman"/>
          <w:sz w:val="28"/>
          <w:szCs w:val="28"/>
        </w:rPr>
        <w:t xml:space="preserve">с августа 2011 года </w:t>
      </w:r>
      <w:r w:rsidR="00820402" w:rsidRPr="00D60A86">
        <w:rPr>
          <w:rFonts w:ascii="Times New Roman" w:hAnsi="Times New Roman" w:cs="Times New Roman"/>
          <w:sz w:val="28"/>
          <w:szCs w:val="28"/>
        </w:rPr>
        <w:t xml:space="preserve">проведено 12 </w:t>
      </w:r>
      <w:r w:rsidRPr="00D60A86">
        <w:rPr>
          <w:rFonts w:ascii="Times New Roman" w:hAnsi="Times New Roman" w:cs="Times New Roman"/>
          <w:sz w:val="28"/>
          <w:szCs w:val="28"/>
        </w:rPr>
        <w:t>пленарных заседаний</w:t>
      </w:r>
      <w:r w:rsidR="00820402" w:rsidRPr="00D60A86">
        <w:rPr>
          <w:rFonts w:ascii="Times New Roman" w:hAnsi="Times New Roman" w:cs="Times New Roman"/>
          <w:sz w:val="28"/>
          <w:szCs w:val="28"/>
        </w:rPr>
        <w:t xml:space="preserve"> областного совета, на которых было </w:t>
      </w:r>
      <w:r w:rsidRPr="00D60A86">
        <w:rPr>
          <w:rFonts w:ascii="Times New Roman" w:hAnsi="Times New Roman" w:cs="Times New Roman"/>
          <w:sz w:val="28"/>
          <w:szCs w:val="28"/>
        </w:rPr>
        <w:t xml:space="preserve">рассмотрено и </w:t>
      </w:r>
      <w:r w:rsidR="00820402" w:rsidRPr="00D60A86">
        <w:rPr>
          <w:rFonts w:ascii="Times New Roman" w:hAnsi="Times New Roman" w:cs="Times New Roman"/>
          <w:sz w:val="28"/>
          <w:szCs w:val="28"/>
        </w:rPr>
        <w:t>принято 339 решений.</w:t>
      </w:r>
    </w:p>
    <w:p w:rsidR="00820402" w:rsidRPr="00D60A86" w:rsidRDefault="00015722" w:rsidP="00820402">
      <w:pPr>
        <w:spacing w:after="120"/>
        <w:ind w:firstLine="709"/>
        <w:jc w:val="both"/>
        <w:rPr>
          <w:rFonts w:ascii="Times New Roman" w:hAnsi="Times New Roman" w:cs="Times New Roman"/>
          <w:color w:val="FF0000"/>
          <w:sz w:val="28"/>
          <w:szCs w:val="28"/>
        </w:rPr>
      </w:pPr>
      <w:r w:rsidRPr="00D60A86">
        <w:rPr>
          <w:rFonts w:ascii="Times New Roman" w:hAnsi="Times New Roman" w:cs="Times New Roman"/>
          <w:sz w:val="28"/>
          <w:szCs w:val="28"/>
        </w:rPr>
        <w:t xml:space="preserve">Состоялось </w:t>
      </w:r>
      <w:r w:rsidR="00820402" w:rsidRPr="00D60A86">
        <w:rPr>
          <w:rFonts w:ascii="Times New Roman" w:hAnsi="Times New Roman" w:cs="Times New Roman"/>
          <w:sz w:val="28"/>
          <w:szCs w:val="28"/>
        </w:rPr>
        <w:t>2 коллегии областного совета. Из наиболее значимых вопросов, рассмотренных на коллегии, выполнение мероприятий</w:t>
      </w:r>
      <w:r w:rsidR="00820402" w:rsidRPr="00D60A86">
        <w:rPr>
          <w:rFonts w:ascii="Times New Roman" w:eastAsia="Calibri" w:hAnsi="Times New Roman" w:cs="Times New Roman"/>
          <w:sz w:val="28"/>
          <w:szCs w:val="28"/>
        </w:rPr>
        <w:t xml:space="preserve"> Программы развития земельных отношений и охраны земель в Донецкой области  на 2011-2015 годы, а также вопрос </w:t>
      </w:r>
      <w:r w:rsidR="00820402" w:rsidRPr="00D60A86">
        <w:rPr>
          <w:rFonts w:ascii="Times New Roman" w:hAnsi="Times New Roman" w:cs="Times New Roman"/>
          <w:sz w:val="28"/>
          <w:szCs w:val="28"/>
        </w:rPr>
        <w:t xml:space="preserve"> рекультивации земель, нарушенных вследствие </w:t>
      </w:r>
      <w:proofErr w:type="spellStart"/>
      <w:r w:rsidR="00820402" w:rsidRPr="00D60A86">
        <w:rPr>
          <w:rFonts w:ascii="Times New Roman" w:hAnsi="Times New Roman" w:cs="Times New Roman"/>
          <w:sz w:val="28"/>
          <w:szCs w:val="28"/>
        </w:rPr>
        <w:t>горнодобычных</w:t>
      </w:r>
      <w:proofErr w:type="spellEnd"/>
      <w:r w:rsidR="00820402" w:rsidRPr="00D60A86">
        <w:rPr>
          <w:rFonts w:ascii="Times New Roman" w:hAnsi="Times New Roman" w:cs="Times New Roman"/>
          <w:sz w:val="28"/>
          <w:szCs w:val="28"/>
        </w:rPr>
        <w:t>, геологоразведочных и других работ.</w:t>
      </w:r>
      <w:r w:rsidR="00552329" w:rsidRPr="00D60A86">
        <w:rPr>
          <w:rFonts w:ascii="Times New Roman" w:hAnsi="Times New Roman" w:cs="Times New Roman"/>
          <w:sz w:val="28"/>
          <w:szCs w:val="28"/>
        </w:rPr>
        <w:t xml:space="preserve"> </w:t>
      </w:r>
    </w:p>
    <w:p w:rsidR="00820402" w:rsidRPr="00D60A86" w:rsidRDefault="00820402" w:rsidP="00820402">
      <w:pPr>
        <w:spacing w:after="120"/>
        <w:ind w:firstLine="709"/>
        <w:jc w:val="both"/>
        <w:rPr>
          <w:rFonts w:ascii="Times New Roman" w:hAnsi="Times New Roman" w:cs="Times New Roman"/>
          <w:sz w:val="28"/>
          <w:szCs w:val="28"/>
        </w:rPr>
      </w:pPr>
      <w:r w:rsidRPr="00D60A86">
        <w:rPr>
          <w:rFonts w:ascii="Times New Roman" w:hAnsi="Times New Roman" w:cs="Times New Roman"/>
          <w:sz w:val="28"/>
          <w:szCs w:val="28"/>
        </w:rPr>
        <w:t xml:space="preserve">В Донецком областном совете за </w:t>
      </w:r>
      <w:r w:rsidR="00015722" w:rsidRPr="00D60A86">
        <w:rPr>
          <w:rFonts w:ascii="Times New Roman" w:hAnsi="Times New Roman" w:cs="Times New Roman"/>
          <w:sz w:val="28"/>
          <w:szCs w:val="28"/>
        </w:rPr>
        <w:t xml:space="preserve">отчетный </w:t>
      </w:r>
      <w:r w:rsidRPr="00D60A86">
        <w:rPr>
          <w:rFonts w:ascii="Times New Roman" w:hAnsi="Times New Roman" w:cs="Times New Roman"/>
          <w:sz w:val="28"/>
          <w:szCs w:val="28"/>
        </w:rPr>
        <w:t>период с августа 2011 года по декабрь 201</w:t>
      </w:r>
      <w:r w:rsidR="00015722" w:rsidRPr="00D60A86">
        <w:rPr>
          <w:rFonts w:ascii="Times New Roman" w:hAnsi="Times New Roman" w:cs="Times New Roman"/>
          <w:sz w:val="28"/>
          <w:szCs w:val="28"/>
        </w:rPr>
        <w:t>2</w:t>
      </w:r>
      <w:r w:rsidRPr="00D60A86">
        <w:rPr>
          <w:rFonts w:ascii="Times New Roman" w:hAnsi="Times New Roman" w:cs="Times New Roman"/>
          <w:sz w:val="28"/>
          <w:szCs w:val="28"/>
        </w:rPr>
        <w:t xml:space="preserve"> года принято </w:t>
      </w:r>
      <w:r w:rsidR="00015722" w:rsidRPr="00D60A86">
        <w:rPr>
          <w:rFonts w:ascii="Times New Roman" w:hAnsi="Times New Roman" w:cs="Times New Roman"/>
          <w:sz w:val="28"/>
          <w:szCs w:val="28"/>
        </w:rPr>
        <w:t>1358</w:t>
      </w:r>
      <w:r w:rsidRPr="00D60A86">
        <w:rPr>
          <w:rFonts w:ascii="Times New Roman" w:hAnsi="Times New Roman" w:cs="Times New Roman"/>
          <w:sz w:val="28"/>
          <w:szCs w:val="28"/>
        </w:rPr>
        <w:t xml:space="preserve"> распоряжения председателя областного совета, из них по основной деятельности – </w:t>
      </w:r>
      <w:r w:rsidR="00015722" w:rsidRPr="00D60A86">
        <w:rPr>
          <w:rFonts w:ascii="Times New Roman" w:hAnsi="Times New Roman" w:cs="Times New Roman"/>
          <w:sz w:val="28"/>
          <w:szCs w:val="28"/>
        </w:rPr>
        <w:t>661</w:t>
      </w:r>
      <w:r w:rsidRPr="00D60A86">
        <w:rPr>
          <w:rFonts w:ascii="Times New Roman" w:hAnsi="Times New Roman" w:cs="Times New Roman"/>
          <w:sz w:val="28"/>
          <w:szCs w:val="28"/>
        </w:rPr>
        <w:t xml:space="preserve"> распоряжени</w:t>
      </w:r>
      <w:r w:rsidR="00015722" w:rsidRPr="00D60A86">
        <w:rPr>
          <w:rFonts w:ascii="Times New Roman" w:hAnsi="Times New Roman" w:cs="Times New Roman"/>
          <w:sz w:val="28"/>
          <w:szCs w:val="28"/>
        </w:rPr>
        <w:t>е</w:t>
      </w:r>
      <w:r w:rsidRPr="00D60A86">
        <w:rPr>
          <w:rFonts w:ascii="Times New Roman" w:hAnsi="Times New Roman" w:cs="Times New Roman"/>
          <w:sz w:val="28"/>
          <w:szCs w:val="28"/>
        </w:rPr>
        <w:t xml:space="preserve">, по личному составу – </w:t>
      </w:r>
      <w:r w:rsidR="00015722" w:rsidRPr="00D60A86">
        <w:rPr>
          <w:rFonts w:ascii="Times New Roman" w:hAnsi="Times New Roman" w:cs="Times New Roman"/>
          <w:sz w:val="28"/>
          <w:szCs w:val="28"/>
        </w:rPr>
        <w:t>1</w:t>
      </w:r>
      <w:r w:rsidRPr="00D60A86">
        <w:rPr>
          <w:rFonts w:ascii="Times New Roman" w:hAnsi="Times New Roman" w:cs="Times New Roman"/>
          <w:sz w:val="28"/>
          <w:szCs w:val="28"/>
        </w:rPr>
        <w:t>4</w:t>
      </w:r>
      <w:r w:rsidR="00015722" w:rsidRPr="00D60A86">
        <w:rPr>
          <w:rFonts w:ascii="Times New Roman" w:hAnsi="Times New Roman" w:cs="Times New Roman"/>
          <w:sz w:val="28"/>
          <w:szCs w:val="28"/>
        </w:rPr>
        <w:t>5</w:t>
      </w:r>
      <w:r w:rsidRPr="00D60A86">
        <w:rPr>
          <w:rFonts w:ascii="Times New Roman" w:hAnsi="Times New Roman" w:cs="Times New Roman"/>
          <w:sz w:val="28"/>
          <w:szCs w:val="28"/>
        </w:rPr>
        <w:t xml:space="preserve">, по вопросам коммунальной собственности – </w:t>
      </w:r>
      <w:r w:rsidR="00015722" w:rsidRPr="00D60A86">
        <w:rPr>
          <w:rFonts w:ascii="Times New Roman" w:hAnsi="Times New Roman" w:cs="Times New Roman"/>
          <w:sz w:val="28"/>
          <w:szCs w:val="28"/>
        </w:rPr>
        <w:t>158</w:t>
      </w:r>
      <w:r w:rsidRPr="00D60A86">
        <w:rPr>
          <w:rFonts w:ascii="Times New Roman" w:hAnsi="Times New Roman" w:cs="Times New Roman"/>
          <w:sz w:val="28"/>
          <w:szCs w:val="28"/>
        </w:rPr>
        <w:t>.</w:t>
      </w:r>
    </w:p>
    <w:p w:rsidR="00820402" w:rsidRPr="00015722" w:rsidRDefault="00820402" w:rsidP="00820402">
      <w:pPr>
        <w:ind w:firstLine="709"/>
        <w:jc w:val="both"/>
        <w:rPr>
          <w:rFonts w:ascii="Times New Roman" w:hAnsi="Times New Roman" w:cs="Times New Roman"/>
          <w:sz w:val="28"/>
          <w:szCs w:val="28"/>
        </w:rPr>
      </w:pPr>
      <w:r w:rsidRPr="00D60A86">
        <w:rPr>
          <w:rFonts w:ascii="Times New Roman" w:hAnsi="Times New Roman" w:cs="Times New Roman"/>
          <w:sz w:val="28"/>
          <w:szCs w:val="28"/>
        </w:rPr>
        <w:t>Совместными распоряжениями председателей областного совета и обл</w:t>
      </w:r>
      <w:r w:rsidR="00015722" w:rsidRPr="00D60A86">
        <w:rPr>
          <w:rFonts w:ascii="Times New Roman" w:hAnsi="Times New Roman" w:cs="Times New Roman"/>
          <w:sz w:val="28"/>
          <w:szCs w:val="28"/>
        </w:rPr>
        <w:t xml:space="preserve">астной </w:t>
      </w:r>
      <w:r w:rsidRPr="00D60A86">
        <w:rPr>
          <w:rFonts w:ascii="Times New Roman" w:hAnsi="Times New Roman" w:cs="Times New Roman"/>
          <w:sz w:val="28"/>
          <w:szCs w:val="28"/>
        </w:rPr>
        <w:t>гос</w:t>
      </w:r>
      <w:r w:rsidR="00015722" w:rsidRPr="00D60A86">
        <w:rPr>
          <w:rFonts w:ascii="Times New Roman" w:hAnsi="Times New Roman" w:cs="Times New Roman"/>
          <w:sz w:val="28"/>
          <w:szCs w:val="28"/>
        </w:rPr>
        <w:t xml:space="preserve">ударственной </w:t>
      </w:r>
      <w:r w:rsidRPr="00D60A86">
        <w:rPr>
          <w:rFonts w:ascii="Times New Roman" w:hAnsi="Times New Roman" w:cs="Times New Roman"/>
          <w:sz w:val="28"/>
          <w:szCs w:val="28"/>
        </w:rPr>
        <w:t>администрации были созданы</w:t>
      </w:r>
      <w:r w:rsidR="00015722" w:rsidRPr="00D60A86">
        <w:rPr>
          <w:rFonts w:ascii="Times New Roman" w:hAnsi="Times New Roman" w:cs="Times New Roman"/>
          <w:sz w:val="28"/>
          <w:szCs w:val="28"/>
        </w:rPr>
        <w:t xml:space="preserve"> следующие образования, в работе которых принимают участие депутаты областного совета</w:t>
      </w:r>
      <w:r w:rsidRPr="00D60A86">
        <w:rPr>
          <w:rFonts w:ascii="Times New Roman" w:hAnsi="Times New Roman" w:cs="Times New Roman"/>
          <w:sz w:val="28"/>
          <w:szCs w:val="28"/>
        </w:rPr>
        <w:t>:</w:t>
      </w:r>
      <w:r w:rsidRPr="00015722">
        <w:rPr>
          <w:rFonts w:ascii="Times New Roman" w:hAnsi="Times New Roman" w:cs="Times New Roman"/>
          <w:sz w:val="28"/>
          <w:szCs w:val="28"/>
        </w:rPr>
        <w:t xml:space="preserve"> </w:t>
      </w:r>
    </w:p>
    <w:p w:rsidR="00820402" w:rsidRPr="00B7562F" w:rsidRDefault="00820402" w:rsidP="000E7079">
      <w:pPr>
        <w:pStyle w:val="a3"/>
        <w:numPr>
          <w:ilvl w:val="0"/>
          <w:numId w:val="6"/>
        </w:numPr>
        <w:ind w:left="0" w:firstLine="709"/>
        <w:jc w:val="both"/>
        <w:rPr>
          <w:rFonts w:ascii="Times New Roman" w:hAnsi="Times New Roman" w:cs="Times New Roman"/>
          <w:sz w:val="28"/>
          <w:szCs w:val="28"/>
        </w:rPr>
      </w:pPr>
      <w:r w:rsidRPr="00B7562F">
        <w:rPr>
          <w:rFonts w:ascii="Times New Roman" w:hAnsi="Times New Roman" w:cs="Times New Roman"/>
          <w:sz w:val="28"/>
          <w:szCs w:val="28"/>
        </w:rPr>
        <w:t>организационный комитет по подготовк</w:t>
      </w:r>
      <w:r>
        <w:rPr>
          <w:rFonts w:ascii="Times New Roman" w:hAnsi="Times New Roman" w:cs="Times New Roman"/>
          <w:sz w:val="28"/>
          <w:szCs w:val="28"/>
        </w:rPr>
        <w:t>е</w:t>
      </w:r>
      <w:r w:rsidRPr="00B7562F">
        <w:rPr>
          <w:rFonts w:ascii="Times New Roman" w:hAnsi="Times New Roman" w:cs="Times New Roman"/>
          <w:sz w:val="28"/>
          <w:szCs w:val="28"/>
        </w:rPr>
        <w:t xml:space="preserve"> мероприятий </w:t>
      </w:r>
      <w:r>
        <w:rPr>
          <w:rFonts w:ascii="Times New Roman" w:hAnsi="Times New Roman" w:cs="Times New Roman"/>
          <w:sz w:val="28"/>
          <w:szCs w:val="28"/>
        </w:rPr>
        <w:t>к </w:t>
      </w:r>
      <w:r w:rsidRPr="00B7562F">
        <w:rPr>
          <w:rFonts w:ascii="Times New Roman" w:hAnsi="Times New Roman" w:cs="Times New Roman"/>
          <w:sz w:val="28"/>
          <w:szCs w:val="28"/>
        </w:rPr>
        <w:t xml:space="preserve">празднованию 80-ой годовщины со дня образования Донецкой области; </w:t>
      </w:r>
    </w:p>
    <w:p w:rsidR="00820402" w:rsidRPr="00B7562F" w:rsidRDefault="00820402" w:rsidP="000E7079">
      <w:pPr>
        <w:pStyle w:val="a3"/>
        <w:numPr>
          <w:ilvl w:val="0"/>
          <w:numId w:val="6"/>
        </w:numPr>
        <w:ind w:left="0" w:firstLine="709"/>
        <w:jc w:val="both"/>
        <w:rPr>
          <w:rFonts w:ascii="Times New Roman" w:hAnsi="Times New Roman" w:cs="Times New Roman"/>
          <w:sz w:val="28"/>
          <w:szCs w:val="28"/>
        </w:rPr>
      </w:pPr>
      <w:r w:rsidRPr="00B7562F">
        <w:rPr>
          <w:rFonts w:ascii="Times New Roman" w:hAnsi="Times New Roman" w:cs="Times New Roman"/>
          <w:sz w:val="28"/>
          <w:szCs w:val="28"/>
        </w:rPr>
        <w:t>координационный совет по разработке, мониторингу и оценке результатов реализации регионал</w:t>
      </w:r>
      <w:r>
        <w:rPr>
          <w:rFonts w:ascii="Times New Roman" w:hAnsi="Times New Roman" w:cs="Times New Roman"/>
          <w:sz w:val="28"/>
          <w:szCs w:val="28"/>
        </w:rPr>
        <w:t>ьной стратегии экономического и </w:t>
      </w:r>
      <w:r w:rsidRPr="00B7562F">
        <w:rPr>
          <w:rFonts w:ascii="Times New Roman" w:hAnsi="Times New Roman" w:cs="Times New Roman"/>
          <w:sz w:val="28"/>
          <w:szCs w:val="28"/>
        </w:rPr>
        <w:t>социального развития области;</w:t>
      </w:r>
    </w:p>
    <w:p w:rsidR="00820402" w:rsidRPr="00B7562F" w:rsidRDefault="00820402" w:rsidP="000E7079">
      <w:pPr>
        <w:pStyle w:val="a3"/>
        <w:numPr>
          <w:ilvl w:val="0"/>
          <w:numId w:val="6"/>
        </w:numPr>
        <w:ind w:left="0" w:firstLine="709"/>
        <w:jc w:val="both"/>
        <w:rPr>
          <w:rFonts w:ascii="Times New Roman" w:hAnsi="Times New Roman" w:cs="Times New Roman"/>
          <w:sz w:val="28"/>
          <w:szCs w:val="28"/>
        </w:rPr>
      </w:pPr>
      <w:r w:rsidRPr="00B7562F">
        <w:rPr>
          <w:rFonts w:ascii="Times New Roman" w:hAnsi="Times New Roman" w:cs="Times New Roman"/>
          <w:sz w:val="28"/>
          <w:szCs w:val="28"/>
        </w:rPr>
        <w:t>организационный комитет по подготовке и проведению финального турнира чемпионата Е</w:t>
      </w:r>
      <w:r>
        <w:rPr>
          <w:rFonts w:ascii="Times New Roman" w:hAnsi="Times New Roman" w:cs="Times New Roman"/>
          <w:sz w:val="28"/>
          <w:szCs w:val="28"/>
        </w:rPr>
        <w:t>вропы 2015 года по баскетболу в </w:t>
      </w:r>
      <w:r w:rsidRPr="00B7562F">
        <w:rPr>
          <w:rFonts w:ascii="Times New Roman" w:hAnsi="Times New Roman" w:cs="Times New Roman"/>
          <w:sz w:val="28"/>
          <w:szCs w:val="28"/>
        </w:rPr>
        <w:t>Донецкой области;</w:t>
      </w:r>
    </w:p>
    <w:p w:rsidR="00820402" w:rsidRPr="00B7562F" w:rsidRDefault="00820402" w:rsidP="000E7079">
      <w:pPr>
        <w:pStyle w:val="a3"/>
        <w:numPr>
          <w:ilvl w:val="0"/>
          <w:numId w:val="6"/>
        </w:numPr>
        <w:ind w:left="0" w:firstLine="709"/>
        <w:jc w:val="both"/>
        <w:rPr>
          <w:rFonts w:ascii="Times New Roman" w:hAnsi="Times New Roman" w:cs="Times New Roman"/>
          <w:sz w:val="28"/>
          <w:szCs w:val="28"/>
        </w:rPr>
      </w:pPr>
      <w:r w:rsidRPr="00B7562F">
        <w:rPr>
          <w:rFonts w:ascii="Times New Roman" w:hAnsi="Times New Roman" w:cs="Times New Roman"/>
          <w:sz w:val="28"/>
          <w:szCs w:val="28"/>
        </w:rPr>
        <w:t xml:space="preserve">рабочая группа по внедрению проекта «Рак излечим», </w:t>
      </w:r>
    </w:p>
    <w:p w:rsidR="00820402" w:rsidRPr="00B7562F" w:rsidRDefault="00820402" w:rsidP="000E7079">
      <w:pPr>
        <w:pStyle w:val="a3"/>
        <w:numPr>
          <w:ilvl w:val="0"/>
          <w:numId w:val="6"/>
        </w:numPr>
        <w:ind w:left="0" w:firstLine="709"/>
        <w:jc w:val="both"/>
        <w:rPr>
          <w:rFonts w:ascii="Times New Roman" w:hAnsi="Times New Roman" w:cs="Times New Roman"/>
          <w:sz w:val="28"/>
          <w:szCs w:val="28"/>
        </w:rPr>
      </w:pPr>
      <w:r w:rsidRPr="00B7562F">
        <w:rPr>
          <w:rFonts w:ascii="Times New Roman" w:hAnsi="Times New Roman" w:cs="Times New Roman"/>
          <w:sz w:val="28"/>
          <w:szCs w:val="28"/>
        </w:rPr>
        <w:t xml:space="preserve">рабочая группа по подготовке предложений по строительству областной больницы скорой медицинской помощи, </w:t>
      </w:r>
    </w:p>
    <w:p w:rsidR="00015722" w:rsidRDefault="00820402" w:rsidP="00820402">
      <w:pPr>
        <w:pStyle w:val="a3"/>
        <w:numPr>
          <w:ilvl w:val="0"/>
          <w:numId w:val="6"/>
        </w:numPr>
        <w:spacing w:after="120"/>
        <w:ind w:left="0" w:firstLine="709"/>
        <w:jc w:val="both"/>
        <w:rPr>
          <w:rFonts w:ascii="Times New Roman" w:hAnsi="Times New Roman" w:cs="Times New Roman"/>
          <w:sz w:val="28"/>
          <w:szCs w:val="28"/>
        </w:rPr>
      </w:pPr>
      <w:r w:rsidRPr="00015722">
        <w:rPr>
          <w:rFonts w:ascii="Times New Roman" w:hAnsi="Times New Roman" w:cs="Times New Roman"/>
          <w:sz w:val="28"/>
          <w:szCs w:val="28"/>
        </w:rPr>
        <w:t xml:space="preserve">рабочая группа по подготовке и реализации Национального проекта «Своевременная помощь» и др. </w:t>
      </w:r>
    </w:p>
    <w:p w:rsidR="00F46266" w:rsidRDefault="00F46266" w:rsidP="00820402">
      <w:pPr>
        <w:spacing w:after="0"/>
        <w:jc w:val="center"/>
        <w:rPr>
          <w:rFonts w:ascii="Times New Roman" w:hAnsi="Times New Roman" w:cs="Times New Roman"/>
          <w:b/>
          <w:color w:val="000000" w:themeColor="text1"/>
          <w:sz w:val="28"/>
          <w:szCs w:val="28"/>
        </w:rPr>
      </w:pP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Информация</w:t>
      </w: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 xml:space="preserve">о работе постоянных комиссий областного совета </w:t>
      </w: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 xml:space="preserve">с </w:t>
      </w:r>
      <w:r>
        <w:rPr>
          <w:rFonts w:ascii="Times New Roman" w:hAnsi="Times New Roman" w:cs="Times New Roman"/>
          <w:b/>
          <w:color w:val="000000" w:themeColor="text1"/>
          <w:sz w:val="28"/>
          <w:szCs w:val="28"/>
        </w:rPr>
        <w:t>августа</w:t>
      </w:r>
      <w:r w:rsidRPr="003F46D9">
        <w:rPr>
          <w:rFonts w:ascii="Times New Roman" w:hAnsi="Times New Roman" w:cs="Times New Roman"/>
          <w:b/>
          <w:color w:val="000000" w:themeColor="text1"/>
          <w:sz w:val="28"/>
          <w:szCs w:val="28"/>
        </w:rPr>
        <w:t xml:space="preserve"> 2011 по декабрь 2012 года</w:t>
      </w:r>
    </w:p>
    <w:p w:rsidR="00820402" w:rsidRPr="00D60A86" w:rsidRDefault="00015722" w:rsidP="00820402">
      <w:pPr>
        <w:pStyle w:val="a4"/>
        <w:tabs>
          <w:tab w:val="left" w:pos="0"/>
        </w:tabs>
        <w:spacing w:before="240" w:after="120" w:line="276" w:lineRule="auto"/>
        <w:ind w:firstLine="709"/>
        <w:rPr>
          <w:rFonts w:ascii="Times New Roman" w:eastAsiaTheme="minorHAnsi" w:hAnsi="Times New Roman" w:cs="Times New Roman"/>
          <w:color w:val="FF0000"/>
          <w:sz w:val="28"/>
          <w:szCs w:val="28"/>
          <w:lang w:val="ru-RU" w:eastAsia="en-US"/>
        </w:rPr>
      </w:pPr>
      <w:r w:rsidRPr="00D60A86">
        <w:rPr>
          <w:rFonts w:ascii="Times New Roman" w:eastAsiaTheme="minorHAnsi" w:hAnsi="Times New Roman" w:cs="Times New Roman"/>
          <w:color w:val="000000" w:themeColor="text1"/>
          <w:sz w:val="28"/>
          <w:szCs w:val="28"/>
          <w:lang w:val="ru-RU" w:eastAsia="en-US"/>
        </w:rPr>
        <w:t>В составе областного совета функционируют 14 постоянных комиссий, д</w:t>
      </w:r>
      <w:r w:rsidR="00820402" w:rsidRPr="00D60A86">
        <w:rPr>
          <w:rFonts w:ascii="Times New Roman" w:eastAsiaTheme="minorHAnsi" w:hAnsi="Times New Roman" w:cs="Times New Roman"/>
          <w:color w:val="000000" w:themeColor="text1"/>
          <w:sz w:val="28"/>
          <w:szCs w:val="28"/>
          <w:lang w:val="ru-RU" w:eastAsia="en-US"/>
        </w:rPr>
        <w:t xml:space="preserve">еятельность </w:t>
      </w:r>
      <w:r w:rsidRPr="00D60A86">
        <w:rPr>
          <w:rFonts w:ascii="Times New Roman" w:eastAsiaTheme="minorHAnsi" w:hAnsi="Times New Roman" w:cs="Times New Roman"/>
          <w:color w:val="000000" w:themeColor="text1"/>
          <w:sz w:val="28"/>
          <w:szCs w:val="28"/>
          <w:lang w:val="ru-RU" w:eastAsia="en-US"/>
        </w:rPr>
        <w:t>которых</w:t>
      </w:r>
      <w:r w:rsidR="00820402" w:rsidRPr="00D60A86">
        <w:rPr>
          <w:rFonts w:ascii="Times New Roman" w:eastAsiaTheme="minorHAnsi" w:hAnsi="Times New Roman" w:cs="Times New Roman"/>
          <w:color w:val="000000" w:themeColor="text1"/>
          <w:sz w:val="28"/>
          <w:szCs w:val="28"/>
          <w:lang w:val="ru-RU" w:eastAsia="en-US"/>
        </w:rPr>
        <w:t xml:space="preserve"> направлена на участи</w:t>
      </w:r>
      <w:r w:rsidRPr="00D60A86">
        <w:rPr>
          <w:rFonts w:ascii="Times New Roman" w:eastAsiaTheme="minorHAnsi" w:hAnsi="Times New Roman" w:cs="Times New Roman"/>
          <w:color w:val="000000" w:themeColor="text1"/>
          <w:sz w:val="28"/>
          <w:szCs w:val="28"/>
          <w:lang w:val="ru-RU" w:eastAsia="en-US"/>
        </w:rPr>
        <w:t>е</w:t>
      </w:r>
      <w:r w:rsidR="00820402" w:rsidRPr="00D60A86">
        <w:rPr>
          <w:rFonts w:ascii="Times New Roman" w:eastAsiaTheme="minorHAnsi" w:hAnsi="Times New Roman" w:cs="Times New Roman"/>
          <w:color w:val="000000" w:themeColor="text1"/>
          <w:sz w:val="28"/>
          <w:szCs w:val="28"/>
          <w:lang w:val="ru-RU" w:eastAsia="en-US"/>
        </w:rPr>
        <w:t xml:space="preserve"> в разработке и предварительном рассмотрении программ и мероприятий по направлениям </w:t>
      </w:r>
      <w:r w:rsidR="00820402" w:rsidRPr="00D60A86">
        <w:rPr>
          <w:rFonts w:ascii="Times New Roman" w:eastAsiaTheme="minorHAnsi" w:hAnsi="Times New Roman" w:cs="Times New Roman"/>
          <w:color w:val="000000" w:themeColor="text1"/>
          <w:sz w:val="28"/>
          <w:szCs w:val="28"/>
          <w:lang w:val="ru-RU" w:eastAsia="en-US"/>
        </w:rPr>
        <w:lastRenderedPageBreak/>
        <w:t xml:space="preserve">деятельности, заслушивание отчетов руководителей управлений облгосадминистрации и других государственных ведомств, организацию </w:t>
      </w:r>
      <w:proofErr w:type="gramStart"/>
      <w:r w:rsidR="00820402" w:rsidRPr="00D60A86">
        <w:rPr>
          <w:rFonts w:ascii="Times New Roman" w:eastAsiaTheme="minorHAnsi" w:hAnsi="Times New Roman" w:cs="Times New Roman"/>
          <w:color w:val="000000" w:themeColor="text1"/>
          <w:sz w:val="28"/>
          <w:szCs w:val="28"/>
          <w:lang w:val="ru-RU" w:eastAsia="en-US"/>
        </w:rPr>
        <w:t>контроля за</w:t>
      </w:r>
      <w:proofErr w:type="gramEnd"/>
      <w:r w:rsidR="00820402" w:rsidRPr="00D60A86">
        <w:rPr>
          <w:rFonts w:ascii="Times New Roman" w:eastAsiaTheme="minorHAnsi" w:hAnsi="Times New Roman" w:cs="Times New Roman"/>
          <w:color w:val="000000" w:themeColor="text1"/>
          <w:sz w:val="28"/>
          <w:szCs w:val="28"/>
          <w:lang w:val="ru-RU" w:eastAsia="en-US"/>
        </w:rPr>
        <w:t xml:space="preserve"> выполнением решений областного совета.</w:t>
      </w:r>
    </w:p>
    <w:p w:rsidR="00820402" w:rsidRPr="00D60A86" w:rsidRDefault="00820402" w:rsidP="00820402">
      <w:pPr>
        <w:spacing w:after="120"/>
        <w:ind w:firstLine="709"/>
        <w:jc w:val="both"/>
        <w:rPr>
          <w:rFonts w:ascii="Times New Roman" w:hAnsi="Times New Roman" w:cs="Times New Roman"/>
          <w:color w:val="000000" w:themeColor="text1"/>
          <w:sz w:val="28"/>
          <w:szCs w:val="28"/>
        </w:rPr>
      </w:pPr>
      <w:proofErr w:type="gramStart"/>
      <w:r w:rsidRPr="00D60A86">
        <w:rPr>
          <w:rFonts w:ascii="Times New Roman" w:hAnsi="Times New Roman" w:cs="Times New Roman"/>
          <w:color w:val="000000" w:themeColor="text1"/>
          <w:sz w:val="28"/>
          <w:szCs w:val="28"/>
        </w:rPr>
        <w:t xml:space="preserve">За отчетный период </w:t>
      </w:r>
      <w:r w:rsidR="00BA1DFF" w:rsidRPr="00D60A86">
        <w:rPr>
          <w:rFonts w:ascii="Times New Roman" w:hAnsi="Times New Roman" w:cs="Times New Roman"/>
          <w:color w:val="000000" w:themeColor="text1"/>
          <w:sz w:val="28"/>
          <w:szCs w:val="28"/>
        </w:rPr>
        <w:t>работа депутатов областного совета</w:t>
      </w:r>
      <w:r w:rsidRPr="00D60A86">
        <w:rPr>
          <w:rFonts w:ascii="Times New Roman" w:hAnsi="Times New Roman" w:cs="Times New Roman"/>
          <w:color w:val="000000" w:themeColor="text1"/>
          <w:sz w:val="28"/>
          <w:szCs w:val="28"/>
        </w:rPr>
        <w:t xml:space="preserve"> в округах</w:t>
      </w:r>
      <w:r w:rsidR="00B66EBF" w:rsidRPr="00D60A86">
        <w:rPr>
          <w:rFonts w:ascii="Times New Roman" w:hAnsi="Times New Roman" w:cs="Times New Roman"/>
          <w:color w:val="000000" w:themeColor="text1"/>
          <w:sz w:val="28"/>
          <w:szCs w:val="28"/>
        </w:rPr>
        <w:t>, общественных приемных</w:t>
      </w:r>
      <w:r w:rsidRPr="00D60A86">
        <w:rPr>
          <w:rFonts w:ascii="Times New Roman" w:hAnsi="Times New Roman" w:cs="Times New Roman"/>
          <w:color w:val="000000" w:themeColor="text1"/>
          <w:sz w:val="28"/>
          <w:szCs w:val="28"/>
        </w:rPr>
        <w:t xml:space="preserve"> и постоянных комиссиях регулярно освещалась на официальном </w:t>
      </w:r>
      <w:proofErr w:type="spellStart"/>
      <w:r w:rsidRPr="00D60A86">
        <w:rPr>
          <w:rFonts w:ascii="Times New Roman" w:hAnsi="Times New Roman" w:cs="Times New Roman"/>
          <w:color w:val="000000" w:themeColor="text1"/>
          <w:sz w:val="28"/>
          <w:szCs w:val="28"/>
        </w:rPr>
        <w:t>веб-сайте</w:t>
      </w:r>
      <w:proofErr w:type="spellEnd"/>
      <w:r w:rsidRPr="00D60A86">
        <w:rPr>
          <w:rFonts w:ascii="Times New Roman" w:hAnsi="Times New Roman" w:cs="Times New Roman"/>
          <w:color w:val="000000" w:themeColor="text1"/>
          <w:sz w:val="28"/>
          <w:szCs w:val="28"/>
        </w:rPr>
        <w:t xml:space="preserve"> областного совета, на страницах </w:t>
      </w:r>
      <w:r w:rsidR="00BA1DFF" w:rsidRPr="00D60A86">
        <w:rPr>
          <w:rFonts w:ascii="Times New Roman" w:hAnsi="Times New Roman" w:cs="Times New Roman"/>
          <w:color w:val="000000" w:themeColor="text1"/>
          <w:sz w:val="28"/>
          <w:szCs w:val="28"/>
        </w:rPr>
        <w:t xml:space="preserve">местных и </w:t>
      </w:r>
      <w:r w:rsidRPr="00D60A86">
        <w:rPr>
          <w:rFonts w:ascii="Times New Roman" w:hAnsi="Times New Roman" w:cs="Times New Roman"/>
          <w:color w:val="000000" w:themeColor="text1"/>
          <w:sz w:val="28"/>
          <w:szCs w:val="28"/>
        </w:rPr>
        <w:t>региональных средств массовой информации и телевидении.</w:t>
      </w:r>
      <w:r w:rsidR="00B66EBF" w:rsidRPr="00D60A86">
        <w:rPr>
          <w:rFonts w:ascii="Times New Roman" w:hAnsi="Times New Roman" w:cs="Times New Roman"/>
          <w:color w:val="000000" w:themeColor="text1"/>
          <w:sz w:val="28"/>
          <w:szCs w:val="28"/>
        </w:rPr>
        <w:t xml:space="preserve"> </w:t>
      </w:r>
      <w:proofErr w:type="gramEnd"/>
    </w:p>
    <w:p w:rsidR="00820402" w:rsidRPr="00D60A86" w:rsidRDefault="00820402" w:rsidP="00820402">
      <w:pPr>
        <w:spacing w:after="120"/>
        <w:ind w:firstLine="709"/>
        <w:jc w:val="both"/>
        <w:rPr>
          <w:rFonts w:ascii="Times New Roman" w:hAnsi="Times New Roman" w:cs="Times New Roman"/>
          <w:color w:val="000000" w:themeColor="text1"/>
          <w:sz w:val="28"/>
          <w:szCs w:val="28"/>
        </w:rPr>
      </w:pPr>
      <w:r w:rsidRPr="00D60A86">
        <w:rPr>
          <w:rFonts w:ascii="Times New Roman" w:hAnsi="Times New Roman" w:cs="Times New Roman"/>
          <w:color w:val="000000" w:themeColor="text1"/>
          <w:sz w:val="28"/>
          <w:szCs w:val="28"/>
        </w:rPr>
        <w:t xml:space="preserve">С июля 2011 по декабрь 2012 года депутаты областного совета проводили прием граждан в округах, оказывали практическую помощь в решении </w:t>
      </w:r>
      <w:r w:rsidR="00085320" w:rsidRPr="00D60A86">
        <w:rPr>
          <w:rFonts w:ascii="Times New Roman" w:hAnsi="Times New Roman" w:cs="Times New Roman"/>
          <w:color w:val="000000" w:themeColor="text1"/>
          <w:sz w:val="28"/>
          <w:szCs w:val="28"/>
        </w:rPr>
        <w:t xml:space="preserve">сложных социальных и бытовых </w:t>
      </w:r>
      <w:r w:rsidRPr="00D60A86">
        <w:rPr>
          <w:rFonts w:ascii="Times New Roman" w:hAnsi="Times New Roman" w:cs="Times New Roman"/>
          <w:color w:val="000000" w:themeColor="text1"/>
          <w:sz w:val="28"/>
          <w:szCs w:val="28"/>
        </w:rPr>
        <w:t>вопрос</w:t>
      </w:r>
      <w:r w:rsidR="00085320" w:rsidRPr="00D60A86">
        <w:rPr>
          <w:rFonts w:ascii="Times New Roman" w:hAnsi="Times New Roman" w:cs="Times New Roman"/>
          <w:color w:val="000000" w:themeColor="text1"/>
          <w:sz w:val="28"/>
          <w:szCs w:val="28"/>
        </w:rPr>
        <w:t>о</w:t>
      </w:r>
      <w:r w:rsidRPr="00D60A86">
        <w:rPr>
          <w:rFonts w:ascii="Times New Roman" w:hAnsi="Times New Roman" w:cs="Times New Roman"/>
          <w:color w:val="000000" w:themeColor="text1"/>
          <w:sz w:val="28"/>
          <w:szCs w:val="28"/>
        </w:rPr>
        <w:t>в</w:t>
      </w:r>
      <w:r w:rsidR="00085320" w:rsidRPr="00D60A86">
        <w:rPr>
          <w:rFonts w:ascii="Times New Roman" w:hAnsi="Times New Roman" w:cs="Times New Roman"/>
          <w:color w:val="000000" w:themeColor="text1"/>
          <w:sz w:val="28"/>
          <w:szCs w:val="28"/>
        </w:rPr>
        <w:t>, участвовали в </w:t>
      </w:r>
      <w:r w:rsidR="00B03772" w:rsidRPr="00D60A86">
        <w:rPr>
          <w:rFonts w:ascii="Times New Roman" w:hAnsi="Times New Roman" w:cs="Times New Roman"/>
          <w:color w:val="000000" w:themeColor="text1"/>
          <w:sz w:val="28"/>
          <w:szCs w:val="28"/>
        </w:rPr>
        <w:t xml:space="preserve"> мероприятиях</w:t>
      </w:r>
      <w:r w:rsidRPr="00D60A86">
        <w:rPr>
          <w:rFonts w:ascii="Times New Roman" w:hAnsi="Times New Roman" w:cs="Times New Roman"/>
          <w:color w:val="000000" w:themeColor="text1"/>
          <w:sz w:val="28"/>
          <w:szCs w:val="28"/>
        </w:rPr>
        <w:t xml:space="preserve"> орган</w:t>
      </w:r>
      <w:r w:rsidR="00B03772" w:rsidRPr="00D60A86">
        <w:rPr>
          <w:rFonts w:ascii="Times New Roman" w:hAnsi="Times New Roman" w:cs="Times New Roman"/>
          <w:color w:val="000000" w:themeColor="text1"/>
          <w:sz w:val="28"/>
          <w:szCs w:val="28"/>
        </w:rPr>
        <w:t>ов</w:t>
      </w:r>
      <w:r w:rsidRPr="00D60A86">
        <w:rPr>
          <w:rFonts w:ascii="Times New Roman" w:hAnsi="Times New Roman" w:cs="Times New Roman"/>
          <w:color w:val="000000" w:themeColor="text1"/>
          <w:sz w:val="28"/>
          <w:szCs w:val="28"/>
        </w:rPr>
        <w:t xml:space="preserve"> местного самоуправления</w:t>
      </w:r>
      <w:r w:rsidR="00B03772" w:rsidRPr="00D60A86">
        <w:rPr>
          <w:rFonts w:ascii="Times New Roman" w:hAnsi="Times New Roman" w:cs="Times New Roman"/>
          <w:color w:val="000000" w:themeColor="text1"/>
          <w:sz w:val="28"/>
          <w:szCs w:val="28"/>
        </w:rPr>
        <w:t>.</w:t>
      </w:r>
      <w:r w:rsidRPr="00D60A86">
        <w:rPr>
          <w:rFonts w:ascii="Times New Roman" w:hAnsi="Times New Roman" w:cs="Times New Roman"/>
          <w:color w:val="000000" w:themeColor="text1"/>
          <w:sz w:val="28"/>
          <w:szCs w:val="28"/>
        </w:rPr>
        <w:t xml:space="preserve"> </w:t>
      </w:r>
      <w:r w:rsidR="00B03772" w:rsidRPr="00D60A86">
        <w:rPr>
          <w:rFonts w:ascii="Times New Roman" w:hAnsi="Times New Roman" w:cs="Times New Roman"/>
          <w:color w:val="000000" w:themeColor="text1"/>
          <w:sz w:val="28"/>
          <w:szCs w:val="28"/>
        </w:rPr>
        <w:t>Это и участие депутатов в </w:t>
      </w:r>
      <w:r w:rsidRPr="00D60A86">
        <w:rPr>
          <w:rFonts w:ascii="Times New Roman" w:hAnsi="Times New Roman" w:cs="Times New Roman"/>
          <w:color w:val="000000" w:themeColor="text1"/>
          <w:sz w:val="28"/>
          <w:szCs w:val="28"/>
        </w:rPr>
        <w:t>сесси</w:t>
      </w:r>
      <w:r w:rsidR="00B03772" w:rsidRPr="00D60A86">
        <w:rPr>
          <w:rFonts w:ascii="Times New Roman" w:hAnsi="Times New Roman" w:cs="Times New Roman"/>
          <w:color w:val="000000" w:themeColor="text1"/>
          <w:sz w:val="28"/>
          <w:szCs w:val="28"/>
        </w:rPr>
        <w:t>онных заседаниях</w:t>
      </w:r>
      <w:r w:rsidRPr="00D60A86">
        <w:rPr>
          <w:rFonts w:ascii="Times New Roman" w:hAnsi="Times New Roman" w:cs="Times New Roman"/>
          <w:color w:val="000000" w:themeColor="text1"/>
          <w:sz w:val="28"/>
          <w:szCs w:val="28"/>
        </w:rPr>
        <w:t xml:space="preserve"> местных советов, проведении праздников, благотворительных акций</w:t>
      </w:r>
      <w:r w:rsidR="00A16994" w:rsidRPr="00D60A86">
        <w:rPr>
          <w:rFonts w:ascii="Times New Roman" w:hAnsi="Times New Roman" w:cs="Times New Roman"/>
          <w:color w:val="000000" w:themeColor="text1"/>
          <w:sz w:val="28"/>
          <w:szCs w:val="28"/>
        </w:rPr>
        <w:t>,</w:t>
      </w:r>
      <w:r w:rsidR="00B03772" w:rsidRPr="00D60A86">
        <w:rPr>
          <w:rFonts w:ascii="Times New Roman" w:hAnsi="Times New Roman" w:cs="Times New Roman"/>
          <w:color w:val="000000" w:themeColor="text1"/>
          <w:sz w:val="28"/>
          <w:szCs w:val="28"/>
        </w:rPr>
        <w:t xml:space="preserve"> ознаменовании дат</w:t>
      </w:r>
      <w:r w:rsidRPr="00D60A86">
        <w:rPr>
          <w:rFonts w:ascii="Times New Roman" w:hAnsi="Times New Roman" w:cs="Times New Roman"/>
          <w:color w:val="000000" w:themeColor="text1"/>
          <w:sz w:val="28"/>
          <w:szCs w:val="28"/>
        </w:rPr>
        <w:t xml:space="preserve">. </w:t>
      </w:r>
    </w:p>
    <w:p w:rsidR="00820402" w:rsidRPr="00D60A86" w:rsidRDefault="00B03772" w:rsidP="00820402">
      <w:pPr>
        <w:spacing w:after="120"/>
        <w:ind w:firstLine="708"/>
        <w:jc w:val="both"/>
        <w:rPr>
          <w:rFonts w:ascii="Times New Roman" w:hAnsi="Times New Roman" w:cs="Times New Roman"/>
          <w:sz w:val="28"/>
          <w:szCs w:val="28"/>
        </w:rPr>
      </w:pPr>
      <w:r w:rsidRPr="00D60A86">
        <w:rPr>
          <w:rFonts w:ascii="Times New Roman" w:hAnsi="Times New Roman" w:cs="Times New Roman"/>
          <w:sz w:val="28"/>
          <w:szCs w:val="28"/>
        </w:rPr>
        <w:t>В</w:t>
      </w:r>
      <w:r w:rsidR="00820402" w:rsidRPr="00D60A86">
        <w:rPr>
          <w:rFonts w:ascii="Times New Roman" w:hAnsi="Times New Roman" w:cs="Times New Roman"/>
          <w:sz w:val="28"/>
          <w:szCs w:val="28"/>
        </w:rPr>
        <w:t xml:space="preserve"> результа</w:t>
      </w:r>
      <w:r w:rsidRPr="00D60A86">
        <w:rPr>
          <w:rFonts w:ascii="Times New Roman" w:hAnsi="Times New Roman" w:cs="Times New Roman"/>
          <w:sz w:val="28"/>
          <w:szCs w:val="28"/>
        </w:rPr>
        <w:t>те</w:t>
      </w:r>
      <w:r w:rsidR="00820402" w:rsidRPr="00D60A86">
        <w:rPr>
          <w:rFonts w:ascii="Times New Roman" w:hAnsi="Times New Roman" w:cs="Times New Roman"/>
          <w:sz w:val="28"/>
          <w:szCs w:val="28"/>
        </w:rPr>
        <w:t xml:space="preserve"> </w:t>
      </w:r>
      <w:r w:rsidRPr="00D60A86">
        <w:rPr>
          <w:rFonts w:ascii="Times New Roman" w:hAnsi="Times New Roman" w:cs="Times New Roman"/>
          <w:sz w:val="28"/>
          <w:szCs w:val="28"/>
        </w:rPr>
        <w:t xml:space="preserve">проведенной </w:t>
      </w:r>
      <w:r w:rsidR="00820402" w:rsidRPr="00D60A86">
        <w:rPr>
          <w:rFonts w:ascii="Times New Roman" w:hAnsi="Times New Roman" w:cs="Times New Roman"/>
          <w:sz w:val="28"/>
          <w:szCs w:val="28"/>
        </w:rPr>
        <w:t xml:space="preserve">работы в округах от депутатов </w:t>
      </w:r>
      <w:r w:rsidRPr="00D60A86">
        <w:rPr>
          <w:rFonts w:ascii="Times New Roman" w:hAnsi="Times New Roman" w:cs="Times New Roman"/>
          <w:sz w:val="28"/>
          <w:szCs w:val="28"/>
        </w:rPr>
        <w:t>в областной совет</w:t>
      </w:r>
      <w:r w:rsidR="00820402" w:rsidRPr="00D60A86">
        <w:rPr>
          <w:rFonts w:ascii="Times New Roman" w:hAnsi="Times New Roman" w:cs="Times New Roman"/>
          <w:sz w:val="28"/>
          <w:szCs w:val="28"/>
        </w:rPr>
        <w:t xml:space="preserve"> поступило около 60 обращений относительно решения проблемных вопросов территориальных громад.</w:t>
      </w:r>
      <w:r w:rsidRPr="00D60A86">
        <w:rPr>
          <w:rFonts w:ascii="Times New Roman" w:hAnsi="Times New Roman" w:cs="Times New Roman"/>
          <w:sz w:val="28"/>
          <w:szCs w:val="28"/>
        </w:rPr>
        <w:t xml:space="preserve"> </w:t>
      </w:r>
    </w:p>
    <w:p w:rsidR="00820402" w:rsidRPr="003F46D9" w:rsidRDefault="00820402" w:rsidP="00820402">
      <w:pPr>
        <w:spacing w:after="120"/>
        <w:ind w:firstLine="708"/>
        <w:jc w:val="both"/>
        <w:rPr>
          <w:rFonts w:ascii="Times New Roman" w:hAnsi="Times New Roman" w:cs="Times New Roman"/>
          <w:color w:val="000000" w:themeColor="text1"/>
          <w:sz w:val="28"/>
          <w:szCs w:val="28"/>
        </w:rPr>
      </w:pPr>
      <w:r w:rsidRPr="00D60A86">
        <w:rPr>
          <w:rFonts w:ascii="Times New Roman" w:hAnsi="Times New Roman" w:cs="Times New Roman"/>
          <w:color w:val="000000" w:themeColor="text1"/>
          <w:sz w:val="28"/>
          <w:szCs w:val="28"/>
        </w:rPr>
        <w:t>В соответствии с Законом Украины «О статусе депутатов местных советов» избиратели ежегодно заслушивают отчеты о депутатской деятельности, в ходе которых жител</w:t>
      </w:r>
      <w:r w:rsidR="00B03772" w:rsidRPr="00D60A86">
        <w:rPr>
          <w:rFonts w:ascii="Times New Roman" w:hAnsi="Times New Roman" w:cs="Times New Roman"/>
          <w:color w:val="000000" w:themeColor="text1"/>
          <w:sz w:val="28"/>
          <w:szCs w:val="28"/>
        </w:rPr>
        <w:t>и</w:t>
      </w:r>
      <w:r w:rsidRPr="00D60A86">
        <w:rPr>
          <w:rFonts w:ascii="Times New Roman" w:hAnsi="Times New Roman" w:cs="Times New Roman"/>
          <w:color w:val="000000" w:themeColor="text1"/>
          <w:sz w:val="28"/>
          <w:szCs w:val="28"/>
        </w:rPr>
        <w:t xml:space="preserve"> громады привлекаются к обсуждению и решению насущных вопросов. Это позволяет эффективно и всесторонне анализировать проблемы</w:t>
      </w:r>
      <w:r w:rsidR="00673469" w:rsidRPr="00D60A86">
        <w:rPr>
          <w:rFonts w:ascii="Times New Roman" w:hAnsi="Times New Roman" w:cs="Times New Roman"/>
          <w:color w:val="000000" w:themeColor="text1"/>
          <w:sz w:val="28"/>
          <w:szCs w:val="28"/>
        </w:rPr>
        <w:t xml:space="preserve"> различных сфер жизни граждан</w:t>
      </w:r>
      <w:r w:rsidRPr="00D60A86">
        <w:rPr>
          <w:rFonts w:ascii="Times New Roman" w:hAnsi="Times New Roman" w:cs="Times New Roman"/>
          <w:color w:val="000000" w:themeColor="text1"/>
          <w:sz w:val="28"/>
          <w:szCs w:val="28"/>
        </w:rPr>
        <w:t xml:space="preserve"> и определять </w:t>
      </w:r>
      <w:r w:rsidR="00673469" w:rsidRPr="00D60A86">
        <w:rPr>
          <w:rFonts w:ascii="Times New Roman" w:hAnsi="Times New Roman" w:cs="Times New Roman"/>
          <w:color w:val="000000" w:themeColor="text1"/>
          <w:sz w:val="28"/>
          <w:szCs w:val="28"/>
        </w:rPr>
        <w:t xml:space="preserve">пути и </w:t>
      </w:r>
      <w:r w:rsidRPr="00D60A86">
        <w:rPr>
          <w:rFonts w:ascii="Times New Roman" w:hAnsi="Times New Roman" w:cs="Times New Roman"/>
          <w:color w:val="000000" w:themeColor="text1"/>
          <w:sz w:val="28"/>
          <w:szCs w:val="28"/>
        </w:rPr>
        <w:t>механизмы их</w:t>
      </w:r>
      <w:r w:rsidRPr="003F46D9">
        <w:rPr>
          <w:rFonts w:ascii="Times New Roman" w:hAnsi="Times New Roman" w:cs="Times New Roman"/>
          <w:color w:val="000000" w:themeColor="text1"/>
          <w:sz w:val="28"/>
          <w:szCs w:val="28"/>
        </w:rPr>
        <w:t xml:space="preserve"> решения.</w:t>
      </w:r>
      <w:r w:rsidR="00673469">
        <w:rPr>
          <w:rFonts w:ascii="Times New Roman" w:hAnsi="Times New Roman" w:cs="Times New Roman"/>
          <w:color w:val="000000" w:themeColor="text1"/>
          <w:sz w:val="28"/>
          <w:szCs w:val="28"/>
        </w:rPr>
        <w:t xml:space="preserve"> </w:t>
      </w:r>
    </w:p>
    <w:p w:rsidR="000449B3" w:rsidRDefault="000449B3" w:rsidP="00820402">
      <w:pPr>
        <w:jc w:val="center"/>
        <w:rPr>
          <w:rFonts w:ascii="Times New Roman" w:hAnsi="Times New Roman" w:cs="Times New Roman"/>
          <w:b/>
          <w:sz w:val="28"/>
          <w:szCs w:val="28"/>
        </w:rPr>
      </w:pPr>
    </w:p>
    <w:p w:rsidR="00820402" w:rsidRPr="00B63E66" w:rsidRDefault="00820402" w:rsidP="00820402">
      <w:pPr>
        <w:jc w:val="center"/>
        <w:rPr>
          <w:rFonts w:ascii="Times New Roman" w:hAnsi="Times New Roman" w:cs="Times New Roman"/>
          <w:color w:val="FF0000"/>
          <w:sz w:val="28"/>
          <w:szCs w:val="28"/>
        </w:rPr>
      </w:pPr>
      <w:r w:rsidRPr="003F46D9">
        <w:rPr>
          <w:rFonts w:ascii="Times New Roman" w:hAnsi="Times New Roman" w:cs="Times New Roman"/>
          <w:b/>
          <w:sz w:val="28"/>
          <w:szCs w:val="28"/>
        </w:rPr>
        <w:t>Постоянная комиссия областного совета по вопросам депутатской деятельности, законности и правопорядка</w:t>
      </w:r>
      <w:r w:rsidR="00B63E66">
        <w:rPr>
          <w:rFonts w:ascii="Times New Roman" w:hAnsi="Times New Roman" w:cs="Times New Roman"/>
          <w:b/>
          <w:sz w:val="28"/>
          <w:szCs w:val="28"/>
        </w:rPr>
        <w:t xml:space="preserve"> (</w:t>
      </w:r>
      <w:proofErr w:type="spellStart"/>
      <w:r w:rsidR="00B63E66">
        <w:rPr>
          <w:rFonts w:ascii="Times New Roman" w:hAnsi="Times New Roman" w:cs="Times New Roman"/>
          <w:b/>
          <w:sz w:val="28"/>
          <w:szCs w:val="28"/>
        </w:rPr>
        <w:t>Генсицкий</w:t>
      </w:r>
      <w:proofErr w:type="spellEnd"/>
      <w:r w:rsidR="00B63E66">
        <w:rPr>
          <w:rFonts w:ascii="Times New Roman" w:hAnsi="Times New Roman" w:cs="Times New Roman"/>
          <w:b/>
          <w:sz w:val="28"/>
          <w:szCs w:val="28"/>
        </w:rPr>
        <w:t xml:space="preserve"> В.В.)</w:t>
      </w:r>
    </w:p>
    <w:p w:rsidR="00820402" w:rsidRPr="003F46D9"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 xml:space="preserve">За отчетный период проведено 41 заседание, в том числе одно выездное на базе Центра принятия сообщений «102», на которых рассмотрено 159 вопросов. </w:t>
      </w:r>
    </w:p>
    <w:p w:rsidR="00820402" w:rsidRPr="003F46D9" w:rsidRDefault="00301977" w:rsidP="00820402">
      <w:pPr>
        <w:ind w:firstLine="708"/>
        <w:jc w:val="both"/>
        <w:rPr>
          <w:rFonts w:ascii="Times New Roman" w:hAnsi="Times New Roman" w:cs="Times New Roman"/>
          <w:sz w:val="28"/>
          <w:szCs w:val="28"/>
        </w:rPr>
      </w:pPr>
      <w:r>
        <w:rPr>
          <w:rFonts w:ascii="Times New Roman" w:hAnsi="Times New Roman" w:cs="Times New Roman"/>
          <w:sz w:val="28"/>
          <w:szCs w:val="28"/>
        </w:rPr>
        <w:t>Кроме вопросов отраслевой направленности</w:t>
      </w:r>
      <w:r w:rsidR="00820402" w:rsidRPr="003F46D9">
        <w:rPr>
          <w:rFonts w:ascii="Times New Roman" w:hAnsi="Times New Roman" w:cs="Times New Roman"/>
          <w:sz w:val="28"/>
          <w:szCs w:val="28"/>
        </w:rPr>
        <w:t xml:space="preserve"> постоянной комиссией изучены </w:t>
      </w:r>
      <w:r>
        <w:rPr>
          <w:rFonts w:ascii="Times New Roman" w:hAnsi="Times New Roman" w:cs="Times New Roman"/>
          <w:sz w:val="28"/>
          <w:szCs w:val="28"/>
        </w:rPr>
        <w:t>материалы</w:t>
      </w:r>
      <w:r w:rsidR="00820402" w:rsidRPr="003F46D9">
        <w:rPr>
          <w:rFonts w:ascii="Times New Roman" w:hAnsi="Times New Roman" w:cs="Times New Roman"/>
          <w:sz w:val="28"/>
          <w:szCs w:val="28"/>
        </w:rPr>
        <w:t xml:space="preserve"> о внедрении и содержании технических средств организации дорожного движения, контроле деятельности организаций, занимающихся установкой и эксплуатацией светофорного оборудования, дорожных знаков и дорожной разметки в сфере обеспечения дорожного движения, а также о состоянии работы по профилактике дорожно-транспортного травматизма на территории области. </w:t>
      </w:r>
    </w:p>
    <w:p w:rsidR="00820402" w:rsidRPr="003F46D9"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lastRenderedPageBreak/>
        <w:t>В результате реализации принятых постоянной комиссией решений приведены в соответствие технические средства организации дорожного движения, в связи с чем значительно снижен уровень аварийности.</w:t>
      </w:r>
    </w:p>
    <w:p w:rsidR="00820402"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Неоднократно комиссией рассматривался вопрос о мероприятиях по защите лесов от вырубки в предно</w:t>
      </w:r>
      <w:r>
        <w:rPr>
          <w:rFonts w:ascii="Times New Roman" w:hAnsi="Times New Roman" w:cs="Times New Roman"/>
          <w:sz w:val="28"/>
          <w:szCs w:val="28"/>
        </w:rPr>
        <w:t>вогодний и новогодний период. В </w:t>
      </w:r>
      <w:r w:rsidRPr="003F46D9">
        <w:rPr>
          <w:rFonts w:ascii="Times New Roman" w:hAnsi="Times New Roman" w:cs="Times New Roman"/>
          <w:sz w:val="28"/>
          <w:szCs w:val="28"/>
        </w:rPr>
        <w:t xml:space="preserve">результате в предновогодний период 2012 </w:t>
      </w:r>
      <w:r>
        <w:rPr>
          <w:rFonts w:ascii="Times New Roman" w:hAnsi="Times New Roman" w:cs="Times New Roman"/>
          <w:sz w:val="28"/>
          <w:szCs w:val="28"/>
        </w:rPr>
        <w:t>–</w:t>
      </w:r>
      <w:r w:rsidRPr="003F46D9">
        <w:rPr>
          <w:rFonts w:ascii="Times New Roman" w:hAnsi="Times New Roman" w:cs="Times New Roman"/>
          <w:sz w:val="28"/>
          <w:szCs w:val="28"/>
        </w:rPr>
        <w:t xml:space="preserve"> 2013</w:t>
      </w:r>
      <w:r>
        <w:rPr>
          <w:rFonts w:ascii="Times New Roman" w:hAnsi="Times New Roman" w:cs="Times New Roman"/>
          <w:sz w:val="28"/>
          <w:szCs w:val="28"/>
        </w:rPr>
        <w:t> гг.</w:t>
      </w:r>
      <w:r w:rsidRPr="003F46D9">
        <w:rPr>
          <w:rFonts w:ascii="Times New Roman" w:hAnsi="Times New Roman" w:cs="Times New Roman"/>
          <w:sz w:val="28"/>
          <w:szCs w:val="28"/>
        </w:rPr>
        <w:t xml:space="preserve"> снижено количество незаконных вырубок хвойных насаждений.</w:t>
      </w:r>
    </w:p>
    <w:p w:rsidR="00820402" w:rsidRPr="003F46D9"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 xml:space="preserve">При непосредственном участии постоянной комиссии сформирован проект Программы экономического и социального развития Донецкой области на 2013 год в части реализации мероприятий правоохранительными органами на территории Донецкой области. </w:t>
      </w:r>
    </w:p>
    <w:p w:rsidR="00820402" w:rsidRDefault="00820402" w:rsidP="00820402">
      <w:pPr>
        <w:ind w:firstLine="708"/>
        <w:jc w:val="both"/>
        <w:rPr>
          <w:rFonts w:ascii="Times New Roman" w:hAnsi="Times New Roman" w:cs="Times New Roman"/>
          <w:b/>
          <w:color w:val="000000" w:themeColor="text1"/>
          <w:sz w:val="28"/>
          <w:szCs w:val="28"/>
        </w:rPr>
      </w:pPr>
      <w:r w:rsidRPr="003F46D9">
        <w:rPr>
          <w:rFonts w:ascii="Times New Roman" w:hAnsi="Times New Roman" w:cs="Times New Roman"/>
          <w:sz w:val="28"/>
          <w:szCs w:val="28"/>
        </w:rPr>
        <w:t>В 2013 году постоянной комиссией будет продолжена работа по взаимодействию с правоохранительными органами по вопросам реализации прав и свобод человека.</w:t>
      </w:r>
    </w:p>
    <w:p w:rsidR="000449B3" w:rsidRDefault="000449B3" w:rsidP="00820402">
      <w:pPr>
        <w:spacing w:after="0"/>
        <w:ind w:firstLine="708"/>
        <w:jc w:val="center"/>
        <w:rPr>
          <w:rFonts w:ascii="Times New Roman" w:hAnsi="Times New Roman" w:cs="Times New Roman"/>
          <w:b/>
          <w:color w:val="000000" w:themeColor="text1"/>
          <w:sz w:val="28"/>
          <w:szCs w:val="28"/>
        </w:rPr>
      </w:pPr>
    </w:p>
    <w:p w:rsidR="00820402" w:rsidRPr="003F46D9" w:rsidRDefault="00820402" w:rsidP="00820402">
      <w:pPr>
        <w:spacing w:after="0"/>
        <w:ind w:firstLine="708"/>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 xml:space="preserve">Постоянная комиссия по вопросам экономической политики, </w:t>
      </w:r>
    </w:p>
    <w:p w:rsidR="00820402" w:rsidRPr="00B63E66" w:rsidRDefault="00820402" w:rsidP="00820402">
      <w:pPr>
        <w:spacing w:after="0"/>
        <w:ind w:firstLine="708"/>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бюджета и финансов</w:t>
      </w:r>
      <w:r w:rsidR="00B63E66">
        <w:rPr>
          <w:rFonts w:ascii="Times New Roman" w:hAnsi="Times New Roman" w:cs="Times New Roman"/>
          <w:b/>
          <w:color w:val="000000" w:themeColor="text1"/>
          <w:sz w:val="28"/>
          <w:szCs w:val="28"/>
        </w:rPr>
        <w:t xml:space="preserve"> (Агеева Т.Н.)</w:t>
      </w:r>
    </w:p>
    <w:p w:rsidR="00820402" w:rsidRPr="003F46D9" w:rsidRDefault="00820402" w:rsidP="00820402">
      <w:pPr>
        <w:spacing w:after="0"/>
        <w:ind w:firstLine="708"/>
        <w:jc w:val="center"/>
        <w:rPr>
          <w:rFonts w:ascii="Times New Roman" w:hAnsi="Times New Roman" w:cs="Times New Roman"/>
          <w:b/>
          <w:color w:val="000000" w:themeColor="text1"/>
          <w:sz w:val="28"/>
          <w:szCs w:val="28"/>
        </w:rPr>
      </w:pP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В течение отчетного периода состоялось 14 заседаний постоянной комиссии, на которых было рассмотрено 118 вопросов, из них 69</w:t>
      </w:r>
      <w:r>
        <w:rPr>
          <w:rFonts w:ascii="Times New Roman" w:hAnsi="Times New Roman" w:cs="Times New Roman"/>
          <w:b/>
          <w:color w:val="000000" w:themeColor="text1"/>
          <w:sz w:val="28"/>
          <w:szCs w:val="28"/>
        </w:rPr>
        <w:t> </w:t>
      </w:r>
      <w:r w:rsidRPr="003F46D9">
        <w:rPr>
          <w:rFonts w:ascii="Times New Roman" w:hAnsi="Times New Roman" w:cs="Times New Roman"/>
          <w:color w:val="000000" w:themeColor="text1"/>
          <w:sz w:val="28"/>
          <w:szCs w:val="28"/>
        </w:rPr>
        <w:t xml:space="preserve">подготовлено для рассмотрения на пленарных заседаниях сессий областного совета. </w:t>
      </w:r>
    </w:p>
    <w:p w:rsidR="00820402" w:rsidRPr="00270605" w:rsidRDefault="00820402" w:rsidP="00820402">
      <w:pPr>
        <w:ind w:firstLine="708"/>
        <w:jc w:val="both"/>
        <w:rPr>
          <w:rFonts w:ascii="Times New Roman" w:hAnsi="Times New Roman" w:cs="Times New Roman"/>
          <w:b/>
          <w:color w:val="000000" w:themeColor="text1"/>
          <w:sz w:val="28"/>
          <w:szCs w:val="28"/>
        </w:rPr>
      </w:pPr>
      <w:r w:rsidRPr="00270605">
        <w:rPr>
          <w:rFonts w:ascii="Times New Roman" w:hAnsi="Times New Roman" w:cs="Times New Roman"/>
          <w:b/>
          <w:color w:val="000000" w:themeColor="text1"/>
          <w:sz w:val="28"/>
          <w:szCs w:val="28"/>
        </w:rPr>
        <w:t xml:space="preserve">Основные задачи бюджетной комиссии: </w:t>
      </w:r>
    </w:p>
    <w:p w:rsidR="00820402" w:rsidRPr="003F46D9" w:rsidRDefault="00820402" w:rsidP="00820402">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857875" cy="2476500"/>
            <wp:effectExtent l="571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на заседаниях комиссии рассматривались</w:t>
      </w:r>
      <w:r w:rsidRPr="003F46D9">
        <w:rPr>
          <w:rFonts w:ascii="Times New Roman" w:hAnsi="Times New Roman" w:cs="Times New Roman"/>
          <w:color w:val="000000" w:themeColor="text1"/>
          <w:sz w:val="28"/>
          <w:szCs w:val="28"/>
        </w:rPr>
        <w:t xml:space="preserve"> вопрос</w:t>
      </w:r>
      <w:r>
        <w:rPr>
          <w:rFonts w:ascii="Times New Roman" w:hAnsi="Times New Roman" w:cs="Times New Roman"/>
          <w:color w:val="000000" w:themeColor="text1"/>
          <w:sz w:val="28"/>
          <w:szCs w:val="28"/>
        </w:rPr>
        <w:t>ы</w:t>
      </w:r>
      <w:r w:rsidRPr="003F46D9">
        <w:rPr>
          <w:rFonts w:ascii="Times New Roman" w:hAnsi="Times New Roman" w:cs="Times New Roman"/>
          <w:color w:val="000000" w:themeColor="text1"/>
          <w:sz w:val="28"/>
          <w:szCs w:val="28"/>
        </w:rPr>
        <w:t xml:space="preserve"> по формированию и реализации стратегических направлений экономической </w:t>
      </w:r>
      <w:r w:rsidRPr="003F46D9">
        <w:rPr>
          <w:rFonts w:ascii="Times New Roman" w:hAnsi="Times New Roman" w:cs="Times New Roman"/>
          <w:color w:val="000000" w:themeColor="text1"/>
          <w:sz w:val="28"/>
          <w:szCs w:val="28"/>
        </w:rPr>
        <w:lastRenderedPageBreak/>
        <w:t>политики области, сбалансированного социально-экономическо</w:t>
      </w:r>
      <w:r>
        <w:rPr>
          <w:rFonts w:ascii="Times New Roman" w:hAnsi="Times New Roman" w:cs="Times New Roman"/>
          <w:color w:val="000000" w:themeColor="text1"/>
          <w:sz w:val="28"/>
          <w:szCs w:val="28"/>
        </w:rPr>
        <w:t>го развития области, целевого и </w:t>
      </w:r>
      <w:r w:rsidRPr="003F46D9">
        <w:rPr>
          <w:rFonts w:ascii="Times New Roman" w:hAnsi="Times New Roman" w:cs="Times New Roman"/>
          <w:color w:val="000000" w:themeColor="text1"/>
          <w:sz w:val="28"/>
          <w:szCs w:val="28"/>
        </w:rPr>
        <w:t>эффективного использования бюджетных средств, ценообразования.</w:t>
      </w:r>
    </w:p>
    <w:p w:rsidR="00820402" w:rsidRPr="00C65531" w:rsidRDefault="00820402" w:rsidP="00820402">
      <w:pPr>
        <w:tabs>
          <w:tab w:val="num" w:pos="0"/>
        </w:tabs>
        <w:ind w:firstLine="851"/>
        <w:jc w:val="both"/>
        <w:rPr>
          <w:rFonts w:ascii="Times New Roman" w:hAnsi="Times New Roman" w:cs="Times New Roman"/>
          <w:sz w:val="28"/>
          <w:szCs w:val="28"/>
        </w:rPr>
      </w:pPr>
      <w:r w:rsidRPr="00C65531">
        <w:rPr>
          <w:rFonts w:ascii="Times New Roman" w:hAnsi="Times New Roman" w:cs="Times New Roman"/>
          <w:sz w:val="28"/>
          <w:szCs w:val="28"/>
        </w:rPr>
        <w:t xml:space="preserve">Одной из главных задач в работе комиссии было рассмотрение и согласование распоряжений председателя областного совета и председателя областной государственной администрации о перераспределении бюджетных средств в межсессионный период, порядков использования средств областного бюджета на выполнение отдельных мероприятий Программ экономического и социального развития области на соответствующий год, а также средств областного дорожного фонда и областного фонда охраны окружающей природной среды. </w:t>
      </w:r>
      <w:r w:rsidR="00CE7867">
        <w:rPr>
          <w:rFonts w:ascii="Times New Roman" w:hAnsi="Times New Roman" w:cs="Times New Roman"/>
          <w:sz w:val="28"/>
          <w:szCs w:val="28"/>
        </w:rPr>
        <w:t xml:space="preserve"> </w:t>
      </w:r>
    </w:p>
    <w:p w:rsidR="00820402" w:rsidRPr="003F46D9" w:rsidRDefault="00820402" w:rsidP="00820402">
      <w:pPr>
        <w:tabs>
          <w:tab w:val="num" w:pos="0"/>
        </w:tabs>
        <w:ind w:firstLine="851"/>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Члены комиссии </w:t>
      </w:r>
      <w:r>
        <w:rPr>
          <w:rFonts w:ascii="Times New Roman" w:hAnsi="Times New Roman" w:cs="Times New Roman"/>
          <w:color w:val="000000" w:themeColor="text1"/>
          <w:sz w:val="28"/>
          <w:szCs w:val="28"/>
        </w:rPr>
        <w:t>принимали</w:t>
      </w:r>
      <w:r w:rsidRPr="003F46D9">
        <w:rPr>
          <w:rFonts w:ascii="Times New Roman" w:hAnsi="Times New Roman" w:cs="Times New Roman"/>
          <w:color w:val="000000" w:themeColor="text1"/>
          <w:sz w:val="28"/>
          <w:szCs w:val="28"/>
        </w:rPr>
        <w:t xml:space="preserve"> активное участие в разработке предложений по внесению изменений в законодательство Украины по вопросам  бюджета, финансов, экономической политики и другие.</w:t>
      </w:r>
    </w:p>
    <w:p w:rsidR="00820402" w:rsidRPr="003F46D9"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В 2013 году приоритетной для постоянной комиссии станет деятельность по изучению потребно</w:t>
      </w:r>
      <w:r>
        <w:rPr>
          <w:rFonts w:ascii="Times New Roman" w:hAnsi="Times New Roman" w:cs="Times New Roman"/>
          <w:color w:val="000000" w:themeColor="text1"/>
          <w:sz w:val="28"/>
          <w:szCs w:val="28"/>
        </w:rPr>
        <w:t>стей коммунальных предприятий в </w:t>
      </w:r>
      <w:r w:rsidRPr="003F46D9">
        <w:rPr>
          <w:rFonts w:ascii="Times New Roman" w:hAnsi="Times New Roman" w:cs="Times New Roman"/>
          <w:color w:val="000000" w:themeColor="text1"/>
          <w:sz w:val="28"/>
          <w:szCs w:val="28"/>
        </w:rPr>
        <w:t>финансовой поддержке, а также участие в работе по развитию региональных ландшафтных парков.</w:t>
      </w:r>
    </w:p>
    <w:p w:rsidR="000449B3" w:rsidRDefault="000449B3" w:rsidP="00820402">
      <w:pPr>
        <w:spacing w:after="0"/>
        <w:jc w:val="center"/>
        <w:rPr>
          <w:rFonts w:ascii="Times New Roman" w:hAnsi="Times New Roman" w:cs="Times New Roman"/>
          <w:b/>
          <w:color w:val="000000" w:themeColor="text1"/>
          <w:sz w:val="28"/>
          <w:szCs w:val="28"/>
        </w:rPr>
      </w:pP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Постоянная комиссия по вопросам</w:t>
      </w:r>
    </w:p>
    <w:p w:rsidR="00820402" w:rsidRPr="00B63E66" w:rsidRDefault="00820402" w:rsidP="00820402">
      <w:pPr>
        <w:spacing w:after="0"/>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промышленности, топливно-энергети</w:t>
      </w:r>
      <w:r>
        <w:rPr>
          <w:rFonts w:ascii="Times New Roman" w:hAnsi="Times New Roman" w:cs="Times New Roman"/>
          <w:b/>
          <w:color w:val="000000" w:themeColor="text1"/>
          <w:sz w:val="28"/>
          <w:szCs w:val="28"/>
        </w:rPr>
        <w:t>ческого комплекса, транспорта и </w:t>
      </w:r>
      <w:r w:rsidRPr="003F46D9">
        <w:rPr>
          <w:rFonts w:ascii="Times New Roman" w:hAnsi="Times New Roman" w:cs="Times New Roman"/>
          <w:b/>
          <w:color w:val="000000" w:themeColor="text1"/>
          <w:sz w:val="28"/>
          <w:szCs w:val="28"/>
        </w:rPr>
        <w:t>телекоммуникаций</w:t>
      </w:r>
      <w:r w:rsidR="00B63E66">
        <w:rPr>
          <w:rFonts w:ascii="Times New Roman" w:hAnsi="Times New Roman" w:cs="Times New Roman"/>
          <w:b/>
          <w:color w:val="000000" w:themeColor="text1"/>
          <w:sz w:val="28"/>
          <w:szCs w:val="28"/>
        </w:rPr>
        <w:t xml:space="preserve"> (</w:t>
      </w:r>
      <w:proofErr w:type="spellStart"/>
      <w:r w:rsidR="00B63E66">
        <w:rPr>
          <w:rFonts w:ascii="Times New Roman" w:hAnsi="Times New Roman" w:cs="Times New Roman"/>
          <w:b/>
          <w:color w:val="000000" w:themeColor="text1"/>
          <w:sz w:val="28"/>
          <w:szCs w:val="28"/>
        </w:rPr>
        <w:t>Рыженков</w:t>
      </w:r>
      <w:proofErr w:type="spellEnd"/>
      <w:r w:rsidR="00B63E66">
        <w:rPr>
          <w:rFonts w:ascii="Times New Roman" w:hAnsi="Times New Roman" w:cs="Times New Roman"/>
          <w:b/>
          <w:color w:val="000000" w:themeColor="text1"/>
          <w:sz w:val="28"/>
          <w:szCs w:val="28"/>
        </w:rPr>
        <w:t xml:space="preserve"> Ю.А.)</w:t>
      </w:r>
    </w:p>
    <w:p w:rsidR="00820402" w:rsidRPr="003F46D9" w:rsidRDefault="00820402" w:rsidP="00820402">
      <w:pPr>
        <w:spacing w:after="0"/>
        <w:jc w:val="center"/>
        <w:rPr>
          <w:rFonts w:ascii="Times New Roman" w:hAnsi="Times New Roman" w:cs="Times New Roman"/>
          <w:b/>
          <w:color w:val="000000" w:themeColor="text1"/>
          <w:sz w:val="28"/>
          <w:szCs w:val="28"/>
        </w:rPr>
      </w:pPr>
    </w:p>
    <w:p w:rsidR="00820402" w:rsidRPr="003F46D9" w:rsidRDefault="00820402" w:rsidP="00820402">
      <w:pPr>
        <w:spacing w:after="0"/>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Всего за отчетный период постоянная комиссия провела 14 заседаний, на которых  рассмотрела 71 вопрос, из них 32 вопроса по рассмотрению ходатайств о предоставлении недр в пользование. </w:t>
      </w:r>
    </w:p>
    <w:p w:rsidR="00820402" w:rsidRPr="003F46D9"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b/>
          <w:color w:val="000000" w:themeColor="text1"/>
          <w:sz w:val="28"/>
          <w:szCs w:val="28"/>
        </w:rPr>
        <w:tab/>
      </w:r>
      <w:r w:rsidRPr="003F46D9">
        <w:rPr>
          <w:rFonts w:ascii="Times New Roman" w:hAnsi="Times New Roman" w:cs="Times New Roman"/>
          <w:color w:val="000000" w:themeColor="text1"/>
          <w:sz w:val="28"/>
          <w:szCs w:val="28"/>
        </w:rPr>
        <w:t xml:space="preserve">В настоящее время, Комиссия контролирует ход выполнения следующих Программ: </w:t>
      </w:r>
    </w:p>
    <w:p w:rsidR="00820402" w:rsidRDefault="00820402" w:rsidP="000E7079">
      <w:pPr>
        <w:pStyle w:val="a3"/>
        <w:numPr>
          <w:ilvl w:val="0"/>
          <w:numId w:val="7"/>
        </w:numPr>
        <w:jc w:val="both"/>
        <w:rPr>
          <w:rFonts w:ascii="Times New Roman" w:hAnsi="Times New Roman" w:cs="Times New Roman"/>
          <w:color w:val="000000" w:themeColor="text1"/>
          <w:sz w:val="28"/>
          <w:szCs w:val="28"/>
        </w:rPr>
      </w:pPr>
      <w:r w:rsidRPr="00D56BC3">
        <w:rPr>
          <w:rFonts w:ascii="Times New Roman" w:hAnsi="Times New Roman" w:cs="Times New Roman"/>
          <w:color w:val="000000" w:themeColor="text1"/>
          <w:sz w:val="28"/>
          <w:szCs w:val="28"/>
        </w:rPr>
        <w:t>по созданию страхового фонда документации Донецкой области на период 2011-2015 годы;</w:t>
      </w:r>
    </w:p>
    <w:p w:rsidR="00820402" w:rsidRDefault="00820402" w:rsidP="000E7079">
      <w:pPr>
        <w:pStyle w:val="a3"/>
        <w:numPr>
          <w:ilvl w:val="0"/>
          <w:numId w:val="7"/>
        </w:numPr>
        <w:jc w:val="both"/>
        <w:rPr>
          <w:rFonts w:ascii="Times New Roman" w:hAnsi="Times New Roman" w:cs="Times New Roman"/>
          <w:color w:val="000000" w:themeColor="text1"/>
          <w:sz w:val="28"/>
          <w:szCs w:val="28"/>
        </w:rPr>
      </w:pPr>
      <w:r w:rsidRPr="00D56BC3">
        <w:rPr>
          <w:rFonts w:ascii="Times New Roman" w:hAnsi="Times New Roman" w:cs="Times New Roman"/>
          <w:color w:val="000000" w:themeColor="text1"/>
          <w:sz w:val="28"/>
          <w:szCs w:val="28"/>
        </w:rPr>
        <w:t>по энергосбережению Донецкой области на 2010-2015 годы;</w:t>
      </w:r>
    </w:p>
    <w:p w:rsidR="00820402" w:rsidRDefault="00820402" w:rsidP="000E7079">
      <w:pPr>
        <w:pStyle w:val="a3"/>
        <w:numPr>
          <w:ilvl w:val="0"/>
          <w:numId w:val="7"/>
        </w:numPr>
        <w:jc w:val="both"/>
        <w:rPr>
          <w:rFonts w:ascii="Times New Roman" w:hAnsi="Times New Roman" w:cs="Times New Roman"/>
          <w:color w:val="000000" w:themeColor="text1"/>
          <w:sz w:val="28"/>
          <w:szCs w:val="28"/>
        </w:rPr>
      </w:pPr>
      <w:r w:rsidRPr="00D56BC3">
        <w:rPr>
          <w:rFonts w:ascii="Times New Roman" w:hAnsi="Times New Roman" w:cs="Times New Roman"/>
          <w:color w:val="000000" w:themeColor="text1"/>
          <w:sz w:val="28"/>
          <w:szCs w:val="28"/>
        </w:rPr>
        <w:t>по научно-техническому развитию Донецкой области на период до 2020 года;</w:t>
      </w:r>
    </w:p>
    <w:p w:rsidR="00820402" w:rsidRDefault="00820402" w:rsidP="000E7079">
      <w:pPr>
        <w:pStyle w:val="a3"/>
        <w:numPr>
          <w:ilvl w:val="0"/>
          <w:numId w:val="7"/>
        </w:numPr>
        <w:jc w:val="both"/>
        <w:rPr>
          <w:rFonts w:ascii="Times New Roman" w:hAnsi="Times New Roman" w:cs="Times New Roman"/>
          <w:color w:val="000000" w:themeColor="text1"/>
          <w:sz w:val="28"/>
          <w:szCs w:val="28"/>
        </w:rPr>
      </w:pPr>
      <w:r w:rsidRPr="00D56BC3">
        <w:rPr>
          <w:rFonts w:ascii="Times New Roman" w:hAnsi="Times New Roman" w:cs="Times New Roman"/>
          <w:color w:val="000000" w:themeColor="text1"/>
          <w:sz w:val="28"/>
          <w:szCs w:val="28"/>
        </w:rPr>
        <w:t>по информатизации Донецкой области на 2010-2012 годы,</w:t>
      </w:r>
    </w:p>
    <w:p w:rsidR="00820402" w:rsidRPr="00D56BC3" w:rsidRDefault="00820402" w:rsidP="000E7079">
      <w:pPr>
        <w:pStyle w:val="a3"/>
        <w:numPr>
          <w:ilvl w:val="0"/>
          <w:numId w:val="7"/>
        </w:numPr>
        <w:jc w:val="both"/>
        <w:rPr>
          <w:rFonts w:ascii="Times New Roman" w:hAnsi="Times New Roman" w:cs="Times New Roman"/>
          <w:color w:val="000000" w:themeColor="text1"/>
          <w:sz w:val="28"/>
          <w:szCs w:val="28"/>
        </w:rPr>
      </w:pPr>
      <w:r w:rsidRPr="00D56BC3">
        <w:rPr>
          <w:rFonts w:ascii="Times New Roman" w:hAnsi="Times New Roman" w:cs="Times New Roman"/>
          <w:color w:val="000000" w:themeColor="text1"/>
          <w:sz w:val="28"/>
          <w:szCs w:val="28"/>
        </w:rPr>
        <w:t>экономическому и социальному развитию Донецкой области.</w:t>
      </w:r>
    </w:p>
    <w:p w:rsidR="00820402"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lastRenderedPageBreak/>
        <w:t>При поддержке постоянной комиссии в области реализ</w:t>
      </w:r>
      <w:r>
        <w:rPr>
          <w:rFonts w:ascii="Times New Roman" w:hAnsi="Times New Roman" w:cs="Times New Roman"/>
          <w:color w:val="000000" w:themeColor="text1"/>
          <w:sz w:val="28"/>
          <w:szCs w:val="28"/>
        </w:rPr>
        <w:t>овывалась</w:t>
      </w:r>
      <w:r w:rsidRPr="003F46D9">
        <w:rPr>
          <w:rFonts w:ascii="Times New Roman" w:hAnsi="Times New Roman" w:cs="Times New Roman"/>
          <w:color w:val="000000" w:themeColor="text1"/>
          <w:sz w:val="28"/>
          <w:szCs w:val="28"/>
        </w:rPr>
        <w:t xml:space="preserve"> Программа информатизации</w:t>
      </w:r>
      <w:r>
        <w:rPr>
          <w:rFonts w:ascii="Times New Roman" w:hAnsi="Times New Roman" w:cs="Times New Roman"/>
          <w:color w:val="000000" w:themeColor="text1"/>
          <w:sz w:val="28"/>
          <w:szCs w:val="28"/>
        </w:rPr>
        <w:t xml:space="preserve"> Донецкой области на 2010-2012 годы.</w:t>
      </w: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Комиссия уделяет немало внимания развитию и других отраслей промышленности. </w:t>
      </w: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За </w:t>
      </w:r>
      <w:r>
        <w:rPr>
          <w:rFonts w:ascii="Times New Roman" w:hAnsi="Times New Roman" w:cs="Times New Roman"/>
          <w:color w:val="000000" w:themeColor="text1"/>
          <w:sz w:val="28"/>
          <w:szCs w:val="28"/>
        </w:rPr>
        <w:t>отчетный</w:t>
      </w:r>
      <w:r w:rsidRPr="003F46D9">
        <w:rPr>
          <w:rFonts w:ascii="Times New Roman" w:hAnsi="Times New Roman" w:cs="Times New Roman"/>
          <w:color w:val="000000" w:themeColor="text1"/>
          <w:sz w:val="28"/>
          <w:szCs w:val="28"/>
        </w:rPr>
        <w:t xml:space="preserve"> период на заседаниях комиссии были рассмотрены следующие наиболее важные вопросы:</w:t>
      </w:r>
    </w:p>
    <w:p w:rsidR="00820402" w:rsidRDefault="00820402" w:rsidP="000E7079">
      <w:pPr>
        <w:pStyle w:val="a3"/>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итоги </w:t>
      </w:r>
      <w:r w:rsidRPr="00E45BE1">
        <w:rPr>
          <w:rFonts w:ascii="Times New Roman" w:hAnsi="Times New Roman" w:cs="Times New Roman"/>
          <w:color w:val="000000" w:themeColor="text1"/>
          <w:sz w:val="28"/>
          <w:szCs w:val="28"/>
        </w:rPr>
        <w:t>промышленно</w:t>
      </w:r>
      <w:r>
        <w:rPr>
          <w:rFonts w:ascii="Times New Roman" w:hAnsi="Times New Roman" w:cs="Times New Roman"/>
          <w:color w:val="000000" w:themeColor="text1"/>
          <w:sz w:val="28"/>
          <w:szCs w:val="28"/>
        </w:rPr>
        <w:t>го развития</w:t>
      </w:r>
      <w:r w:rsidRPr="00E45BE1">
        <w:rPr>
          <w:rFonts w:ascii="Times New Roman" w:hAnsi="Times New Roman" w:cs="Times New Roman"/>
          <w:color w:val="000000" w:themeColor="text1"/>
          <w:sz w:val="28"/>
          <w:szCs w:val="28"/>
        </w:rPr>
        <w:t xml:space="preserve"> Донецкой области; </w:t>
      </w:r>
    </w:p>
    <w:p w:rsidR="00820402" w:rsidRDefault="00820402" w:rsidP="000E7079">
      <w:pPr>
        <w:pStyle w:val="a3"/>
        <w:numPr>
          <w:ilvl w:val="0"/>
          <w:numId w:val="8"/>
        </w:numPr>
        <w:jc w:val="both"/>
        <w:rPr>
          <w:rFonts w:ascii="Times New Roman" w:hAnsi="Times New Roman" w:cs="Times New Roman"/>
          <w:color w:val="000000" w:themeColor="text1"/>
          <w:sz w:val="28"/>
          <w:szCs w:val="28"/>
        </w:rPr>
      </w:pPr>
      <w:r w:rsidRPr="00E45BE1">
        <w:rPr>
          <w:rFonts w:ascii="Times New Roman" w:hAnsi="Times New Roman" w:cs="Times New Roman"/>
          <w:color w:val="000000" w:themeColor="text1"/>
          <w:sz w:val="28"/>
          <w:szCs w:val="28"/>
        </w:rPr>
        <w:t>стратеги</w:t>
      </w:r>
      <w:r>
        <w:rPr>
          <w:rFonts w:ascii="Times New Roman" w:hAnsi="Times New Roman" w:cs="Times New Roman"/>
          <w:color w:val="000000" w:themeColor="text1"/>
          <w:sz w:val="28"/>
          <w:szCs w:val="28"/>
        </w:rPr>
        <w:t>я</w:t>
      </w:r>
      <w:r w:rsidRPr="00E45BE1">
        <w:rPr>
          <w:rFonts w:ascii="Times New Roman" w:hAnsi="Times New Roman" w:cs="Times New Roman"/>
          <w:color w:val="000000" w:themeColor="text1"/>
          <w:sz w:val="28"/>
          <w:szCs w:val="28"/>
        </w:rPr>
        <w:t xml:space="preserve"> развития Донецкой области до 2015 года;</w:t>
      </w:r>
    </w:p>
    <w:p w:rsidR="00820402" w:rsidRDefault="00820402" w:rsidP="000E7079">
      <w:pPr>
        <w:pStyle w:val="a3"/>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концепция</w:t>
      </w:r>
      <w:r w:rsidRPr="00E45BE1">
        <w:rPr>
          <w:rFonts w:ascii="Times New Roman" w:hAnsi="Times New Roman" w:cs="Times New Roman"/>
          <w:color w:val="000000" w:themeColor="text1"/>
          <w:sz w:val="28"/>
          <w:szCs w:val="28"/>
        </w:rPr>
        <w:t xml:space="preserve"> развития предприятий огнеупорной промышленности области на период до 2015 года;</w:t>
      </w:r>
    </w:p>
    <w:p w:rsidR="00820402" w:rsidRDefault="00820402" w:rsidP="000E7079">
      <w:pPr>
        <w:pStyle w:val="a3"/>
        <w:numPr>
          <w:ilvl w:val="0"/>
          <w:numId w:val="8"/>
        </w:numPr>
        <w:jc w:val="both"/>
        <w:rPr>
          <w:rFonts w:ascii="Times New Roman" w:hAnsi="Times New Roman" w:cs="Times New Roman"/>
          <w:color w:val="000000" w:themeColor="text1"/>
          <w:sz w:val="28"/>
          <w:szCs w:val="28"/>
        </w:rPr>
      </w:pPr>
      <w:r w:rsidRPr="00E45BE1">
        <w:rPr>
          <w:rFonts w:ascii="Times New Roman" w:hAnsi="Times New Roman" w:cs="Times New Roman"/>
          <w:color w:val="000000" w:themeColor="text1"/>
          <w:sz w:val="28"/>
          <w:szCs w:val="28"/>
        </w:rPr>
        <w:t>приоритетны</w:t>
      </w:r>
      <w:r>
        <w:rPr>
          <w:rFonts w:ascii="Times New Roman" w:hAnsi="Times New Roman" w:cs="Times New Roman"/>
          <w:color w:val="000000" w:themeColor="text1"/>
          <w:sz w:val="28"/>
          <w:szCs w:val="28"/>
        </w:rPr>
        <w:t>е</w:t>
      </w:r>
      <w:r w:rsidRPr="00E45BE1">
        <w:rPr>
          <w:rFonts w:ascii="Times New Roman" w:hAnsi="Times New Roman" w:cs="Times New Roman"/>
          <w:color w:val="000000" w:themeColor="text1"/>
          <w:sz w:val="28"/>
          <w:szCs w:val="28"/>
        </w:rPr>
        <w:t xml:space="preserve"> направления развития телекоммуникаций Донецкой области; </w:t>
      </w:r>
    </w:p>
    <w:p w:rsidR="00820402" w:rsidRDefault="00820402" w:rsidP="000E7079">
      <w:pPr>
        <w:pStyle w:val="a3"/>
        <w:numPr>
          <w:ilvl w:val="0"/>
          <w:numId w:val="8"/>
        </w:numPr>
        <w:jc w:val="both"/>
        <w:rPr>
          <w:rFonts w:ascii="Times New Roman" w:hAnsi="Times New Roman" w:cs="Times New Roman"/>
          <w:color w:val="000000" w:themeColor="text1"/>
          <w:sz w:val="28"/>
          <w:szCs w:val="28"/>
        </w:rPr>
      </w:pPr>
      <w:r w:rsidRPr="00E45BE1">
        <w:rPr>
          <w:rFonts w:ascii="Times New Roman" w:hAnsi="Times New Roman" w:cs="Times New Roman"/>
          <w:color w:val="000000" w:themeColor="text1"/>
          <w:sz w:val="28"/>
          <w:szCs w:val="28"/>
        </w:rPr>
        <w:t xml:space="preserve">об областном бюджете; </w:t>
      </w:r>
    </w:p>
    <w:p w:rsidR="00820402" w:rsidRPr="00E45BE1" w:rsidRDefault="00820402" w:rsidP="000E7079">
      <w:pPr>
        <w:pStyle w:val="a3"/>
        <w:numPr>
          <w:ilvl w:val="0"/>
          <w:numId w:val="8"/>
        </w:numPr>
        <w:jc w:val="both"/>
        <w:rPr>
          <w:rFonts w:ascii="Times New Roman" w:hAnsi="Times New Roman" w:cs="Times New Roman"/>
          <w:color w:val="000000" w:themeColor="text1"/>
          <w:sz w:val="28"/>
          <w:szCs w:val="28"/>
        </w:rPr>
      </w:pPr>
      <w:r w:rsidRPr="00E45BE1">
        <w:rPr>
          <w:rFonts w:ascii="Times New Roman" w:hAnsi="Times New Roman" w:cs="Times New Roman"/>
          <w:color w:val="000000" w:themeColor="text1"/>
          <w:sz w:val="28"/>
          <w:szCs w:val="28"/>
        </w:rPr>
        <w:t>итог</w:t>
      </w:r>
      <w:r>
        <w:rPr>
          <w:rFonts w:ascii="Times New Roman" w:hAnsi="Times New Roman" w:cs="Times New Roman"/>
          <w:color w:val="000000" w:themeColor="text1"/>
          <w:sz w:val="28"/>
          <w:szCs w:val="28"/>
        </w:rPr>
        <w:t>и</w:t>
      </w:r>
      <w:r w:rsidRPr="00E45BE1">
        <w:rPr>
          <w:rFonts w:ascii="Times New Roman" w:hAnsi="Times New Roman" w:cs="Times New Roman"/>
          <w:color w:val="000000" w:themeColor="text1"/>
          <w:sz w:val="28"/>
          <w:szCs w:val="28"/>
        </w:rPr>
        <w:t xml:space="preserve"> работы предприятий металлургического комплекса Донецкой области и перспектив</w:t>
      </w:r>
      <w:r>
        <w:rPr>
          <w:rFonts w:ascii="Times New Roman" w:hAnsi="Times New Roman" w:cs="Times New Roman"/>
          <w:color w:val="000000" w:themeColor="text1"/>
          <w:sz w:val="28"/>
          <w:szCs w:val="28"/>
        </w:rPr>
        <w:t>ы</w:t>
      </w:r>
      <w:r w:rsidRPr="00E45BE1">
        <w:rPr>
          <w:rFonts w:ascii="Times New Roman" w:hAnsi="Times New Roman" w:cs="Times New Roman"/>
          <w:color w:val="000000" w:themeColor="text1"/>
          <w:sz w:val="28"/>
          <w:szCs w:val="28"/>
        </w:rPr>
        <w:t xml:space="preserve"> их</w:t>
      </w:r>
      <w:r>
        <w:rPr>
          <w:rFonts w:ascii="Times New Roman" w:hAnsi="Times New Roman" w:cs="Times New Roman"/>
          <w:color w:val="000000" w:themeColor="text1"/>
          <w:sz w:val="28"/>
          <w:szCs w:val="28"/>
        </w:rPr>
        <w:t xml:space="preserve"> деятельности</w:t>
      </w:r>
      <w:r w:rsidRPr="00E45BE1">
        <w:rPr>
          <w:rFonts w:ascii="Times New Roman" w:hAnsi="Times New Roman" w:cs="Times New Roman"/>
          <w:color w:val="000000" w:themeColor="text1"/>
          <w:sz w:val="28"/>
          <w:szCs w:val="28"/>
        </w:rPr>
        <w:t xml:space="preserve"> и другие.</w:t>
      </w:r>
    </w:p>
    <w:p w:rsidR="000449B3" w:rsidRDefault="000449B3" w:rsidP="00820402">
      <w:pPr>
        <w:pStyle w:val="a9"/>
        <w:spacing w:line="276" w:lineRule="auto"/>
        <w:ind w:left="0" w:right="-1"/>
        <w:jc w:val="center"/>
        <w:rPr>
          <w:color w:val="000000" w:themeColor="text1"/>
          <w:szCs w:val="28"/>
        </w:rPr>
      </w:pPr>
    </w:p>
    <w:p w:rsidR="00820402" w:rsidRPr="00B63E66" w:rsidRDefault="00820402" w:rsidP="00820402">
      <w:pPr>
        <w:pStyle w:val="a9"/>
        <w:spacing w:line="276" w:lineRule="auto"/>
        <w:ind w:left="0" w:right="-1"/>
        <w:jc w:val="center"/>
        <w:rPr>
          <w:color w:val="FF0000"/>
          <w:szCs w:val="28"/>
        </w:rPr>
      </w:pPr>
      <w:r w:rsidRPr="003F46D9">
        <w:rPr>
          <w:color w:val="000000" w:themeColor="text1"/>
          <w:szCs w:val="28"/>
        </w:rPr>
        <w:t xml:space="preserve">Постоянная комиссия по вопросам аграрной политики </w:t>
      </w:r>
      <w:r w:rsidR="00B63E66">
        <w:rPr>
          <w:color w:val="000000" w:themeColor="text1"/>
          <w:szCs w:val="28"/>
        </w:rPr>
        <w:t>(</w:t>
      </w:r>
      <w:proofErr w:type="spellStart"/>
      <w:r w:rsidR="00B63E66">
        <w:rPr>
          <w:color w:val="000000" w:themeColor="text1"/>
          <w:szCs w:val="28"/>
        </w:rPr>
        <w:t>Логвинов</w:t>
      </w:r>
      <w:proofErr w:type="spellEnd"/>
      <w:r w:rsidR="00B63E66">
        <w:rPr>
          <w:color w:val="000000" w:themeColor="text1"/>
          <w:szCs w:val="28"/>
        </w:rPr>
        <w:t xml:space="preserve"> О.Н.)</w:t>
      </w:r>
      <w:r w:rsidR="001253C1">
        <w:rPr>
          <w:color w:val="000000" w:themeColor="text1"/>
          <w:szCs w:val="28"/>
        </w:rPr>
        <w:br/>
      </w:r>
    </w:p>
    <w:p w:rsidR="00820402" w:rsidRPr="00DA46BF" w:rsidRDefault="00820402" w:rsidP="00820402">
      <w:pPr>
        <w:pStyle w:val="a4"/>
        <w:spacing w:after="120" w:line="276" w:lineRule="auto"/>
        <w:ind w:firstLine="851"/>
        <w:rPr>
          <w:rFonts w:ascii="Times New Roman" w:eastAsiaTheme="minorHAnsi" w:hAnsi="Times New Roman" w:cs="Times New Roman"/>
          <w:color w:val="000000" w:themeColor="text1"/>
          <w:sz w:val="28"/>
          <w:szCs w:val="28"/>
          <w:lang w:val="ru-RU" w:eastAsia="en-US"/>
        </w:rPr>
      </w:pPr>
      <w:r w:rsidRPr="00DA46BF">
        <w:rPr>
          <w:rFonts w:ascii="Times New Roman" w:eastAsiaTheme="minorHAnsi" w:hAnsi="Times New Roman" w:cs="Times New Roman"/>
          <w:color w:val="000000" w:themeColor="text1"/>
          <w:sz w:val="28"/>
          <w:szCs w:val="28"/>
          <w:lang w:val="ru-RU" w:eastAsia="en-US"/>
        </w:rPr>
        <w:t>За период с июля 2011 года по декабрь 2012 года проведено 12 заседаний постоянной комиссии, рассмотрено более 80 вопросов.</w:t>
      </w:r>
    </w:p>
    <w:p w:rsidR="00820402" w:rsidRDefault="00820402" w:rsidP="00820402">
      <w:pPr>
        <w:pStyle w:val="21"/>
        <w:spacing w:line="276"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Направления работы </w:t>
      </w:r>
      <w:r w:rsidRPr="00DA46BF">
        <w:rPr>
          <w:rFonts w:ascii="Times New Roman" w:hAnsi="Times New Roman" w:cs="Times New Roman"/>
          <w:color w:val="000000" w:themeColor="text1"/>
          <w:sz w:val="28"/>
          <w:szCs w:val="28"/>
        </w:rPr>
        <w:t>комисси</w:t>
      </w:r>
      <w:r>
        <w:rPr>
          <w:rFonts w:ascii="Times New Roman" w:hAnsi="Times New Roman" w:cs="Times New Roman"/>
          <w:color w:val="000000" w:themeColor="text1"/>
          <w:sz w:val="28"/>
          <w:szCs w:val="28"/>
        </w:rPr>
        <w:t>и:</w:t>
      </w:r>
    </w:p>
    <w:p w:rsidR="00820402" w:rsidRPr="00DA46BF" w:rsidRDefault="00820402" w:rsidP="00820402">
      <w:pPr>
        <w:pStyle w:val="21"/>
        <w:spacing w:line="276"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867400" cy="2524125"/>
            <wp:effectExtent l="57150" t="1905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20402" w:rsidRDefault="00820402" w:rsidP="00820402">
      <w:pPr>
        <w:ind w:firstLine="851"/>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Решением областного совета </w:t>
      </w:r>
      <w:r>
        <w:rPr>
          <w:rFonts w:ascii="Times New Roman" w:hAnsi="Times New Roman" w:cs="Times New Roman"/>
          <w:color w:val="000000" w:themeColor="text1"/>
          <w:sz w:val="28"/>
          <w:szCs w:val="28"/>
        </w:rPr>
        <w:t xml:space="preserve">утверждена </w:t>
      </w:r>
      <w:r w:rsidRPr="003F46D9">
        <w:rPr>
          <w:rFonts w:ascii="Times New Roman" w:hAnsi="Times New Roman" w:cs="Times New Roman"/>
          <w:color w:val="000000" w:themeColor="text1"/>
          <w:sz w:val="28"/>
          <w:szCs w:val="28"/>
        </w:rPr>
        <w:t>Комплексная программа развития села и агропромышленного комплекса в Донецкой области на 2010-2015 годы, контроль за которой возложен на постоянную комиссию.</w:t>
      </w:r>
    </w:p>
    <w:p w:rsidR="00820402" w:rsidRDefault="00820402" w:rsidP="00820402">
      <w:pPr>
        <w:spacing w:after="120"/>
        <w:ind w:firstLine="851"/>
        <w:jc w:val="both"/>
        <w:rPr>
          <w:rFonts w:ascii="Times New Roman" w:hAnsi="Times New Roman" w:cs="Times New Roman"/>
          <w:bCs/>
          <w:color w:val="000000" w:themeColor="text1"/>
          <w:sz w:val="28"/>
          <w:szCs w:val="28"/>
        </w:rPr>
      </w:pPr>
      <w:r w:rsidRPr="003F46D9">
        <w:rPr>
          <w:rFonts w:ascii="Times New Roman" w:hAnsi="Times New Roman" w:cs="Times New Roman"/>
          <w:bCs/>
          <w:color w:val="000000" w:themeColor="text1"/>
          <w:sz w:val="28"/>
          <w:szCs w:val="28"/>
        </w:rPr>
        <w:lastRenderedPageBreak/>
        <w:t xml:space="preserve">Впервые при формировании Программы развития агропромышленного комплекса использован системный и комплексный подход, </w:t>
      </w:r>
      <w:r w:rsidR="00E809A8">
        <w:rPr>
          <w:rFonts w:ascii="Times New Roman" w:hAnsi="Times New Roman" w:cs="Times New Roman"/>
          <w:bCs/>
          <w:color w:val="000000" w:themeColor="text1"/>
          <w:sz w:val="28"/>
          <w:szCs w:val="28"/>
        </w:rPr>
        <w:t xml:space="preserve">в котором учтены </w:t>
      </w:r>
      <w:r w:rsidRPr="003F46D9">
        <w:rPr>
          <w:rFonts w:ascii="Times New Roman" w:hAnsi="Times New Roman" w:cs="Times New Roman"/>
          <w:bCs/>
          <w:color w:val="000000" w:themeColor="text1"/>
          <w:sz w:val="28"/>
          <w:szCs w:val="28"/>
        </w:rPr>
        <w:t xml:space="preserve">схемы взаимодействия таких </w:t>
      </w:r>
      <w:r w:rsidR="00E809A8">
        <w:rPr>
          <w:rFonts w:ascii="Times New Roman" w:hAnsi="Times New Roman" w:cs="Times New Roman"/>
          <w:bCs/>
          <w:color w:val="000000" w:themeColor="text1"/>
          <w:sz w:val="28"/>
          <w:szCs w:val="28"/>
        </w:rPr>
        <w:t xml:space="preserve">системных компонентов </w:t>
      </w:r>
      <w:r w:rsidRPr="003F46D9">
        <w:rPr>
          <w:rFonts w:ascii="Times New Roman" w:hAnsi="Times New Roman" w:cs="Times New Roman"/>
          <w:bCs/>
          <w:color w:val="000000" w:themeColor="text1"/>
          <w:sz w:val="28"/>
          <w:szCs w:val="28"/>
        </w:rPr>
        <w:t xml:space="preserve">как сельское хозяйство, социальная интеграция и кадровое обеспечение сфер сельского хозяйства. </w:t>
      </w:r>
    </w:p>
    <w:p w:rsidR="00820402" w:rsidRDefault="00820402" w:rsidP="00820402">
      <w:pPr>
        <w:spacing w:after="120"/>
        <w:ind w:firstLine="851"/>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Основными направлениями </w:t>
      </w:r>
      <w:r>
        <w:rPr>
          <w:rFonts w:ascii="Times New Roman" w:hAnsi="Times New Roman" w:cs="Times New Roman"/>
          <w:color w:val="000000" w:themeColor="text1"/>
          <w:sz w:val="28"/>
          <w:szCs w:val="28"/>
        </w:rPr>
        <w:t xml:space="preserve">региональной </w:t>
      </w:r>
      <w:r w:rsidRPr="003F46D9">
        <w:rPr>
          <w:rFonts w:ascii="Times New Roman" w:hAnsi="Times New Roman" w:cs="Times New Roman"/>
          <w:color w:val="000000" w:themeColor="text1"/>
          <w:sz w:val="28"/>
          <w:szCs w:val="28"/>
        </w:rPr>
        <w:t xml:space="preserve">аграрной политики </w:t>
      </w:r>
      <w:r>
        <w:rPr>
          <w:rFonts w:ascii="Times New Roman" w:hAnsi="Times New Roman" w:cs="Times New Roman"/>
          <w:color w:val="000000" w:themeColor="text1"/>
          <w:sz w:val="28"/>
          <w:szCs w:val="28"/>
        </w:rPr>
        <w:t>является</w:t>
      </w:r>
      <w:r w:rsidRPr="003F46D9">
        <w:rPr>
          <w:rFonts w:ascii="Times New Roman" w:hAnsi="Times New Roman" w:cs="Times New Roman"/>
          <w:color w:val="000000" w:themeColor="text1"/>
          <w:sz w:val="28"/>
          <w:szCs w:val="28"/>
        </w:rPr>
        <w:t xml:space="preserve"> перепрофилирование агропромышленного комплекса в</w:t>
      </w:r>
      <w:r>
        <w:rPr>
          <w:rFonts w:ascii="Times New Roman" w:hAnsi="Times New Roman" w:cs="Times New Roman"/>
          <w:color w:val="000000" w:themeColor="text1"/>
          <w:sz w:val="28"/>
          <w:szCs w:val="28"/>
        </w:rPr>
        <w:t> </w:t>
      </w:r>
      <w:r w:rsidRPr="003F46D9">
        <w:rPr>
          <w:rFonts w:ascii="Times New Roman" w:hAnsi="Times New Roman" w:cs="Times New Roman"/>
          <w:color w:val="000000" w:themeColor="text1"/>
          <w:sz w:val="28"/>
          <w:szCs w:val="28"/>
        </w:rPr>
        <w:t xml:space="preserve">высокоэффективный стабильный сектор экономики и обеспечение потребностей области в продовольствии. </w:t>
      </w:r>
    </w:p>
    <w:p w:rsidR="00820402" w:rsidRPr="008D20B1" w:rsidRDefault="00820402" w:rsidP="00820402">
      <w:pPr>
        <w:pStyle w:val="a7"/>
        <w:spacing w:after="0"/>
        <w:ind w:left="0" w:firstLine="851"/>
        <w:jc w:val="both"/>
        <w:rPr>
          <w:rFonts w:ascii="Times New Roman" w:hAnsi="Times New Roman" w:cs="Times New Roman"/>
          <w:bCs/>
          <w:color w:val="000000" w:themeColor="text1"/>
          <w:sz w:val="28"/>
          <w:szCs w:val="28"/>
        </w:rPr>
      </w:pPr>
      <w:r w:rsidRPr="008D20B1">
        <w:rPr>
          <w:rFonts w:ascii="Times New Roman" w:hAnsi="Times New Roman" w:cs="Times New Roman"/>
          <w:bCs/>
          <w:color w:val="000000" w:themeColor="text1"/>
          <w:sz w:val="28"/>
          <w:szCs w:val="28"/>
        </w:rPr>
        <w:t>Приоритетными направлениями работы комиссии в 2013 год</w:t>
      </w:r>
      <w:r>
        <w:rPr>
          <w:rFonts w:ascii="Times New Roman" w:hAnsi="Times New Roman" w:cs="Times New Roman"/>
          <w:bCs/>
          <w:color w:val="000000" w:themeColor="text1"/>
          <w:sz w:val="28"/>
          <w:szCs w:val="28"/>
        </w:rPr>
        <w:t>у  определены</w:t>
      </w:r>
      <w:r w:rsidRPr="008D20B1">
        <w:rPr>
          <w:rFonts w:ascii="Times New Roman" w:hAnsi="Times New Roman" w:cs="Times New Roman"/>
          <w:bCs/>
          <w:color w:val="000000" w:themeColor="text1"/>
          <w:sz w:val="28"/>
          <w:szCs w:val="28"/>
        </w:rPr>
        <w:t>:</w:t>
      </w:r>
    </w:p>
    <w:p w:rsidR="00820402" w:rsidRPr="008D20B1" w:rsidRDefault="00820402" w:rsidP="000E7079">
      <w:pPr>
        <w:pStyle w:val="a7"/>
        <w:numPr>
          <w:ilvl w:val="0"/>
          <w:numId w:val="10"/>
        </w:numPr>
        <w:spacing w:after="0"/>
        <w:jc w:val="both"/>
        <w:rPr>
          <w:rFonts w:ascii="Times New Roman" w:hAnsi="Times New Roman" w:cs="Times New Roman"/>
          <w:color w:val="000000" w:themeColor="text1"/>
          <w:sz w:val="28"/>
          <w:szCs w:val="28"/>
        </w:rPr>
      </w:pPr>
      <w:r w:rsidRPr="008D20B1">
        <w:rPr>
          <w:rFonts w:ascii="Times New Roman" w:hAnsi="Times New Roman" w:cs="Times New Roman"/>
          <w:color w:val="000000" w:themeColor="text1"/>
          <w:sz w:val="28"/>
          <w:szCs w:val="28"/>
        </w:rPr>
        <w:t>повышение эффективности использования земель сельскохозяйственного назначения;</w:t>
      </w:r>
    </w:p>
    <w:p w:rsidR="00820402" w:rsidRPr="008D20B1" w:rsidRDefault="00820402" w:rsidP="000E7079">
      <w:pPr>
        <w:pStyle w:val="a7"/>
        <w:numPr>
          <w:ilvl w:val="0"/>
          <w:numId w:val="10"/>
        </w:numPr>
        <w:spacing w:after="0"/>
        <w:jc w:val="both"/>
        <w:rPr>
          <w:rFonts w:ascii="Times New Roman" w:hAnsi="Times New Roman" w:cs="Times New Roman"/>
          <w:color w:val="000000" w:themeColor="text1"/>
          <w:sz w:val="28"/>
          <w:szCs w:val="28"/>
        </w:rPr>
      </w:pPr>
      <w:r w:rsidRPr="008D20B1">
        <w:rPr>
          <w:rFonts w:ascii="Times New Roman" w:hAnsi="Times New Roman" w:cs="Times New Roman"/>
          <w:color w:val="000000" w:themeColor="text1"/>
          <w:sz w:val="28"/>
          <w:szCs w:val="28"/>
        </w:rPr>
        <w:t>развитие сельских территорий;</w:t>
      </w:r>
    </w:p>
    <w:p w:rsidR="00820402" w:rsidRPr="008D20B1" w:rsidRDefault="00820402" w:rsidP="000E7079">
      <w:pPr>
        <w:pStyle w:val="a7"/>
        <w:numPr>
          <w:ilvl w:val="0"/>
          <w:numId w:val="10"/>
        </w:numPr>
        <w:spacing w:after="0"/>
        <w:jc w:val="both"/>
        <w:rPr>
          <w:rFonts w:ascii="Times New Roman" w:hAnsi="Times New Roman" w:cs="Times New Roman"/>
          <w:color w:val="000000" w:themeColor="text1"/>
          <w:sz w:val="28"/>
          <w:szCs w:val="28"/>
        </w:rPr>
      </w:pPr>
      <w:r w:rsidRPr="008D20B1">
        <w:rPr>
          <w:rFonts w:ascii="Times New Roman" w:hAnsi="Times New Roman" w:cs="Times New Roman"/>
          <w:color w:val="000000" w:themeColor="text1"/>
          <w:sz w:val="28"/>
          <w:szCs w:val="28"/>
        </w:rPr>
        <w:t>работа агропромышленного комплекса области в условиях ВТО.</w:t>
      </w:r>
    </w:p>
    <w:p w:rsidR="00820402" w:rsidRPr="003F46D9" w:rsidRDefault="00820402" w:rsidP="00820402">
      <w:pPr>
        <w:spacing w:before="240"/>
        <w:ind w:firstLine="708"/>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Особое внимание будет уделяться вопросам</w:t>
      </w:r>
      <w:r w:rsidRPr="003F46D9">
        <w:rPr>
          <w:rFonts w:ascii="Times New Roman" w:hAnsi="Times New Roman" w:cs="Times New Roman"/>
          <w:color w:val="000000" w:themeColor="text1"/>
          <w:sz w:val="28"/>
          <w:szCs w:val="28"/>
        </w:rPr>
        <w:t xml:space="preserve"> </w:t>
      </w:r>
      <w:r w:rsidRPr="003F46D9">
        <w:rPr>
          <w:rFonts w:ascii="Times New Roman" w:hAnsi="Times New Roman" w:cs="Times New Roman"/>
          <w:iCs/>
          <w:color w:val="000000" w:themeColor="text1"/>
          <w:sz w:val="28"/>
          <w:szCs w:val="28"/>
        </w:rPr>
        <w:t>производств</w:t>
      </w:r>
      <w:r>
        <w:rPr>
          <w:rFonts w:ascii="Times New Roman" w:hAnsi="Times New Roman" w:cs="Times New Roman"/>
          <w:iCs/>
          <w:color w:val="000000" w:themeColor="text1"/>
          <w:sz w:val="28"/>
          <w:szCs w:val="28"/>
        </w:rPr>
        <w:t>а</w:t>
      </w:r>
      <w:r w:rsidRPr="003F46D9">
        <w:rPr>
          <w:rFonts w:ascii="Times New Roman" w:hAnsi="Times New Roman" w:cs="Times New Roman"/>
          <w:iCs/>
          <w:color w:val="000000" w:themeColor="text1"/>
          <w:sz w:val="28"/>
          <w:szCs w:val="28"/>
        </w:rPr>
        <w:t xml:space="preserve"> альтернативных видов энергии в сельскохозяйственных предприятиях; </w:t>
      </w:r>
      <w:r w:rsidRPr="003F46D9">
        <w:rPr>
          <w:rFonts w:ascii="Times New Roman" w:hAnsi="Times New Roman" w:cs="Times New Roman"/>
          <w:color w:val="000000" w:themeColor="text1"/>
          <w:sz w:val="28"/>
          <w:szCs w:val="28"/>
        </w:rPr>
        <w:t>п</w:t>
      </w:r>
      <w:r w:rsidRPr="003F46D9">
        <w:rPr>
          <w:rFonts w:ascii="Times New Roman" w:hAnsi="Times New Roman" w:cs="Times New Roman"/>
          <w:iCs/>
          <w:color w:val="000000" w:themeColor="text1"/>
          <w:sz w:val="28"/>
          <w:szCs w:val="28"/>
        </w:rPr>
        <w:t>овышени</w:t>
      </w:r>
      <w:r>
        <w:rPr>
          <w:rFonts w:ascii="Times New Roman" w:hAnsi="Times New Roman" w:cs="Times New Roman"/>
          <w:iCs/>
          <w:color w:val="000000" w:themeColor="text1"/>
          <w:sz w:val="28"/>
          <w:szCs w:val="28"/>
        </w:rPr>
        <w:t>я</w:t>
      </w:r>
      <w:r w:rsidRPr="003F46D9">
        <w:rPr>
          <w:rFonts w:ascii="Times New Roman" w:hAnsi="Times New Roman" w:cs="Times New Roman"/>
          <w:iCs/>
          <w:color w:val="000000" w:themeColor="text1"/>
          <w:sz w:val="28"/>
          <w:szCs w:val="28"/>
        </w:rPr>
        <w:t xml:space="preserve"> плодородия почв, использовани</w:t>
      </w:r>
      <w:r>
        <w:rPr>
          <w:rFonts w:ascii="Times New Roman" w:hAnsi="Times New Roman" w:cs="Times New Roman"/>
          <w:iCs/>
          <w:color w:val="000000" w:themeColor="text1"/>
          <w:sz w:val="28"/>
          <w:szCs w:val="28"/>
        </w:rPr>
        <w:t>я</w:t>
      </w:r>
      <w:r w:rsidRPr="003F46D9">
        <w:rPr>
          <w:rFonts w:ascii="Times New Roman" w:hAnsi="Times New Roman" w:cs="Times New Roman"/>
          <w:iCs/>
          <w:color w:val="000000" w:themeColor="text1"/>
          <w:sz w:val="28"/>
          <w:szCs w:val="28"/>
        </w:rPr>
        <w:t xml:space="preserve"> наиболее окупае</w:t>
      </w:r>
      <w:r>
        <w:rPr>
          <w:rFonts w:ascii="Times New Roman" w:hAnsi="Times New Roman" w:cs="Times New Roman"/>
          <w:iCs/>
          <w:color w:val="000000" w:themeColor="text1"/>
          <w:sz w:val="28"/>
          <w:szCs w:val="28"/>
        </w:rPr>
        <w:t>мых сортов культур и технологий.</w:t>
      </w:r>
      <w:r w:rsidRPr="003F46D9">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З</w:t>
      </w:r>
      <w:r w:rsidRPr="003F46D9">
        <w:rPr>
          <w:rFonts w:ascii="Times New Roman" w:hAnsi="Times New Roman" w:cs="Times New Roman"/>
          <w:iCs/>
          <w:color w:val="000000" w:themeColor="text1"/>
          <w:sz w:val="28"/>
          <w:szCs w:val="28"/>
        </w:rPr>
        <w:t>адача  животноводов</w:t>
      </w:r>
      <w:r>
        <w:rPr>
          <w:rFonts w:ascii="Times New Roman" w:hAnsi="Times New Roman" w:cs="Times New Roman"/>
          <w:iCs/>
          <w:color w:val="000000" w:themeColor="text1"/>
          <w:sz w:val="28"/>
          <w:szCs w:val="28"/>
        </w:rPr>
        <w:t xml:space="preserve"> – увеличение поголовья скота и укрепление племенной базы. Б</w:t>
      </w:r>
      <w:r w:rsidRPr="003F46D9">
        <w:rPr>
          <w:rFonts w:ascii="Times New Roman" w:hAnsi="Times New Roman" w:cs="Times New Roman"/>
          <w:iCs/>
          <w:color w:val="000000" w:themeColor="text1"/>
          <w:sz w:val="28"/>
          <w:szCs w:val="28"/>
        </w:rPr>
        <w:t>удет оказываться поддержка малым формам сельхозпредприятий. Особое внимание планируется уделять развитию производства продукции, которая пользуется спросом на мировом рынк</w:t>
      </w:r>
      <w:r>
        <w:rPr>
          <w:rFonts w:ascii="Times New Roman" w:hAnsi="Times New Roman" w:cs="Times New Roman"/>
          <w:iCs/>
          <w:color w:val="000000" w:themeColor="text1"/>
          <w:sz w:val="28"/>
          <w:szCs w:val="28"/>
        </w:rPr>
        <w:t>е – это продовольственное зерно и</w:t>
      </w:r>
      <w:r w:rsidRPr="003F46D9">
        <w:rPr>
          <w:rFonts w:ascii="Times New Roman" w:hAnsi="Times New Roman" w:cs="Times New Roman"/>
          <w:iCs/>
          <w:color w:val="000000" w:themeColor="text1"/>
          <w:sz w:val="28"/>
          <w:szCs w:val="28"/>
        </w:rPr>
        <w:t xml:space="preserve"> масличные культуры.</w:t>
      </w:r>
    </w:p>
    <w:p w:rsidR="000449B3" w:rsidRDefault="000449B3" w:rsidP="00820402">
      <w:pPr>
        <w:spacing w:after="0"/>
        <w:ind w:firstLine="568"/>
        <w:jc w:val="center"/>
        <w:rPr>
          <w:rFonts w:ascii="Times New Roman" w:hAnsi="Times New Roman" w:cs="Times New Roman"/>
          <w:b/>
          <w:color w:val="000000" w:themeColor="text1"/>
          <w:sz w:val="28"/>
          <w:szCs w:val="28"/>
        </w:rPr>
      </w:pPr>
    </w:p>
    <w:p w:rsidR="00820402" w:rsidRPr="003F46D9" w:rsidRDefault="00820402" w:rsidP="00820402">
      <w:pPr>
        <w:spacing w:after="0"/>
        <w:ind w:firstLine="568"/>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 xml:space="preserve">Постоянная комиссия областного совета </w:t>
      </w:r>
    </w:p>
    <w:p w:rsidR="00820402" w:rsidRPr="00B63E66" w:rsidRDefault="00820402" w:rsidP="00820402">
      <w:pPr>
        <w:spacing w:after="0"/>
        <w:ind w:firstLine="568"/>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по вопросам социальной политики и здравоохранения</w:t>
      </w:r>
      <w:r w:rsidR="00B63E66">
        <w:rPr>
          <w:rFonts w:ascii="Times New Roman" w:hAnsi="Times New Roman" w:cs="Times New Roman"/>
          <w:b/>
          <w:color w:val="000000" w:themeColor="text1"/>
          <w:sz w:val="28"/>
          <w:szCs w:val="28"/>
        </w:rPr>
        <w:t xml:space="preserve"> (Мальцев В.Н.)</w:t>
      </w:r>
    </w:p>
    <w:p w:rsidR="00820402" w:rsidRPr="003F46D9" w:rsidRDefault="00820402" w:rsidP="00820402">
      <w:pPr>
        <w:spacing w:after="0"/>
        <w:ind w:firstLine="568"/>
        <w:jc w:val="center"/>
        <w:rPr>
          <w:rFonts w:ascii="Times New Roman" w:hAnsi="Times New Roman" w:cs="Times New Roman"/>
          <w:b/>
          <w:color w:val="000000" w:themeColor="text1"/>
          <w:sz w:val="28"/>
          <w:szCs w:val="28"/>
        </w:rPr>
      </w:pPr>
    </w:p>
    <w:p w:rsidR="00820402" w:rsidRPr="00054450"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Постоянной комиссией по</w:t>
      </w:r>
      <w:r>
        <w:rPr>
          <w:rFonts w:ascii="Times New Roman" w:hAnsi="Times New Roman" w:cs="Times New Roman"/>
          <w:color w:val="000000" w:themeColor="text1"/>
          <w:sz w:val="28"/>
          <w:szCs w:val="28"/>
        </w:rPr>
        <w:t xml:space="preserve"> вопросам социальной политики и </w:t>
      </w:r>
      <w:r w:rsidRPr="003F46D9">
        <w:rPr>
          <w:rFonts w:ascii="Times New Roman" w:hAnsi="Times New Roman" w:cs="Times New Roman"/>
          <w:color w:val="000000" w:themeColor="text1"/>
          <w:sz w:val="28"/>
          <w:szCs w:val="28"/>
        </w:rPr>
        <w:t xml:space="preserve">здравоохранения </w:t>
      </w:r>
      <w:r>
        <w:rPr>
          <w:rFonts w:ascii="Times New Roman" w:hAnsi="Times New Roman" w:cs="Times New Roman"/>
          <w:color w:val="000000" w:themeColor="text1"/>
          <w:sz w:val="28"/>
          <w:szCs w:val="28"/>
        </w:rPr>
        <w:t xml:space="preserve">за отчетный период </w:t>
      </w:r>
      <w:r w:rsidRPr="003F46D9">
        <w:rPr>
          <w:rFonts w:ascii="Times New Roman" w:hAnsi="Times New Roman" w:cs="Times New Roman"/>
          <w:color w:val="000000" w:themeColor="text1"/>
          <w:sz w:val="28"/>
          <w:szCs w:val="28"/>
        </w:rPr>
        <w:t xml:space="preserve">проведено 10 заседаний, в том числе 1 </w:t>
      </w:r>
      <w:r w:rsidRPr="00054450">
        <w:rPr>
          <w:rFonts w:ascii="Times New Roman" w:hAnsi="Times New Roman" w:cs="Times New Roman"/>
          <w:color w:val="000000" w:themeColor="text1"/>
          <w:sz w:val="28"/>
          <w:szCs w:val="28"/>
        </w:rPr>
        <w:t xml:space="preserve">выездное, рассмотрено 95 вопросов. </w:t>
      </w:r>
    </w:p>
    <w:p w:rsidR="00820402" w:rsidRPr="003F46D9" w:rsidRDefault="00820402" w:rsidP="00820402">
      <w:pPr>
        <w:ind w:firstLine="709"/>
        <w:jc w:val="both"/>
        <w:rPr>
          <w:rFonts w:ascii="Times New Roman" w:hAnsi="Times New Roman" w:cs="Times New Roman"/>
          <w:color w:val="000000" w:themeColor="text1"/>
          <w:sz w:val="28"/>
          <w:szCs w:val="28"/>
        </w:rPr>
      </w:pPr>
      <w:r w:rsidRPr="00054450">
        <w:rPr>
          <w:rFonts w:ascii="Times New Roman" w:hAnsi="Times New Roman" w:cs="Times New Roman"/>
          <w:color w:val="000000" w:themeColor="text1"/>
          <w:sz w:val="28"/>
          <w:szCs w:val="28"/>
        </w:rPr>
        <w:t>В сфере здравоохранения приоритетными были мероприятиями, направленные</w:t>
      </w:r>
      <w:r w:rsidRPr="003F46D9">
        <w:rPr>
          <w:rFonts w:ascii="Times New Roman" w:hAnsi="Times New Roman" w:cs="Times New Roman"/>
          <w:color w:val="000000" w:themeColor="text1"/>
          <w:sz w:val="28"/>
          <w:szCs w:val="28"/>
        </w:rPr>
        <w:t xml:space="preserve"> на профилактику и ле</w:t>
      </w:r>
      <w:r>
        <w:rPr>
          <w:rFonts w:ascii="Times New Roman" w:hAnsi="Times New Roman" w:cs="Times New Roman"/>
          <w:color w:val="000000" w:themeColor="text1"/>
          <w:sz w:val="28"/>
          <w:szCs w:val="28"/>
        </w:rPr>
        <w:t>чение заболеваний туберкулеза и </w:t>
      </w:r>
      <w:r w:rsidRPr="003F46D9">
        <w:rPr>
          <w:rFonts w:ascii="Times New Roman" w:hAnsi="Times New Roman" w:cs="Times New Roman"/>
          <w:bCs/>
          <w:color w:val="000000" w:themeColor="text1"/>
          <w:sz w:val="28"/>
          <w:szCs w:val="28"/>
        </w:rPr>
        <w:t>ВИЧ/</w:t>
      </w:r>
      <w:proofErr w:type="spellStart"/>
      <w:r w:rsidRPr="003F46D9">
        <w:rPr>
          <w:rFonts w:ascii="Times New Roman" w:hAnsi="Times New Roman" w:cs="Times New Roman"/>
          <w:bCs/>
          <w:color w:val="000000" w:themeColor="text1"/>
          <w:sz w:val="28"/>
          <w:szCs w:val="28"/>
        </w:rPr>
        <w:t>СПИДа</w:t>
      </w:r>
      <w:proofErr w:type="spellEnd"/>
      <w:r w:rsidRPr="003F46D9">
        <w:rPr>
          <w:rFonts w:ascii="Times New Roman" w:hAnsi="Times New Roman" w:cs="Times New Roman"/>
          <w:color w:val="000000" w:themeColor="text1"/>
          <w:sz w:val="28"/>
          <w:szCs w:val="28"/>
        </w:rPr>
        <w:t xml:space="preserve">, </w:t>
      </w:r>
      <w:proofErr w:type="spellStart"/>
      <w:r w:rsidRPr="003F46D9">
        <w:rPr>
          <w:rFonts w:ascii="Times New Roman" w:hAnsi="Times New Roman" w:cs="Times New Roman"/>
          <w:color w:val="000000" w:themeColor="text1"/>
          <w:sz w:val="28"/>
          <w:szCs w:val="28"/>
        </w:rPr>
        <w:t>сердечно-сосудистых</w:t>
      </w:r>
      <w:proofErr w:type="spellEnd"/>
      <w:r w:rsidRPr="003F46D9">
        <w:rPr>
          <w:rFonts w:ascii="Times New Roman" w:hAnsi="Times New Roman" w:cs="Times New Roman"/>
          <w:color w:val="000000" w:themeColor="text1"/>
          <w:sz w:val="28"/>
          <w:szCs w:val="28"/>
        </w:rPr>
        <w:t xml:space="preserve"> и онкологических заболеваний, охрану материнства и детства.</w:t>
      </w:r>
    </w:p>
    <w:p w:rsidR="00820402" w:rsidRDefault="00820402" w:rsidP="00F43309">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lastRenderedPageBreak/>
        <w:t>Важное место занима</w:t>
      </w:r>
      <w:r w:rsidR="00E809A8">
        <w:rPr>
          <w:rFonts w:ascii="Times New Roman" w:hAnsi="Times New Roman" w:cs="Times New Roman"/>
          <w:color w:val="000000" w:themeColor="text1"/>
          <w:sz w:val="28"/>
          <w:szCs w:val="28"/>
        </w:rPr>
        <w:t>ю</w:t>
      </w:r>
      <w:r w:rsidRPr="003F46D9">
        <w:rPr>
          <w:rFonts w:ascii="Times New Roman" w:hAnsi="Times New Roman" w:cs="Times New Roman"/>
          <w:color w:val="000000" w:themeColor="text1"/>
          <w:sz w:val="28"/>
          <w:szCs w:val="28"/>
        </w:rPr>
        <w:t>т</w:t>
      </w:r>
      <w:r w:rsidR="00E809A8">
        <w:rPr>
          <w:rFonts w:ascii="Times New Roman" w:hAnsi="Times New Roman" w:cs="Times New Roman"/>
          <w:color w:val="000000" w:themeColor="text1"/>
          <w:sz w:val="28"/>
          <w:szCs w:val="28"/>
        </w:rPr>
        <w:t xml:space="preserve"> вопросы </w:t>
      </w:r>
      <w:r w:rsidR="00A10284">
        <w:rPr>
          <w:rFonts w:ascii="Times New Roman" w:hAnsi="Times New Roman" w:cs="Times New Roman"/>
          <w:color w:val="000000" w:themeColor="text1"/>
          <w:sz w:val="28"/>
          <w:szCs w:val="28"/>
        </w:rPr>
        <w:t xml:space="preserve">партнерства </w:t>
      </w:r>
      <w:r w:rsidRPr="003F46D9">
        <w:rPr>
          <w:rFonts w:ascii="Times New Roman" w:hAnsi="Times New Roman" w:cs="Times New Roman"/>
          <w:color w:val="000000" w:themeColor="text1"/>
          <w:sz w:val="28"/>
          <w:szCs w:val="28"/>
        </w:rPr>
        <w:t>власти и бизнеса</w:t>
      </w:r>
      <w:r w:rsidR="00E809A8">
        <w:rPr>
          <w:rFonts w:ascii="Times New Roman" w:hAnsi="Times New Roman" w:cs="Times New Roman"/>
          <w:color w:val="000000" w:themeColor="text1"/>
          <w:sz w:val="28"/>
          <w:szCs w:val="28"/>
        </w:rPr>
        <w:t xml:space="preserve"> в</w:t>
      </w:r>
      <w:r w:rsidR="00A10284">
        <w:rPr>
          <w:rFonts w:ascii="Times New Roman" w:hAnsi="Times New Roman" w:cs="Times New Roman"/>
          <w:color w:val="000000" w:themeColor="text1"/>
          <w:sz w:val="28"/>
          <w:szCs w:val="28"/>
        </w:rPr>
        <w:t> </w:t>
      </w:r>
      <w:r w:rsidR="00E809A8">
        <w:rPr>
          <w:rFonts w:ascii="Times New Roman" w:hAnsi="Times New Roman" w:cs="Times New Roman"/>
          <w:color w:val="000000" w:themeColor="text1"/>
          <w:sz w:val="28"/>
          <w:szCs w:val="28"/>
        </w:rPr>
        <w:t>социальной сфере</w:t>
      </w:r>
      <w:r w:rsidRPr="003F46D9">
        <w:rPr>
          <w:rFonts w:ascii="Times New Roman" w:hAnsi="Times New Roman" w:cs="Times New Roman"/>
          <w:color w:val="000000" w:themeColor="text1"/>
          <w:sz w:val="28"/>
          <w:szCs w:val="28"/>
        </w:rPr>
        <w:t xml:space="preserve">. В связи с увеличением количества </w:t>
      </w:r>
      <w:proofErr w:type="spellStart"/>
      <w:r w:rsidRPr="003F46D9">
        <w:rPr>
          <w:rFonts w:ascii="Times New Roman" w:hAnsi="Times New Roman" w:cs="Times New Roman"/>
          <w:color w:val="000000" w:themeColor="text1"/>
          <w:sz w:val="28"/>
          <w:szCs w:val="28"/>
        </w:rPr>
        <w:t>онк</w:t>
      </w:r>
      <w:r>
        <w:rPr>
          <w:rFonts w:ascii="Times New Roman" w:hAnsi="Times New Roman" w:cs="Times New Roman"/>
          <w:color w:val="000000" w:themeColor="text1"/>
          <w:sz w:val="28"/>
          <w:szCs w:val="28"/>
        </w:rPr>
        <w:t>обольных</w:t>
      </w:r>
      <w:proofErr w:type="spellEnd"/>
      <w:r>
        <w:rPr>
          <w:rFonts w:ascii="Times New Roman" w:hAnsi="Times New Roman" w:cs="Times New Roman"/>
          <w:color w:val="000000" w:themeColor="text1"/>
          <w:sz w:val="28"/>
          <w:szCs w:val="28"/>
        </w:rPr>
        <w:t xml:space="preserve"> в Донецкой области и с </w:t>
      </w:r>
      <w:r w:rsidRPr="003F46D9">
        <w:rPr>
          <w:rFonts w:ascii="Times New Roman" w:hAnsi="Times New Roman" w:cs="Times New Roman"/>
          <w:color w:val="000000" w:themeColor="text1"/>
          <w:sz w:val="28"/>
          <w:szCs w:val="28"/>
        </w:rPr>
        <w:t xml:space="preserve">целью </w:t>
      </w:r>
      <w:r>
        <w:rPr>
          <w:rFonts w:ascii="Times New Roman" w:hAnsi="Times New Roman" w:cs="Times New Roman"/>
          <w:color w:val="000000" w:themeColor="text1"/>
          <w:sz w:val="28"/>
          <w:szCs w:val="28"/>
        </w:rPr>
        <w:t xml:space="preserve">максимального </w:t>
      </w:r>
      <w:r w:rsidRPr="003F46D9">
        <w:rPr>
          <w:rFonts w:ascii="Times New Roman" w:hAnsi="Times New Roman" w:cs="Times New Roman"/>
          <w:color w:val="000000" w:themeColor="text1"/>
          <w:sz w:val="28"/>
          <w:szCs w:val="28"/>
        </w:rPr>
        <w:t xml:space="preserve">диагностирования </w:t>
      </w:r>
      <w:proofErr w:type="spellStart"/>
      <w:r w:rsidRPr="003F46D9">
        <w:rPr>
          <w:rFonts w:ascii="Times New Roman" w:hAnsi="Times New Roman" w:cs="Times New Roman"/>
          <w:color w:val="000000" w:themeColor="text1"/>
          <w:sz w:val="28"/>
          <w:szCs w:val="28"/>
        </w:rPr>
        <w:t>онкозаболева</w:t>
      </w:r>
      <w:r>
        <w:rPr>
          <w:rFonts w:ascii="Times New Roman" w:hAnsi="Times New Roman" w:cs="Times New Roman"/>
          <w:color w:val="000000" w:themeColor="text1"/>
          <w:sz w:val="28"/>
          <w:szCs w:val="28"/>
        </w:rPr>
        <w:t>ний</w:t>
      </w:r>
      <w:proofErr w:type="spellEnd"/>
      <w:r>
        <w:rPr>
          <w:rFonts w:ascii="Times New Roman" w:hAnsi="Times New Roman" w:cs="Times New Roman"/>
          <w:color w:val="000000" w:themeColor="text1"/>
          <w:sz w:val="28"/>
          <w:szCs w:val="28"/>
        </w:rPr>
        <w:t xml:space="preserve"> на ранних стадиях принято совместное </w:t>
      </w:r>
      <w:r w:rsidRPr="003F46D9">
        <w:rPr>
          <w:rFonts w:ascii="Times New Roman" w:hAnsi="Times New Roman" w:cs="Times New Roman"/>
          <w:color w:val="000000" w:themeColor="text1"/>
          <w:sz w:val="28"/>
          <w:szCs w:val="28"/>
        </w:rPr>
        <w:t>решение</w:t>
      </w:r>
      <w:r>
        <w:rPr>
          <w:rFonts w:ascii="Times New Roman" w:hAnsi="Times New Roman" w:cs="Times New Roman"/>
          <w:color w:val="000000" w:themeColor="text1"/>
          <w:sz w:val="28"/>
          <w:szCs w:val="28"/>
        </w:rPr>
        <w:t xml:space="preserve"> с </w:t>
      </w:r>
      <w:proofErr w:type="spellStart"/>
      <w:r w:rsidRPr="003F46D9">
        <w:rPr>
          <w:rFonts w:ascii="Times New Roman" w:hAnsi="Times New Roman" w:cs="Times New Roman"/>
          <w:color w:val="000000" w:themeColor="text1"/>
          <w:sz w:val="28"/>
          <w:szCs w:val="28"/>
        </w:rPr>
        <w:t>облгосадминистрацией</w:t>
      </w:r>
      <w:proofErr w:type="spellEnd"/>
      <w:r w:rsidRPr="003F46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w:t>
      </w:r>
      <w:r w:rsidRPr="003F46D9">
        <w:rPr>
          <w:rFonts w:ascii="Times New Roman" w:hAnsi="Times New Roman" w:cs="Times New Roman"/>
          <w:color w:val="000000" w:themeColor="text1"/>
          <w:sz w:val="28"/>
          <w:szCs w:val="28"/>
        </w:rPr>
        <w:t>благотворительным фондом «Развитие Украины» о строительств</w:t>
      </w:r>
      <w:r>
        <w:rPr>
          <w:rFonts w:ascii="Times New Roman" w:hAnsi="Times New Roman" w:cs="Times New Roman"/>
          <w:color w:val="000000" w:themeColor="text1"/>
          <w:sz w:val="28"/>
          <w:szCs w:val="28"/>
        </w:rPr>
        <w:t>е</w:t>
      </w:r>
      <w:r w:rsidRPr="003F46D9">
        <w:rPr>
          <w:rFonts w:ascii="Times New Roman" w:hAnsi="Times New Roman" w:cs="Times New Roman"/>
          <w:color w:val="000000" w:themeColor="text1"/>
          <w:sz w:val="28"/>
          <w:szCs w:val="28"/>
        </w:rPr>
        <w:t xml:space="preserve"> современного Центра </w:t>
      </w:r>
      <w:proofErr w:type="spellStart"/>
      <w:r w:rsidRPr="003F46D9">
        <w:rPr>
          <w:rFonts w:ascii="Times New Roman" w:hAnsi="Times New Roman" w:cs="Times New Roman"/>
          <w:color w:val="000000" w:themeColor="text1"/>
          <w:sz w:val="28"/>
          <w:szCs w:val="28"/>
        </w:rPr>
        <w:t>позитронно-эмиссионной</w:t>
      </w:r>
      <w:proofErr w:type="spellEnd"/>
      <w:r w:rsidRPr="003F46D9">
        <w:rPr>
          <w:rFonts w:ascii="Times New Roman" w:hAnsi="Times New Roman" w:cs="Times New Roman"/>
          <w:color w:val="000000" w:themeColor="text1"/>
          <w:sz w:val="28"/>
          <w:szCs w:val="28"/>
        </w:rPr>
        <w:t xml:space="preserve"> томографии  на территории ДОКТМО.</w:t>
      </w:r>
      <w:r>
        <w:rPr>
          <w:rFonts w:ascii="Times New Roman" w:hAnsi="Times New Roman" w:cs="Times New Roman"/>
          <w:color w:val="000000" w:themeColor="text1"/>
          <w:sz w:val="28"/>
          <w:szCs w:val="28"/>
        </w:rPr>
        <w:t xml:space="preserve"> По состоянию на конец 2012 года </w:t>
      </w:r>
      <w:r w:rsidRPr="00534853">
        <w:rPr>
          <w:rFonts w:ascii="Times New Roman" w:hAnsi="Times New Roman" w:cs="Times New Roman"/>
          <w:color w:val="000000" w:themeColor="text1"/>
          <w:sz w:val="28"/>
          <w:szCs w:val="28"/>
        </w:rPr>
        <w:t xml:space="preserve">строительные работы </w:t>
      </w:r>
      <w:r>
        <w:rPr>
          <w:rFonts w:ascii="Times New Roman" w:hAnsi="Times New Roman" w:cs="Times New Roman"/>
          <w:color w:val="000000" w:themeColor="text1"/>
          <w:sz w:val="28"/>
          <w:szCs w:val="28"/>
        </w:rPr>
        <w:t xml:space="preserve">выполнены на 85%, продолжается работа по благоустройству прилегающей территории.  </w:t>
      </w:r>
    </w:p>
    <w:p w:rsidR="00820402"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Донецкая область включена в </w:t>
      </w:r>
      <w:proofErr w:type="spellStart"/>
      <w:r w:rsidRPr="003F46D9">
        <w:rPr>
          <w:rFonts w:ascii="Times New Roman" w:hAnsi="Times New Roman" w:cs="Times New Roman"/>
          <w:color w:val="000000" w:themeColor="text1"/>
          <w:sz w:val="28"/>
          <w:szCs w:val="28"/>
        </w:rPr>
        <w:t>пилотный</w:t>
      </w:r>
      <w:proofErr w:type="spellEnd"/>
      <w:r w:rsidRPr="003F46D9">
        <w:rPr>
          <w:rFonts w:ascii="Times New Roman" w:hAnsi="Times New Roman" w:cs="Times New Roman"/>
          <w:color w:val="000000" w:themeColor="text1"/>
          <w:sz w:val="28"/>
          <w:szCs w:val="28"/>
        </w:rPr>
        <w:t xml:space="preserve"> проект по реформи</w:t>
      </w:r>
      <w:r w:rsidR="00F43309">
        <w:rPr>
          <w:rFonts w:ascii="Times New Roman" w:hAnsi="Times New Roman" w:cs="Times New Roman"/>
          <w:color w:val="000000" w:themeColor="text1"/>
          <w:sz w:val="28"/>
          <w:szCs w:val="28"/>
        </w:rPr>
        <w:t>рованию системы здравоохранения</w:t>
      </w:r>
      <w:r w:rsidRPr="003F46D9">
        <w:rPr>
          <w:rFonts w:ascii="Times New Roman" w:hAnsi="Times New Roman" w:cs="Times New Roman"/>
          <w:color w:val="000000" w:themeColor="text1"/>
          <w:sz w:val="28"/>
          <w:szCs w:val="28"/>
        </w:rPr>
        <w:t>.</w:t>
      </w:r>
      <w:r w:rsidR="00F433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заседаниях постоянной комиссии постоянно отслеживается ход реформирования </w:t>
      </w:r>
      <w:r w:rsidRPr="003F46D9">
        <w:rPr>
          <w:rFonts w:ascii="Times New Roman" w:hAnsi="Times New Roman" w:cs="Times New Roman"/>
          <w:color w:val="000000" w:themeColor="text1"/>
          <w:sz w:val="28"/>
          <w:szCs w:val="28"/>
        </w:rPr>
        <w:t>системы здравоохранения</w:t>
      </w:r>
      <w:r>
        <w:rPr>
          <w:rFonts w:ascii="Times New Roman" w:hAnsi="Times New Roman" w:cs="Times New Roman"/>
          <w:color w:val="000000" w:themeColor="text1"/>
          <w:sz w:val="28"/>
          <w:szCs w:val="28"/>
        </w:rPr>
        <w:t xml:space="preserve">, изучаются возникающие проблемы и разрабатываются возможные пути их решения, а также перспективы развития отрасли и организации оказания медицинской помощи населению с учетом мнения и предложений громады области.   </w:t>
      </w:r>
    </w:p>
    <w:p w:rsidR="00820402" w:rsidRPr="003F46D9" w:rsidRDefault="00820402" w:rsidP="00820402">
      <w:pPr>
        <w:ind w:firstLine="709"/>
        <w:jc w:val="both"/>
        <w:rPr>
          <w:rFonts w:ascii="Times New Roman" w:hAnsi="Times New Roman" w:cs="Times New Roman"/>
          <w:color w:val="000000" w:themeColor="text1"/>
          <w:sz w:val="28"/>
          <w:szCs w:val="28"/>
        </w:rPr>
      </w:pPr>
      <w:r w:rsidRPr="00132DB4">
        <w:rPr>
          <w:rFonts w:ascii="Times New Roman" w:hAnsi="Times New Roman" w:cs="Times New Roman"/>
          <w:color w:val="000000" w:themeColor="text1"/>
          <w:sz w:val="28"/>
          <w:szCs w:val="28"/>
        </w:rPr>
        <w:t>В декабре</w:t>
      </w:r>
      <w:r>
        <w:rPr>
          <w:rFonts w:ascii="Times New Roman" w:hAnsi="Times New Roman" w:cs="Times New Roman"/>
          <w:color w:val="000000" w:themeColor="text1"/>
          <w:sz w:val="28"/>
          <w:szCs w:val="28"/>
        </w:rPr>
        <w:t xml:space="preserve"> 2012 года п</w:t>
      </w:r>
      <w:r w:rsidRPr="003F46D9">
        <w:rPr>
          <w:rFonts w:ascii="Times New Roman" w:hAnsi="Times New Roman" w:cs="Times New Roman"/>
          <w:color w:val="000000" w:themeColor="text1"/>
          <w:sz w:val="28"/>
          <w:szCs w:val="28"/>
        </w:rPr>
        <w:t>остоянной комиссией совместно с постоянной комиссией областного совета по вопросам экономической политики, бюджета и финансов проведено выездное заседание в Донецком региональном центре охраны материнства и детства, на котором рассмотрены вопросы репродуктивно</w:t>
      </w:r>
      <w:r>
        <w:rPr>
          <w:rFonts w:ascii="Times New Roman" w:hAnsi="Times New Roman" w:cs="Times New Roman"/>
          <w:color w:val="000000" w:themeColor="text1"/>
          <w:sz w:val="28"/>
          <w:szCs w:val="28"/>
        </w:rPr>
        <w:t>го здоровья населения области и </w:t>
      </w:r>
      <w:r w:rsidRPr="003F46D9">
        <w:rPr>
          <w:rFonts w:ascii="Times New Roman" w:hAnsi="Times New Roman" w:cs="Times New Roman"/>
          <w:color w:val="000000" w:themeColor="text1"/>
          <w:sz w:val="28"/>
          <w:szCs w:val="28"/>
        </w:rPr>
        <w:t>дальнейшего развития перинатальной помощи в Донецкой области с целью снижения материнской и младенческой смертности, снижени</w:t>
      </w:r>
      <w:r>
        <w:rPr>
          <w:rFonts w:ascii="Times New Roman" w:hAnsi="Times New Roman" w:cs="Times New Roman"/>
          <w:color w:val="000000" w:themeColor="text1"/>
          <w:sz w:val="28"/>
          <w:szCs w:val="28"/>
        </w:rPr>
        <w:t>я</w:t>
      </w:r>
      <w:r w:rsidRPr="003F46D9">
        <w:rPr>
          <w:rFonts w:ascii="Times New Roman" w:hAnsi="Times New Roman" w:cs="Times New Roman"/>
          <w:color w:val="000000" w:themeColor="text1"/>
          <w:sz w:val="28"/>
          <w:szCs w:val="28"/>
        </w:rPr>
        <w:t xml:space="preserve"> уровня детской инвалидности.</w:t>
      </w:r>
      <w:r>
        <w:rPr>
          <w:rFonts w:ascii="Times New Roman" w:hAnsi="Times New Roman" w:cs="Times New Roman"/>
          <w:color w:val="000000" w:themeColor="text1"/>
          <w:sz w:val="28"/>
          <w:szCs w:val="28"/>
        </w:rPr>
        <w:t xml:space="preserve"> </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Также в числе важных вопросов, которые были рассмотрены постоянной комиссией:</w:t>
      </w:r>
    </w:p>
    <w:p w:rsidR="00820402" w:rsidRDefault="00820402" w:rsidP="000E7079">
      <w:pPr>
        <w:pStyle w:val="a3"/>
        <w:numPr>
          <w:ilvl w:val="0"/>
          <w:numId w:val="11"/>
        </w:numPr>
        <w:tabs>
          <w:tab w:val="num" w:pos="284"/>
        </w:tabs>
        <w:jc w:val="both"/>
        <w:rPr>
          <w:rFonts w:ascii="Times New Roman" w:hAnsi="Times New Roman" w:cs="Times New Roman"/>
          <w:color w:val="000000" w:themeColor="text1"/>
          <w:sz w:val="28"/>
          <w:szCs w:val="28"/>
        </w:rPr>
      </w:pPr>
      <w:r w:rsidRPr="00AE0A21">
        <w:rPr>
          <w:rFonts w:ascii="Times New Roman" w:hAnsi="Times New Roman" w:cs="Times New Roman"/>
          <w:color w:val="000000" w:themeColor="text1"/>
          <w:sz w:val="28"/>
          <w:szCs w:val="28"/>
        </w:rPr>
        <w:t>санитарно-эпидемиологическ</w:t>
      </w:r>
      <w:r>
        <w:rPr>
          <w:rFonts w:ascii="Times New Roman" w:hAnsi="Times New Roman" w:cs="Times New Roman"/>
          <w:color w:val="000000" w:themeColor="text1"/>
          <w:sz w:val="28"/>
          <w:szCs w:val="28"/>
        </w:rPr>
        <w:t>ая обстановка</w:t>
      </w:r>
      <w:r w:rsidR="008D135B">
        <w:rPr>
          <w:rFonts w:ascii="Times New Roman" w:hAnsi="Times New Roman" w:cs="Times New Roman"/>
          <w:color w:val="000000" w:themeColor="text1"/>
          <w:sz w:val="28"/>
          <w:szCs w:val="28"/>
        </w:rPr>
        <w:t xml:space="preserve"> в области и </w:t>
      </w:r>
      <w:r w:rsidRPr="00AE0A21">
        <w:rPr>
          <w:rFonts w:ascii="Times New Roman" w:hAnsi="Times New Roman" w:cs="Times New Roman"/>
          <w:color w:val="000000" w:themeColor="text1"/>
          <w:sz w:val="28"/>
          <w:szCs w:val="28"/>
        </w:rPr>
        <w:t>выполнени</w:t>
      </w:r>
      <w:r>
        <w:rPr>
          <w:rFonts w:ascii="Times New Roman" w:hAnsi="Times New Roman" w:cs="Times New Roman"/>
          <w:color w:val="000000" w:themeColor="text1"/>
          <w:sz w:val="28"/>
          <w:szCs w:val="28"/>
        </w:rPr>
        <w:t>е</w:t>
      </w:r>
      <w:r w:rsidRPr="00AE0A21">
        <w:rPr>
          <w:rFonts w:ascii="Times New Roman" w:hAnsi="Times New Roman" w:cs="Times New Roman"/>
          <w:color w:val="000000" w:themeColor="text1"/>
          <w:sz w:val="28"/>
          <w:szCs w:val="28"/>
        </w:rPr>
        <w:t xml:space="preserve"> Закона</w:t>
      </w:r>
      <w:r w:rsidR="008D135B">
        <w:rPr>
          <w:rFonts w:ascii="Times New Roman" w:hAnsi="Times New Roman" w:cs="Times New Roman"/>
          <w:color w:val="000000" w:themeColor="text1"/>
          <w:sz w:val="28"/>
          <w:szCs w:val="28"/>
        </w:rPr>
        <w:t xml:space="preserve"> Украины «О защите населения от </w:t>
      </w:r>
      <w:r w:rsidRPr="00AE0A21">
        <w:rPr>
          <w:rFonts w:ascii="Times New Roman" w:hAnsi="Times New Roman" w:cs="Times New Roman"/>
          <w:color w:val="000000" w:themeColor="text1"/>
          <w:sz w:val="28"/>
          <w:szCs w:val="28"/>
        </w:rPr>
        <w:t>инфекционных болезней»;</w:t>
      </w:r>
    </w:p>
    <w:p w:rsidR="00820402" w:rsidRPr="00AE0A21" w:rsidRDefault="00820402" w:rsidP="000E7079">
      <w:pPr>
        <w:pStyle w:val="a3"/>
        <w:numPr>
          <w:ilvl w:val="0"/>
          <w:numId w:val="11"/>
        </w:numPr>
        <w:tabs>
          <w:tab w:val="num" w:pos="28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социальная защита</w:t>
      </w:r>
      <w:r w:rsidRPr="00AE0A21">
        <w:rPr>
          <w:rFonts w:ascii="Times New Roman" w:hAnsi="Times New Roman" w:cs="Times New Roman"/>
          <w:color w:val="000000" w:themeColor="text1"/>
          <w:sz w:val="28"/>
          <w:szCs w:val="28"/>
        </w:rPr>
        <w:t xml:space="preserve"> льготных категорий населения, в том числе инвалидов, ветеранов войны и труда, граждан пострадавших вследствие Чернобыльской к</w:t>
      </w:r>
      <w:r>
        <w:rPr>
          <w:rFonts w:ascii="Times New Roman" w:hAnsi="Times New Roman" w:cs="Times New Roman"/>
          <w:color w:val="000000" w:themeColor="text1"/>
          <w:sz w:val="28"/>
          <w:szCs w:val="28"/>
        </w:rPr>
        <w:t>атастрофы, многодетных семей  и </w:t>
      </w:r>
      <w:r w:rsidRPr="00AE0A21">
        <w:rPr>
          <w:rFonts w:ascii="Times New Roman" w:hAnsi="Times New Roman" w:cs="Times New Roman"/>
          <w:color w:val="000000" w:themeColor="text1"/>
          <w:sz w:val="28"/>
          <w:szCs w:val="28"/>
        </w:rPr>
        <w:t>детей, лишенных родительского попечения.</w:t>
      </w:r>
    </w:p>
    <w:p w:rsidR="00820402" w:rsidRPr="00F31939" w:rsidRDefault="00820402" w:rsidP="00820402">
      <w:pPr>
        <w:ind w:firstLine="568"/>
        <w:jc w:val="both"/>
        <w:rPr>
          <w:rFonts w:ascii="Times New Roman" w:hAnsi="Times New Roman" w:cs="Times New Roman"/>
          <w:sz w:val="28"/>
          <w:szCs w:val="28"/>
        </w:rPr>
      </w:pPr>
      <w:r w:rsidRPr="00F31939">
        <w:rPr>
          <w:rFonts w:ascii="Times New Roman" w:hAnsi="Times New Roman" w:cs="Times New Roman"/>
          <w:sz w:val="28"/>
          <w:szCs w:val="28"/>
        </w:rPr>
        <w:t>При поддержке постоянной комиссии решением областного совета предоставляются льготы при оплате жилищно-коммунальных услуг инвалидам по зрению 1 и 2 групп, а также детям-инвалидам по зрению до 18 лет.</w:t>
      </w:r>
    </w:p>
    <w:p w:rsidR="00820402" w:rsidRPr="003F46D9" w:rsidRDefault="00820402" w:rsidP="00820402">
      <w:pPr>
        <w:ind w:firstLine="56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lastRenderedPageBreak/>
        <w:t>Депутаты по направлению деятельнос</w:t>
      </w:r>
      <w:r w:rsidR="008D135B">
        <w:rPr>
          <w:rFonts w:ascii="Times New Roman" w:hAnsi="Times New Roman" w:cs="Times New Roman"/>
          <w:color w:val="000000" w:themeColor="text1"/>
          <w:sz w:val="28"/>
          <w:szCs w:val="28"/>
        </w:rPr>
        <w:t>ти комиссии взаимодействовали с </w:t>
      </w:r>
      <w:r w:rsidRPr="003F46D9">
        <w:rPr>
          <w:rFonts w:ascii="Times New Roman" w:hAnsi="Times New Roman" w:cs="Times New Roman"/>
          <w:color w:val="000000" w:themeColor="text1"/>
          <w:sz w:val="28"/>
          <w:szCs w:val="28"/>
        </w:rPr>
        <w:t>областными общественными организациями, профсоюзами, благотворительными фондами. В составе расходов на социальную защиту населения областным бюджетом предусмотрены расходы на финансовую поддержку общественных организаций ветеранов и инвалидов.</w:t>
      </w:r>
    </w:p>
    <w:p w:rsidR="00820402" w:rsidRPr="00295C91" w:rsidRDefault="00820402" w:rsidP="00820402">
      <w:pPr>
        <w:ind w:firstLine="568"/>
        <w:jc w:val="both"/>
        <w:rPr>
          <w:rFonts w:ascii="Times New Roman" w:hAnsi="Times New Roman" w:cs="Times New Roman"/>
          <w:sz w:val="28"/>
          <w:szCs w:val="28"/>
        </w:rPr>
      </w:pPr>
      <w:r w:rsidRPr="00295C91">
        <w:rPr>
          <w:rFonts w:ascii="Times New Roman" w:hAnsi="Times New Roman" w:cs="Times New Roman"/>
          <w:sz w:val="28"/>
          <w:szCs w:val="28"/>
        </w:rPr>
        <w:t xml:space="preserve">В текущем году, дополнительно решением областного совета для предоставления материальной помощи гражданам, которые пострадали вследствие Чернобыльской катастрофы, выделено и профинансировано </w:t>
      </w:r>
      <w:r w:rsidRPr="00F43309">
        <w:rPr>
          <w:rFonts w:ascii="Times New Roman" w:hAnsi="Times New Roman" w:cs="Times New Roman"/>
          <w:b/>
          <w:sz w:val="28"/>
          <w:szCs w:val="28"/>
        </w:rPr>
        <w:t>601,0 тыс. грн.</w:t>
      </w:r>
      <w:r w:rsidRPr="00295C91">
        <w:rPr>
          <w:rFonts w:ascii="Times New Roman" w:hAnsi="Times New Roman" w:cs="Times New Roman"/>
          <w:sz w:val="28"/>
          <w:szCs w:val="28"/>
        </w:rPr>
        <w:t xml:space="preserve"> Материальную помощь получили 315 лиц через органы труда и социальной защиты населения.</w:t>
      </w:r>
    </w:p>
    <w:p w:rsidR="00820402" w:rsidRPr="003F46D9" w:rsidRDefault="00820402" w:rsidP="00820402">
      <w:pPr>
        <w:ind w:firstLine="56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Депутаты </w:t>
      </w:r>
      <w:r>
        <w:rPr>
          <w:rFonts w:ascii="Times New Roman" w:hAnsi="Times New Roman" w:cs="Times New Roman"/>
          <w:color w:val="000000" w:themeColor="text1"/>
          <w:sz w:val="28"/>
          <w:szCs w:val="28"/>
        </w:rPr>
        <w:t xml:space="preserve">постоянной комиссии принимали </w:t>
      </w:r>
      <w:r w:rsidRPr="003F46D9">
        <w:rPr>
          <w:rFonts w:ascii="Times New Roman" w:hAnsi="Times New Roman" w:cs="Times New Roman"/>
          <w:color w:val="000000" w:themeColor="text1"/>
          <w:sz w:val="28"/>
          <w:szCs w:val="28"/>
        </w:rPr>
        <w:t>участи</w:t>
      </w:r>
      <w:r>
        <w:rPr>
          <w:rFonts w:ascii="Times New Roman" w:hAnsi="Times New Roman" w:cs="Times New Roman"/>
          <w:color w:val="000000" w:themeColor="text1"/>
          <w:sz w:val="28"/>
          <w:szCs w:val="28"/>
        </w:rPr>
        <w:t>е</w:t>
      </w:r>
      <w:r w:rsidRPr="003F46D9">
        <w:rPr>
          <w:rFonts w:ascii="Times New Roman" w:hAnsi="Times New Roman" w:cs="Times New Roman"/>
          <w:color w:val="000000" w:themeColor="text1"/>
          <w:sz w:val="28"/>
          <w:szCs w:val="28"/>
        </w:rPr>
        <w:t xml:space="preserve"> в заседаниях коллегии облгосадминистрации, комитета экономических реформ, региональной комиссии по вопросам деятельности предприятий и организаций инвалидов, в круглых столах по вопросу развития и реформирования трансплантационной службы Украины и по вопросу  разработки проекта Комплексной программы </w:t>
      </w:r>
      <w:r>
        <w:rPr>
          <w:rFonts w:ascii="Times New Roman" w:hAnsi="Times New Roman" w:cs="Times New Roman"/>
          <w:color w:val="000000" w:themeColor="text1"/>
          <w:sz w:val="28"/>
          <w:szCs w:val="28"/>
        </w:rPr>
        <w:t>в сфере</w:t>
      </w:r>
      <w:r w:rsidRPr="003F46D9">
        <w:rPr>
          <w:rFonts w:ascii="Times New Roman" w:hAnsi="Times New Roman" w:cs="Times New Roman"/>
          <w:color w:val="000000" w:themeColor="text1"/>
          <w:sz w:val="28"/>
          <w:szCs w:val="28"/>
        </w:rPr>
        <w:t xml:space="preserve"> здравоохранени</w:t>
      </w:r>
      <w:r>
        <w:rPr>
          <w:rFonts w:ascii="Times New Roman" w:hAnsi="Times New Roman" w:cs="Times New Roman"/>
          <w:color w:val="000000" w:themeColor="text1"/>
          <w:sz w:val="28"/>
          <w:szCs w:val="28"/>
        </w:rPr>
        <w:t>я</w:t>
      </w:r>
      <w:r w:rsidRPr="003F46D9">
        <w:rPr>
          <w:rFonts w:ascii="Times New Roman" w:hAnsi="Times New Roman" w:cs="Times New Roman"/>
          <w:color w:val="000000" w:themeColor="text1"/>
          <w:sz w:val="28"/>
          <w:szCs w:val="28"/>
          <w:lang w:val="uk-UA"/>
        </w:rPr>
        <w:t xml:space="preserve"> «Здоров`я людини – вибір Донбасу 2020».</w:t>
      </w:r>
      <w:r w:rsidRPr="003F46D9">
        <w:rPr>
          <w:rFonts w:ascii="Times New Roman" w:hAnsi="Times New Roman" w:cs="Times New Roman"/>
          <w:color w:val="000000" w:themeColor="text1"/>
          <w:sz w:val="28"/>
          <w:szCs w:val="28"/>
        </w:rPr>
        <w:t xml:space="preserve"> Осуществляется взаимодействие с Комитет</w:t>
      </w:r>
      <w:r>
        <w:rPr>
          <w:rFonts w:ascii="Times New Roman" w:hAnsi="Times New Roman" w:cs="Times New Roman"/>
          <w:color w:val="000000" w:themeColor="text1"/>
          <w:sz w:val="28"/>
          <w:szCs w:val="28"/>
        </w:rPr>
        <w:t>ами</w:t>
      </w:r>
      <w:r w:rsidRPr="003F46D9">
        <w:rPr>
          <w:rFonts w:ascii="Times New Roman" w:hAnsi="Times New Roman" w:cs="Times New Roman"/>
          <w:color w:val="000000" w:themeColor="text1"/>
          <w:sz w:val="28"/>
          <w:szCs w:val="28"/>
        </w:rPr>
        <w:t xml:space="preserve"> Верховной Рады Украины по вопросам здравоохранения</w:t>
      </w:r>
      <w:r>
        <w:rPr>
          <w:rFonts w:ascii="Times New Roman" w:hAnsi="Times New Roman" w:cs="Times New Roman"/>
          <w:color w:val="000000" w:themeColor="text1"/>
          <w:sz w:val="28"/>
          <w:szCs w:val="28"/>
        </w:rPr>
        <w:t>, социальной политики и труда</w:t>
      </w:r>
      <w:r w:rsidRPr="003F46D9">
        <w:rPr>
          <w:rFonts w:ascii="Times New Roman" w:hAnsi="Times New Roman" w:cs="Times New Roman"/>
          <w:color w:val="000000" w:themeColor="text1"/>
          <w:sz w:val="28"/>
          <w:szCs w:val="28"/>
        </w:rPr>
        <w:t>.</w:t>
      </w:r>
    </w:p>
    <w:p w:rsidR="00820402" w:rsidRPr="003F46D9" w:rsidRDefault="00820402" w:rsidP="00820402">
      <w:pPr>
        <w:ind w:firstLine="56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В 2013 году постоянная комиссия продолжит работу в рамках реформирования системы здравоохранения области</w:t>
      </w:r>
      <w:r w:rsidRPr="003F46D9">
        <w:rPr>
          <w:rFonts w:ascii="Times New Roman" w:hAnsi="Times New Roman" w:cs="Times New Roman"/>
          <w:color w:val="000000" w:themeColor="text1"/>
          <w:sz w:val="28"/>
          <w:szCs w:val="28"/>
          <w:lang w:val="uk-UA"/>
        </w:rPr>
        <w:t>.</w:t>
      </w:r>
      <w:r w:rsidRPr="003F46D9">
        <w:rPr>
          <w:rFonts w:ascii="Times New Roman" w:hAnsi="Times New Roman" w:cs="Times New Roman"/>
          <w:color w:val="000000" w:themeColor="text1"/>
          <w:sz w:val="28"/>
          <w:szCs w:val="28"/>
        </w:rPr>
        <w:t xml:space="preserve"> Также планируется продолжить деятельность по социальной защите льготных категорий граждан</w:t>
      </w:r>
      <w:r w:rsidRPr="003F46D9">
        <w:rPr>
          <w:rFonts w:ascii="Times New Roman" w:hAnsi="Times New Roman" w:cs="Times New Roman"/>
          <w:color w:val="000000" w:themeColor="text1"/>
          <w:sz w:val="28"/>
          <w:szCs w:val="28"/>
          <w:lang w:val="uk-UA"/>
        </w:rPr>
        <w:t xml:space="preserve">, в том </w:t>
      </w:r>
      <w:proofErr w:type="spellStart"/>
      <w:r w:rsidRPr="003F46D9">
        <w:rPr>
          <w:rFonts w:ascii="Times New Roman" w:hAnsi="Times New Roman" w:cs="Times New Roman"/>
          <w:color w:val="000000" w:themeColor="text1"/>
          <w:sz w:val="28"/>
          <w:szCs w:val="28"/>
          <w:lang w:val="uk-UA"/>
        </w:rPr>
        <w:t>числе</w:t>
      </w:r>
      <w:proofErr w:type="spellEnd"/>
      <w:r w:rsidRPr="003F46D9">
        <w:rPr>
          <w:rFonts w:ascii="Times New Roman" w:hAnsi="Times New Roman" w:cs="Times New Roman"/>
          <w:color w:val="000000" w:themeColor="text1"/>
          <w:sz w:val="28"/>
          <w:szCs w:val="28"/>
        </w:rPr>
        <w:t xml:space="preserve"> граждан, пострадавших вследствие Чернобыльской катастрофы, ветеранов войны, инвалидов, детей-сирот и др. </w:t>
      </w:r>
    </w:p>
    <w:p w:rsidR="000449B3" w:rsidRDefault="000449B3" w:rsidP="00820402">
      <w:pPr>
        <w:pStyle w:val="a9"/>
        <w:spacing w:line="276" w:lineRule="auto"/>
        <w:ind w:left="0" w:right="-1"/>
        <w:jc w:val="center"/>
        <w:rPr>
          <w:szCs w:val="28"/>
        </w:rPr>
      </w:pPr>
    </w:p>
    <w:p w:rsidR="00820402" w:rsidRPr="00D223CD" w:rsidRDefault="00820402" w:rsidP="00820402">
      <w:pPr>
        <w:pStyle w:val="a9"/>
        <w:spacing w:line="276" w:lineRule="auto"/>
        <w:ind w:left="0" w:right="-1"/>
        <w:jc w:val="center"/>
        <w:rPr>
          <w:color w:val="FF0000"/>
          <w:szCs w:val="28"/>
          <w:lang w:eastAsia="en-US"/>
        </w:rPr>
      </w:pPr>
      <w:r w:rsidRPr="003F46D9">
        <w:rPr>
          <w:szCs w:val="28"/>
        </w:rPr>
        <w:t xml:space="preserve">Постоянная комиссия по вопросам </w:t>
      </w:r>
      <w:r w:rsidRPr="003F46D9">
        <w:rPr>
          <w:szCs w:val="28"/>
          <w:lang w:eastAsia="en-US"/>
        </w:rPr>
        <w:t>инвестиционной политики, внешнеэкономических связей, инновационной деятельности</w:t>
      </w:r>
      <w:r w:rsidR="000449B3">
        <w:rPr>
          <w:szCs w:val="28"/>
          <w:lang w:eastAsia="en-US"/>
        </w:rPr>
        <w:t xml:space="preserve"> (Фарберов В.И.)</w:t>
      </w:r>
    </w:p>
    <w:p w:rsidR="00820402" w:rsidRPr="003F46D9" w:rsidRDefault="00820402" w:rsidP="00820402">
      <w:pPr>
        <w:pStyle w:val="a9"/>
        <w:spacing w:line="276" w:lineRule="auto"/>
        <w:ind w:left="0" w:right="-1"/>
        <w:jc w:val="center"/>
        <w:rPr>
          <w:szCs w:val="28"/>
        </w:rPr>
      </w:pPr>
    </w:p>
    <w:p w:rsidR="00820402" w:rsidRPr="00BD26E0" w:rsidRDefault="00820402" w:rsidP="00820402">
      <w:pPr>
        <w:pStyle w:val="a4"/>
        <w:spacing w:after="120" w:line="276" w:lineRule="auto"/>
        <w:ind w:firstLine="1135"/>
        <w:rPr>
          <w:rFonts w:ascii="Times New Roman" w:hAnsi="Times New Roman" w:cs="Times New Roman"/>
          <w:b/>
          <w:bCs/>
          <w:sz w:val="28"/>
          <w:szCs w:val="28"/>
        </w:rPr>
      </w:pPr>
      <w:r w:rsidRPr="00BD26E0">
        <w:rPr>
          <w:rFonts w:ascii="Times New Roman" w:hAnsi="Times New Roman" w:cs="Times New Roman"/>
          <w:sz w:val="28"/>
          <w:szCs w:val="28"/>
          <w:lang w:val="ru-RU"/>
        </w:rPr>
        <w:t>За период с августа</w:t>
      </w:r>
      <w:r w:rsidRPr="00BD26E0">
        <w:rPr>
          <w:rFonts w:ascii="Times New Roman" w:hAnsi="Times New Roman" w:cs="Times New Roman"/>
          <w:sz w:val="28"/>
          <w:szCs w:val="28"/>
        </w:rPr>
        <w:t xml:space="preserve"> 2011 </w:t>
      </w:r>
      <w:proofErr w:type="spellStart"/>
      <w:r w:rsidRPr="00BD26E0">
        <w:rPr>
          <w:rFonts w:ascii="Times New Roman" w:hAnsi="Times New Roman" w:cs="Times New Roman"/>
          <w:sz w:val="28"/>
          <w:szCs w:val="28"/>
        </w:rPr>
        <w:t>года</w:t>
      </w:r>
      <w:proofErr w:type="spellEnd"/>
      <w:r w:rsidRPr="00BD26E0">
        <w:rPr>
          <w:rFonts w:ascii="Times New Roman" w:hAnsi="Times New Roman" w:cs="Times New Roman"/>
          <w:sz w:val="28"/>
          <w:szCs w:val="28"/>
        </w:rPr>
        <w:t xml:space="preserve"> по </w:t>
      </w:r>
      <w:r w:rsidRPr="00BD26E0">
        <w:rPr>
          <w:rFonts w:ascii="Times New Roman" w:hAnsi="Times New Roman" w:cs="Times New Roman"/>
          <w:sz w:val="28"/>
          <w:szCs w:val="28"/>
          <w:lang w:val="ru-RU"/>
        </w:rPr>
        <w:t xml:space="preserve">декабрь 2012 года </w:t>
      </w:r>
      <w:r w:rsidRPr="00BD26E0">
        <w:rPr>
          <w:rFonts w:ascii="Times New Roman" w:hAnsi="Times New Roman" w:cs="Times New Roman"/>
          <w:sz w:val="28"/>
          <w:szCs w:val="28"/>
        </w:rPr>
        <w:t>проведено 12</w:t>
      </w:r>
      <w:r w:rsidRPr="00BD26E0">
        <w:rPr>
          <w:rFonts w:ascii="Times New Roman" w:hAnsi="Times New Roman" w:cs="Times New Roman"/>
          <w:sz w:val="28"/>
          <w:szCs w:val="28"/>
          <w:lang w:val="ru-RU"/>
        </w:rPr>
        <w:t> </w:t>
      </w:r>
      <w:proofErr w:type="spellStart"/>
      <w:r w:rsidRPr="00BD26E0">
        <w:rPr>
          <w:rFonts w:ascii="Times New Roman" w:hAnsi="Times New Roman" w:cs="Times New Roman"/>
          <w:sz w:val="28"/>
          <w:szCs w:val="28"/>
        </w:rPr>
        <w:t>заседаний</w:t>
      </w:r>
      <w:proofErr w:type="spellEnd"/>
      <w:r w:rsidRPr="00BD26E0">
        <w:rPr>
          <w:rFonts w:ascii="Times New Roman" w:hAnsi="Times New Roman" w:cs="Times New Roman"/>
          <w:sz w:val="28"/>
          <w:szCs w:val="28"/>
        </w:rPr>
        <w:t xml:space="preserve"> </w:t>
      </w:r>
      <w:proofErr w:type="spellStart"/>
      <w:r w:rsidRPr="00BD26E0">
        <w:rPr>
          <w:rFonts w:ascii="Times New Roman" w:hAnsi="Times New Roman" w:cs="Times New Roman"/>
          <w:sz w:val="28"/>
          <w:szCs w:val="28"/>
        </w:rPr>
        <w:t>комисси</w:t>
      </w:r>
      <w:proofErr w:type="spellEnd"/>
      <w:r w:rsidRPr="00BD26E0">
        <w:rPr>
          <w:rFonts w:ascii="Times New Roman" w:hAnsi="Times New Roman" w:cs="Times New Roman"/>
          <w:sz w:val="28"/>
          <w:szCs w:val="28"/>
          <w:lang w:val="ru-RU"/>
        </w:rPr>
        <w:t xml:space="preserve">и, на которых </w:t>
      </w:r>
      <w:proofErr w:type="spellStart"/>
      <w:r w:rsidRPr="00BD26E0">
        <w:rPr>
          <w:rFonts w:ascii="Times New Roman" w:hAnsi="Times New Roman" w:cs="Times New Roman"/>
          <w:sz w:val="28"/>
          <w:szCs w:val="28"/>
          <w:lang w:val="ru-RU"/>
        </w:rPr>
        <w:t>р</w:t>
      </w:r>
      <w:r w:rsidRPr="00BD26E0">
        <w:rPr>
          <w:rFonts w:ascii="Times New Roman" w:hAnsi="Times New Roman" w:cs="Times New Roman"/>
          <w:sz w:val="28"/>
          <w:szCs w:val="28"/>
        </w:rPr>
        <w:t>ассмотрено</w:t>
      </w:r>
      <w:proofErr w:type="spellEnd"/>
      <w:r w:rsidRPr="00BD26E0">
        <w:rPr>
          <w:rFonts w:ascii="Times New Roman" w:hAnsi="Times New Roman" w:cs="Times New Roman"/>
          <w:sz w:val="28"/>
          <w:szCs w:val="28"/>
        </w:rPr>
        <w:t xml:space="preserve"> 57 </w:t>
      </w:r>
      <w:proofErr w:type="spellStart"/>
      <w:r w:rsidRPr="00BD26E0">
        <w:rPr>
          <w:rFonts w:ascii="Times New Roman" w:hAnsi="Times New Roman" w:cs="Times New Roman"/>
          <w:sz w:val="28"/>
          <w:szCs w:val="28"/>
        </w:rPr>
        <w:t>вопросов</w:t>
      </w:r>
      <w:proofErr w:type="spellEnd"/>
      <w:r w:rsidRPr="00BD26E0">
        <w:rPr>
          <w:rFonts w:ascii="Times New Roman" w:hAnsi="Times New Roman" w:cs="Times New Roman"/>
          <w:sz w:val="28"/>
          <w:szCs w:val="28"/>
        </w:rPr>
        <w:t>.</w:t>
      </w:r>
    </w:p>
    <w:p w:rsidR="00820402" w:rsidRDefault="00820402" w:rsidP="00820402">
      <w:pPr>
        <w:pStyle w:val="21"/>
        <w:spacing w:line="276" w:lineRule="auto"/>
        <w:ind w:firstLine="851"/>
        <w:jc w:val="both"/>
        <w:rPr>
          <w:rFonts w:ascii="Times New Roman" w:hAnsi="Times New Roman" w:cs="Times New Roman"/>
          <w:sz w:val="28"/>
          <w:szCs w:val="28"/>
        </w:rPr>
      </w:pPr>
      <w:r w:rsidRPr="00BD26E0">
        <w:rPr>
          <w:rFonts w:ascii="Times New Roman" w:hAnsi="Times New Roman" w:cs="Times New Roman"/>
          <w:sz w:val="28"/>
          <w:szCs w:val="28"/>
        </w:rPr>
        <w:t>Вопрос</w:t>
      </w:r>
      <w:r>
        <w:rPr>
          <w:rFonts w:ascii="Times New Roman" w:hAnsi="Times New Roman" w:cs="Times New Roman"/>
          <w:sz w:val="28"/>
          <w:szCs w:val="28"/>
        </w:rPr>
        <w:t>ы</w:t>
      </w:r>
      <w:r w:rsidRPr="00BD26E0">
        <w:rPr>
          <w:rFonts w:ascii="Times New Roman" w:hAnsi="Times New Roman" w:cs="Times New Roman"/>
          <w:sz w:val="28"/>
          <w:szCs w:val="28"/>
        </w:rPr>
        <w:t>, относящи</w:t>
      </w:r>
      <w:r>
        <w:rPr>
          <w:rFonts w:ascii="Times New Roman" w:hAnsi="Times New Roman" w:cs="Times New Roman"/>
          <w:sz w:val="28"/>
          <w:szCs w:val="28"/>
        </w:rPr>
        <w:t>е</w:t>
      </w:r>
      <w:r w:rsidRPr="00BD26E0">
        <w:rPr>
          <w:rFonts w:ascii="Times New Roman" w:hAnsi="Times New Roman" w:cs="Times New Roman"/>
          <w:sz w:val="28"/>
          <w:szCs w:val="28"/>
        </w:rPr>
        <w:t xml:space="preserve">ся к компетенции постоянной комиссии: </w:t>
      </w:r>
    </w:p>
    <w:p w:rsidR="00820402" w:rsidRPr="00BD26E0" w:rsidRDefault="00820402" w:rsidP="00820402">
      <w:pPr>
        <w:pStyle w:val="21"/>
        <w:spacing w:line="276" w:lineRule="auto"/>
        <w:jc w:val="both"/>
        <w:rPr>
          <w:rFonts w:ascii="Times New Roman" w:hAnsi="Times New Roman" w:cs="Times New Roman"/>
          <w:sz w:val="28"/>
          <w:szCs w:val="28"/>
        </w:rPr>
      </w:pPr>
      <w:r w:rsidRPr="006B69C3">
        <w:rPr>
          <w:rFonts w:ascii="Times New Roman" w:hAnsi="Times New Roman" w:cs="Times New Roman"/>
          <w:noProof/>
          <w:sz w:val="28"/>
          <w:szCs w:val="28"/>
          <w:lang w:eastAsia="ru-RU"/>
        </w:rPr>
        <w:lastRenderedPageBreak/>
        <w:drawing>
          <wp:inline distT="0" distB="0" distL="0" distR="0">
            <wp:extent cx="5867400" cy="2181225"/>
            <wp:effectExtent l="57150" t="19050" r="38100" b="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20402" w:rsidRPr="003F46D9" w:rsidRDefault="00820402" w:rsidP="00820402">
      <w:pPr>
        <w:pStyle w:val="a3"/>
        <w:ind w:left="0" w:firstLine="568"/>
        <w:jc w:val="both"/>
        <w:rPr>
          <w:rFonts w:ascii="Times New Roman" w:hAnsi="Times New Roman" w:cs="Times New Roman"/>
          <w:bCs/>
          <w:iCs/>
          <w:sz w:val="28"/>
          <w:szCs w:val="28"/>
        </w:rPr>
      </w:pPr>
      <w:r w:rsidRPr="003F46D9">
        <w:rPr>
          <w:rFonts w:ascii="Times New Roman" w:hAnsi="Times New Roman" w:cs="Times New Roman"/>
          <w:bCs/>
          <w:iCs/>
          <w:sz w:val="28"/>
          <w:szCs w:val="28"/>
        </w:rPr>
        <w:t xml:space="preserve">На заседаниях постоянной комиссии рассматривались </w:t>
      </w:r>
      <w:r w:rsidRPr="003F46D9">
        <w:rPr>
          <w:rFonts w:ascii="Times New Roman" w:hAnsi="Times New Roman" w:cs="Times New Roman"/>
          <w:color w:val="000000" w:themeColor="text1"/>
          <w:sz w:val="28"/>
          <w:szCs w:val="28"/>
        </w:rPr>
        <w:t>следующие наиболее важные вопросы</w:t>
      </w:r>
      <w:r w:rsidRPr="003F46D9">
        <w:rPr>
          <w:rFonts w:ascii="Times New Roman" w:hAnsi="Times New Roman" w:cs="Times New Roman"/>
          <w:bCs/>
          <w:iCs/>
          <w:sz w:val="28"/>
          <w:szCs w:val="28"/>
        </w:rPr>
        <w:t xml:space="preserve">: </w:t>
      </w:r>
    </w:p>
    <w:p w:rsidR="00820402" w:rsidRDefault="00820402" w:rsidP="000E7079">
      <w:pPr>
        <w:pStyle w:val="a3"/>
        <w:numPr>
          <w:ilvl w:val="0"/>
          <w:numId w:val="12"/>
        </w:numPr>
        <w:ind w:left="0" w:firstLine="568"/>
        <w:jc w:val="both"/>
        <w:rPr>
          <w:rFonts w:ascii="Times New Roman" w:hAnsi="Times New Roman" w:cs="Times New Roman"/>
          <w:sz w:val="28"/>
          <w:szCs w:val="28"/>
        </w:rPr>
      </w:pPr>
      <w:r w:rsidRPr="006763E7">
        <w:rPr>
          <w:rFonts w:ascii="Times New Roman" w:hAnsi="Times New Roman" w:cs="Times New Roman"/>
          <w:sz w:val="28"/>
          <w:szCs w:val="28"/>
        </w:rPr>
        <w:t>привлечени</w:t>
      </w:r>
      <w:r>
        <w:rPr>
          <w:rFonts w:ascii="Times New Roman" w:hAnsi="Times New Roman" w:cs="Times New Roman"/>
          <w:sz w:val="28"/>
          <w:szCs w:val="28"/>
        </w:rPr>
        <w:t>е</w:t>
      </w:r>
      <w:r w:rsidRPr="006763E7">
        <w:rPr>
          <w:rFonts w:ascii="Times New Roman" w:hAnsi="Times New Roman" w:cs="Times New Roman"/>
          <w:sz w:val="28"/>
          <w:szCs w:val="28"/>
        </w:rPr>
        <w:t xml:space="preserve"> инвестиций и реализаци</w:t>
      </w:r>
      <w:r>
        <w:rPr>
          <w:rFonts w:ascii="Times New Roman" w:hAnsi="Times New Roman" w:cs="Times New Roman"/>
          <w:sz w:val="28"/>
          <w:szCs w:val="28"/>
        </w:rPr>
        <w:t>я</w:t>
      </w:r>
      <w:r w:rsidRPr="006763E7">
        <w:rPr>
          <w:rFonts w:ascii="Times New Roman" w:hAnsi="Times New Roman" w:cs="Times New Roman"/>
          <w:sz w:val="28"/>
          <w:szCs w:val="28"/>
        </w:rPr>
        <w:t xml:space="preserve"> международных договоров между Украиной и иностранными партнерами;</w:t>
      </w:r>
    </w:p>
    <w:p w:rsidR="00820402" w:rsidRPr="00530711" w:rsidRDefault="00820402" w:rsidP="000E7079">
      <w:pPr>
        <w:pStyle w:val="a3"/>
        <w:numPr>
          <w:ilvl w:val="0"/>
          <w:numId w:val="12"/>
        </w:numPr>
        <w:ind w:left="0" w:firstLine="568"/>
        <w:jc w:val="both"/>
        <w:rPr>
          <w:rFonts w:ascii="Times New Roman" w:hAnsi="Times New Roman" w:cs="Times New Roman"/>
          <w:sz w:val="28"/>
          <w:szCs w:val="28"/>
        </w:rPr>
      </w:pPr>
      <w:r>
        <w:rPr>
          <w:rFonts w:ascii="Times New Roman" w:hAnsi="Times New Roman" w:cs="Times New Roman"/>
          <w:sz w:val="28"/>
          <w:szCs w:val="28"/>
        </w:rPr>
        <w:t xml:space="preserve"> выполнение</w:t>
      </w:r>
      <w:r w:rsidRPr="006763E7">
        <w:rPr>
          <w:rFonts w:ascii="Times New Roman" w:hAnsi="Times New Roman" w:cs="Times New Roman"/>
          <w:sz w:val="28"/>
          <w:szCs w:val="28"/>
        </w:rPr>
        <w:t xml:space="preserve"> </w:t>
      </w:r>
      <w:r w:rsidRPr="006763E7">
        <w:rPr>
          <w:rFonts w:ascii="Times New Roman" w:hAnsi="Times New Roman" w:cs="Times New Roman"/>
          <w:sz w:val="28"/>
          <w:szCs w:val="28"/>
          <w:lang w:val="en-US"/>
        </w:rPr>
        <w:t>I</w:t>
      </w:r>
      <w:r w:rsidRPr="006763E7">
        <w:rPr>
          <w:rFonts w:ascii="Times New Roman" w:hAnsi="Times New Roman" w:cs="Times New Roman"/>
          <w:sz w:val="28"/>
          <w:szCs w:val="28"/>
        </w:rPr>
        <w:t xml:space="preserve"> этапа реформ</w:t>
      </w:r>
      <w:r w:rsidRPr="006763E7">
        <w:rPr>
          <w:rFonts w:ascii="Times New Roman" w:hAnsi="Times New Roman" w:cs="Times New Roman"/>
          <w:sz w:val="28"/>
          <w:szCs w:val="28"/>
          <w:lang w:val="uk-UA"/>
        </w:rPr>
        <w:t xml:space="preserve"> </w:t>
      </w:r>
      <w:r w:rsidRPr="00530711">
        <w:rPr>
          <w:rFonts w:ascii="Times New Roman" w:hAnsi="Times New Roman" w:cs="Times New Roman"/>
          <w:sz w:val="28"/>
          <w:szCs w:val="28"/>
        </w:rPr>
        <w:t>Программы экономических реформ Украины на 2010-2014 гг.;</w:t>
      </w:r>
    </w:p>
    <w:p w:rsidR="00820402" w:rsidRDefault="00820402" w:rsidP="000E7079">
      <w:pPr>
        <w:pStyle w:val="a3"/>
        <w:numPr>
          <w:ilvl w:val="0"/>
          <w:numId w:val="12"/>
        </w:numPr>
        <w:ind w:left="0" w:firstLine="568"/>
        <w:jc w:val="both"/>
        <w:rPr>
          <w:rFonts w:ascii="Times New Roman" w:hAnsi="Times New Roman" w:cs="Times New Roman"/>
          <w:sz w:val="28"/>
          <w:szCs w:val="28"/>
        </w:rPr>
      </w:pPr>
      <w:r>
        <w:rPr>
          <w:rFonts w:ascii="Times New Roman" w:hAnsi="Times New Roman" w:cs="Times New Roman"/>
          <w:sz w:val="28"/>
          <w:szCs w:val="28"/>
        </w:rPr>
        <w:t>разработка механизмов реализации и </w:t>
      </w:r>
      <w:r w:rsidRPr="006763E7">
        <w:rPr>
          <w:rFonts w:ascii="Times New Roman" w:hAnsi="Times New Roman" w:cs="Times New Roman"/>
          <w:sz w:val="28"/>
          <w:szCs w:val="28"/>
        </w:rPr>
        <w:t xml:space="preserve">определения принципов действия </w:t>
      </w:r>
      <w:r>
        <w:rPr>
          <w:rFonts w:ascii="Times New Roman" w:hAnsi="Times New Roman" w:cs="Times New Roman"/>
          <w:sz w:val="28"/>
          <w:szCs w:val="28"/>
        </w:rPr>
        <w:t>государственно–частного</w:t>
      </w:r>
      <w:r w:rsidRPr="006763E7">
        <w:rPr>
          <w:rFonts w:ascii="Times New Roman" w:hAnsi="Times New Roman" w:cs="Times New Roman"/>
          <w:sz w:val="28"/>
          <w:szCs w:val="28"/>
        </w:rPr>
        <w:t xml:space="preserve"> партнерств</w:t>
      </w:r>
      <w:r>
        <w:rPr>
          <w:rFonts w:ascii="Times New Roman" w:hAnsi="Times New Roman" w:cs="Times New Roman"/>
          <w:sz w:val="28"/>
          <w:szCs w:val="28"/>
        </w:rPr>
        <w:t xml:space="preserve">а </w:t>
      </w:r>
      <w:r w:rsidRPr="006763E7">
        <w:rPr>
          <w:rFonts w:ascii="Times New Roman" w:hAnsi="Times New Roman" w:cs="Times New Roman"/>
          <w:sz w:val="28"/>
          <w:szCs w:val="28"/>
        </w:rPr>
        <w:t>на территории Донецкой области при участии органов исполнительной власти, субъектов предпринимательской деятельности</w:t>
      </w:r>
      <w:r>
        <w:rPr>
          <w:rFonts w:ascii="Times New Roman" w:hAnsi="Times New Roman" w:cs="Times New Roman"/>
          <w:sz w:val="28"/>
          <w:szCs w:val="28"/>
        </w:rPr>
        <w:t>;</w:t>
      </w:r>
    </w:p>
    <w:p w:rsidR="00820402" w:rsidRPr="00530711" w:rsidRDefault="00820402" w:rsidP="000E7079">
      <w:pPr>
        <w:pStyle w:val="a3"/>
        <w:numPr>
          <w:ilvl w:val="0"/>
          <w:numId w:val="12"/>
        </w:numPr>
        <w:ind w:left="0" w:firstLine="568"/>
        <w:jc w:val="both"/>
        <w:rPr>
          <w:rFonts w:ascii="Times New Roman" w:hAnsi="Times New Roman" w:cs="Times New Roman"/>
          <w:sz w:val="28"/>
          <w:szCs w:val="28"/>
        </w:rPr>
      </w:pPr>
      <w:r w:rsidRPr="00530711">
        <w:rPr>
          <w:rFonts w:ascii="Times New Roman" w:hAnsi="Times New Roman" w:cs="Times New Roman"/>
          <w:bCs/>
          <w:iCs/>
          <w:sz w:val="28"/>
          <w:szCs w:val="28"/>
        </w:rPr>
        <w:t>развити</w:t>
      </w:r>
      <w:r>
        <w:rPr>
          <w:rFonts w:ascii="Times New Roman" w:hAnsi="Times New Roman" w:cs="Times New Roman"/>
          <w:bCs/>
          <w:iCs/>
          <w:sz w:val="28"/>
          <w:szCs w:val="28"/>
        </w:rPr>
        <w:t>е</w:t>
      </w:r>
      <w:r w:rsidRPr="00530711">
        <w:rPr>
          <w:rFonts w:ascii="Times New Roman" w:hAnsi="Times New Roman" w:cs="Times New Roman"/>
          <w:bCs/>
          <w:iCs/>
          <w:sz w:val="28"/>
          <w:szCs w:val="28"/>
        </w:rPr>
        <w:t xml:space="preserve"> инновацио</w:t>
      </w:r>
      <w:r>
        <w:rPr>
          <w:rFonts w:ascii="Times New Roman" w:hAnsi="Times New Roman" w:cs="Times New Roman"/>
          <w:bCs/>
          <w:iCs/>
          <w:sz w:val="28"/>
          <w:szCs w:val="28"/>
        </w:rPr>
        <w:t>нной инфраструктуры и реализация</w:t>
      </w:r>
      <w:r w:rsidRPr="00530711">
        <w:rPr>
          <w:rFonts w:ascii="Times New Roman" w:hAnsi="Times New Roman" w:cs="Times New Roman"/>
          <w:bCs/>
          <w:iCs/>
          <w:sz w:val="28"/>
          <w:szCs w:val="28"/>
        </w:rPr>
        <w:t xml:space="preserve"> инновационных пр</w:t>
      </w:r>
      <w:r>
        <w:rPr>
          <w:rFonts w:ascii="Times New Roman" w:hAnsi="Times New Roman" w:cs="Times New Roman"/>
          <w:bCs/>
          <w:iCs/>
          <w:sz w:val="28"/>
          <w:szCs w:val="28"/>
        </w:rPr>
        <w:t>о</w:t>
      </w:r>
      <w:r w:rsidRPr="00530711">
        <w:rPr>
          <w:rFonts w:ascii="Times New Roman" w:hAnsi="Times New Roman" w:cs="Times New Roman"/>
          <w:bCs/>
          <w:iCs/>
          <w:sz w:val="28"/>
          <w:szCs w:val="28"/>
        </w:rPr>
        <w:t>ектов</w:t>
      </w:r>
      <w:r>
        <w:rPr>
          <w:rFonts w:ascii="Times New Roman" w:hAnsi="Times New Roman" w:cs="Times New Roman"/>
          <w:bCs/>
          <w:iCs/>
          <w:sz w:val="28"/>
          <w:szCs w:val="28"/>
        </w:rPr>
        <w:t>.</w:t>
      </w:r>
    </w:p>
    <w:p w:rsidR="00820402" w:rsidRPr="00530711" w:rsidRDefault="00820402" w:rsidP="00820402">
      <w:pPr>
        <w:ind w:firstLine="709"/>
        <w:jc w:val="both"/>
        <w:rPr>
          <w:rFonts w:ascii="Times New Roman" w:hAnsi="Times New Roman" w:cs="Times New Roman"/>
          <w:sz w:val="28"/>
          <w:szCs w:val="28"/>
        </w:rPr>
      </w:pPr>
      <w:r w:rsidRPr="00530711">
        <w:rPr>
          <w:rFonts w:ascii="Times New Roman" w:hAnsi="Times New Roman" w:cs="Times New Roman"/>
          <w:bCs/>
          <w:iCs/>
          <w:sz w:val="28"/>
          <w:szCs w:val="28"/>
        </w:rPr>
        <w:t>С целью активизации работы по привлечению инвестиций</w:t>
      </w:r>
      <w:r>
        <w:rPr>
          <w:rFonts w:ascii="Times New Roman" w:hAnsi="Times New Roman" w:cs="Times New Roman"/>
          <w:bCs/>
          <w:iCs/>
          <w:sz w:val="28"/>
          <w:szCs w:val="28"/>
        </w:rPr>
        <w:t>,  а также улучшения инвестиционного климата Донецкой области</w:t>
      </w:r>
      <w:r w:rsidRPr="0053071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 декабре 2011 года областным советом </w:t>
      </w:r>
      <w:r w:rsidRPr="00530711">
        <w:rPr>
          <w:rFonts w:ascii="Times New Roman" w:hAnsi="Times New Roman" w:cs="Times New Roman"/>
          <w:bCs/>
          <w:iCs/>
          <w:sz w:val="28"/>
          <w:szCs w:val="28"/>
        </w:rPr>
        <w:t>создан</w:t>
      </w:r>
      <w:r>
        <w:rPr>
          <w:rFonts w:ascii="Times New Roman" w:hAnsi="Times New Roman" w:cs="Times New Roman"/>
          <w:bCs/>
          <w:iCs/>
          <w:sz w:val="28"/>
          <w:szCs w:val="28"/>
        </w:rPr>
        <w:t>о</w:t>
      </w:r>
      <w:r w:rsidRPr="00530711">
        <w:rPr>
          <w:rFonts w:ascii="Times New Roman" w:hAnsi="Times New Roman" w:cs="Times New Roman"/>
          <w:bCs/>
          <w:iCs/>
          <w:sz w:val="28"/>
          <w:szCs w:val="28"/>
        </w:rPr>
        <w:t xml:space="preserve"> </w:t>
      </w:r>
      <w:r w:rsidRPr="00530711">
        <w:rPr>
          <w:rFonts w:ascii="Times New Roman" w:hAnsi="Times New Roman" w:cs="Times New Roman"/>
          <w:sz w:val="28"/>
          <w:szCs w:val="28"/>
        </w:rPr>
        <w:t>коммунально</w:t>
      </w:r>
      <w:r>
        <w:rPr>
          <w:rFonts w:ascii="Times New Roman" w:hAnsi="Times New Roman" w:cs="Times New Roman"/>
          <w:sz w:val="28"/>
          <w:szCs w:val="28"/>
        </w:rPr>
        <w:t>е предприятие</w:t>
      </w:r>
      <w:r w:rsidRPr="00530711">
        <w:rPr>
          <w:rFonts w:ascii="Times New Roman" w:hAnsi="Times New Roman" w:cs="Times New Roman"/>
          <w:sz w:val="28"/>
          <w:szCs w:val="28"/>
        </w:rPr>
        <w:t xml:space="preserve"> «Агентство инвестиционного развития Донецкой области».</w:t>
      </w:r>
      <w:r>
        <w:rPr>
          <w:rFonts w:ascii="Times New Roman" w:hAnsi="Times New Roman" w:cs="Times New Roman"/>
          <w:sz w:val="28"/>
          <w:szCs w:val="28"/>
        </w:rPr>
        <w:t xml:space="preserve"> </w:t>
      </w:r>
    </w:p>
    <w:p w:rsidR="00820402" w:rsidRPr="003F46D9" w:rsidRDefault="00820402" w:rsidP="00820402">
      <w:pPr>
        <w:ind w:firstLine="567"/>
        <w:jc w:val="both"/>
        <w:rPr>
          <w:rFonts w:ascii="Times New Roman" w:hAnsi="Times New Roman" w:cs="Times New Roman"/>
          <w:color w:val="000000"/>
          <w:sz w:val="28"/>
          <w:szCs w:val="28"/>
        </w:rPr>
      </w:pPr>
      <w:r w:rsidRPr="003F46D9">
        <w:rPr>
          <w:rFonts w:ascii="Times New Roman" w:hAnsi="Times New Roman" w:cs="Times New Roman"/>
          <w:bCs/>
          <w:iCs/>
          <w:sz w:val="28"/>
          <w:szCs w:val="28"/>
        </w:rPr>
        <w:t xml:space="preserve">Депутаты комиссии </w:t>
      </w:r>
      <w:r w:rsidRPr="003F46D9">
        <w:rPr>
          <w:rFonts w:ascii="Times New Roman" w:hAnsi="Times New Roman" w:cs="Times New Roman"/>
          <w:color w:val="000000"/>
          <w:sz w:val="28"/>
          <w:szCs w:val="28"/>
        </w:rPr>
        <w:t xml:space="preserve">принимали активное участие в </w:t>
      </w:r>
      <w:r>
        <w:rPr>
          <w:rFonts w:ascii="Times New Roman" w:hAnsi="Times New Roman" w:cs="Times New Roman"/>
          <w:color w:val="000000"/>
          <w:sz w:val="28"/>
          <w:szCs w:val="28"/>
        </w:rPr>
        <w:t>таких мероприятиях</w:t>
      </w:r>
      <w:r w:rsidRPr="003F46D9">
        <w:rPr>
          <w:rFonts w:ascii="Times New Roman" w:hAnsi="Times New Roman" w:cs="Times New Roman"/>
          <w:color w:val="000000"/>
          <w:sz w:val="28"/>
          <w:szCs w:val="28"/>
        </w:rPr>
        <w:t>:</w:t>
      </w:r>
    </w:p>
    <w:p w:rsidR="00820402" w:rsidRDefault="00820402" w:rsidP="000E7079">
      <w:pPr>
        <w:pStyle w:val="a3"/>
        <w:numPr>
          <w:ilvl w:val="0"/>
          <w:numId w:val="13"/>
        </w:numPr>
        <w:jc w:val="both"/>
        <w:rPr>
          <w:rFonts w:ascii="Times New Roman" w:hAnsi="Times New Roman" w:cs="Times New Roman"/>
          <w:sz w:val="28"/>
          <w:szCs w:val="28"/>
        </w:rPr>
      </w:pPr>
      <w:r w:rsidRPr="002C512C">
        <w:rPr>
          <w:rFonts w:ascii="Times New Roman" w:hAnsi="Times New Roman" w:cs="Times New Roman"/>
          <w:sz w:val="28"/>
          <w:szCs w:val="28"/>
        </w:rPr>
        <w:t>форум «Индустрия инфо</w:t>
      </w:r>
      <w:r w:rsidR="002A480E">
        <w:rPr>
          <w:rFonts w:ascii="Times New Roman" w:hAnsi="Times New Roman" w:cs="Times New Roman"/>
          <w:sz w:val="28"/>
          <w:szCs w:val="28"/>
        </w:rPr>
        <w:t>рмационных технологий - 2012» и </w:t>
      </w:r>
      <w:r w:rsidRPr="002C512C">
        <w:rPr>
          <w:rFonts w:ascii="Times New Roman" w:hAnsi="Times New Roman" w:cs="Times New Roman"/>
          <w:sz w:val="28"/>
          <w:szCs w:val="28"/>
        </w:rPr>
        <w:t>«Промышленной недели»</w:t>
      </w:r>
      <w:bookmarkStart w:id="2" w:name="_GoBack"/>
      <w:bookmarkEnd w:id="2"/>
      <w:r>
        <w:rPr>
          <w:rFonts w:ascii="Times New Roman" w:hAnsi="Times New Roman" w:cs="Times New Roman"/>
          <w:sz w:val="28"/>
          <w:szCs w:val="28"/>
        </w:rPr>
        <w:t>;</w:t>
      </w:r>
    </w:p>
    <w:p w:rsidR="00820402" w:rsidRDefault="00820402" w:rsidP="000E7079">
      <w:pPr>
        <w:pStyle w:val="a3"/>
        <w:numPr>
          <w:ilvl w:val="0"/>
          <w:numId w:val="13"/>
        </w:numPr>
        <w:jc w:val="both"/>
        <w:rPr>
          <w:rFonts w:ascii="Times New Roman" w:hAnsi="Times New Roman" w:cs="Times New Roman"/>
          <w:sz w:val="28"/>
          <w:szCs w:val="28"/>
        </w:rPr>
      </w:pPr>
      <w:r w:rsidRPr="002C512C">
        <w:rPr>
          <w:rFonts w:ascii="Times New Roman" w:hAnsi="Times New Roman" w:cs="Times New Roman"/>
          <w:sz w:val="28"/>
          <w:szCs w:val="28"/>
        </w:rPr>
        <w:t>выставк</w:t>
      </w:r>
      <w:r>
        <w:rPr>
          <w:rFonts w:ascii="Times New Roman" w:hAnsi="Times New Roman" w:cs="Times New Roman"/>
          <w:sz w:val="28"/>
          <w:szCs w:val="28"/>
        </w:rPr>
        <w:t>а</w:t>
      </w:r>
      <w:r w:rsidRPr="002C512C">
        <w:rPr>
          <w:rFonts w:ascii="Times New Roman" w:hAnsi="Times New Roman" w:cs="Times New Roman"/>
          <w:sz w:val="28"/>
          <w:szCs w:val="28"/>
        </w:rPr>
        <w:t xml:space="preserve"> – ярмарк</w:t>
      </w:r>
      <w:r>
        <w:rPr>
          <w:rFonts w:ascii="Times New Roman" w:hAnsi="Times New Roman" w:cs="Times New Roman"/>
          <w:sz w:val="28"/>
          <w:szCs w:val="28"/>
        </w:rPr>
        <w:t>а</w:t>
      </w:r>
      <w:r w:rsidRPr="002C512C">
        <w:rPr>
          <w:rFonts w:ascii="Times New Roman" w:hAnsi="Times New Roman" w:cs="Times New Roman"/>
          <w:sz w:val="28"/>
          <w:szCs w:val="28"/>
        </w:rPr>
        <w:t xml:space="preserve"> «</w:t>
      </w:r>
      <w:proofErr w:type="spellStart"/>
      <w:r w:rsidRPr="002C512C">
        <w:rPr>
          <w:rFonts w:ascii="Times New Roman" w:hAnsi="Times New Roman" w:cs="Times New Roman"/>
          <w:sz w:val="28"/>
          <w:szCs w:val="28"/>
        </w:rPr>
        <w:t>Еврорегион</w:t>
      </w:r>
      <w:proofErr w:type="spellEnd"/>
      <w:r w:rsidRPr="002C512C">
        <w:rPr>
          <w:rFonts w:ascii="Times New Roman" w:hAnsi="Times New Roman" w:cs="Times New Roman"/>
          <w:sz w:val="28"/>
          <w:szCs w:val="28"/>
        </w:rPr>
        <w:t xml:space="preserve"> Донбасс – 2012»</w:t>
      </w:r>
      <w:r>
        <w:rPr>
          <w:rFonts w:ascii="Times New Roman" w:hAnsi="Times New Roman" w:cs="Times New Roman"/>
          <w:sz w:val="28"/>
          <w:szCs w:val="28"/>
        </w:rPr>
        <w:t>;</w:t>
      </w:r>
    </w:p>
    <w:p w:rsidR="00820402" w:rsidRPr="002C512C" w:rsidRDefault="00820402" w:rsidP="000E7079">
      <w:pPr>
        <w:pStyle w:val="a3"/>
        <w:numPr>
          <w:ilvl w:val="0"/>
          <w:numId w:val="13"/>
        </w:numPr>
        <w:jc w:val="both"/>
        <w:rPr>
          <w:rFonts w:ascii="Times New Roman" w:hAnsi="Times New Roman" w:cs="Times New Roman"/>
          <w:sz w:val="28"/>
          <w:szCs w:val="28"/>
        </w:rPr>
      </w:pPr>
      <w:r w:rsidRPr="002C512C">
        <w:rPr>
          <w:rFonts w:ascii="Times New Roman" w:hAnsi="Times New Roman" w:cs="Times New Roman"/>
          <w:bCs/>
          <w:iCs/>
          <w:sz w:val="28"/>
          <w:szCs w:val="28"/>
          <w:lang w:val="en-US"/>
        </w:rPr>
        <w:t>V</w:t>
      </w:r>
      <w:r w:rsidRPr="002C512C">
        <w:rPr>
          <w:rFonts w:ascii="Times New Roman" w:hAnsi="Times New Roman" w:cs="Times New Roman"/>
          <w:bCs/>
          <w:iCs/>
          <w:sz w:val="28"/>
          <w:szCs w:val="28"/>
        </w:rPr>
        <w:t xml:space="preserve"> Международн</w:t>
      </w:r>
      <w:r>
        <w:rPr>
          <w:rFonts w:ascii="Times New Roman" w:hAnsi="Times New Roman" w:cs="Times New Roman"/>
          <w:bCs/>
          <w:iCs/>
          <w:sz w:val="28"/>
          <w:szCs w:val="28"/>
        </w:rPr>
        <w:t>ый</w:t>
      </w:r>
      <w:r w:rsidRPr="002C512C">
        <w:rPr>
          <w:rFonts w:ascii="Times New Roman" w:hAnsi="Times New Roman" w:cs="Times New Roman"/>
          <w:bCs/>
          <w:iCs/>
          <w:sz w:val="28"/>
          <w:szCs w:val="28"/>
        </w:rPr>
        <w:t xml:space="preserve"> инвестиционн</w:t>
      </w:r>
      <w:r>
        <w:rPr>
          <w:rFonts w:ascii="Times New Roman" w:hAnsi="Times New Roman" w:cs="Times New Roman"/>
          <w:bCs/>
          <w:iCs/>
          <w:sz w:val="28"/>
          <w:szCs w:val="28"/>
        </w:rPr>
        <w:t>ый</w:t>
      </w:r>
      <w:r w:rsidRPr="002C512C">
        <w:rPr>
          <w:rFonts w:ascii="Times New Roman" w:hAnsi="Times New Roman" w:cs="Times New Roman"/>
          <w:bCs/>
          <w:iCs/>
          <w:sz w:val="28"/>
          <w:szCs w:val="28"/>
        </w:rPr>
        <w:t xml:space="preserve"> саммит</w:t>
      </w:r>
      <w:r>
        <w:rPr>
          <w:rFonts w:ascii="Times New Roman" w:hAnsi="Times New Roman" w:cs="Times New Roman"/>
          <w:bCs/>
          <w:iCs/>
          <w:sz w:val="28"/>
          <w:szCs w:val="28"/>
        </w:rPr>
        <w:t>, а также</w:t>
      </w:r>
      <w:r w:rsidRPr="002C512C">
        <w:rPr>
          <w:rFonts w:ascii="Times New Roman" w:hAnsi="Times New Roman" w:cs="Times New Roman"/>
          <w:bCs/>
          <w:iCs/>
          <w:sz w:val="28"/>
          <w:szCs w:val="28"/>
        </w:rPr>
        <w:t xml:space="preserve">  выставк</w:t>
      </w:r>
      <w:r>
        <w:rPr>
          <w:rFonts w:ascii="Times New Roman" w:hAnsi="Times New Roman" w:cs="Times New Roman"/>
          <w:bCs/>
          <w:iCs/>
          <w:sz w:val="28"/>
          <w:szCs w:val="28"/>
        </w:rPr>
        <w:t>а</w:t>
      </w:r>
      <w:r w:rsidRPr="002C512C">
        <w:rPr>
          <w:rFonts w:ascii="Times New Roman" w:hAnsi="Times New Roman" w:cs="Times New Roman"/>
          <w:bCs/>
          <w:iCs/>
          <w:sz w:val="28"/>
          <w:szCs w:val="28"/>
        </w:rPr>
        <w:t xml:space="preserve"> «Инвестиции. Инновации. Развитие»</w:t>
      </w:r>
      <w:r w:rsidRPr="002C512C">
        <w:rPr>
          <w:rFonts w:ascii="Times New Roman" w:hAnsi="Times New Roman" w:cs="Times New Roman"/>
          <w:sz w:val="28"/>
          <w:szCs w:val="28"/>
        </w:rPr>
        <w:t>.</w:t>
      </w:r>
    </w:p>
    <w:p w:rsidR="000449B3" w:rsidRDefault="000449B3" w:rsidP="00820402">
      <w:pPr>
        <w:spacing w:after="0"/>
        <w:ind w:firstLine="567"/>
        <w:jc w:val="center"/>
        <w:rPr>
          <w:rFonts w:ascii="Times New Roman" w:hAnsi="Times New Roman" w:cs="Times New Roman"/>
          <w:b/>
          <w:sz w:val="28"/>
          <w:szCs w:val="28"/>
        </w:rPr>
      </w:pPr>
    </w:p>
    <w:p w:rsidR="001253C1" w:rsidRDefault="001253C1" w:rsidP="00820402">
      <w:pPr>
        <w:spacing w:after="0"/>
        <w:ind w:firstLine="567"/>
        <w:jc w:val="center"/>
        <w:rPr>
          <w:rFonts w:ascii="Times New Roman" w:hAnsi="Times New Roman" w:cs="Times New Roman"/>
          <w:b/>
          <w:sz w:val="28"/>
          <w:szCs w:val="28"/>
        </w:rPr>
      </w:pPr>
    </w:p>
    <w:p w:rsidR="001253C1" w:rsidRDefault="001253C1" w:rsidP="00820402">
      <w:pPr>
        <w:spacing w:after="0"/>
        <w:ind w:firstLine="567"/>
        <w:jc w:val="center"/>
        <w:rPr>
          <w:rFonts w:ascii="Times New Roman" w:hAnsi="Times New Roman" w:cs="Times New Roman"/>
          <w:b/>
          <w:sz w:val="28"/>
          <w:szCs w:val="28"/>
        </w:rPr>
      </w:pPr>
    </w:p>
    <w:p w:rsidR="001253C1" w:rsidRDefault="001253C1" w:rsidP="00820402">
      <w:pPr>
        <w:spacing w:after="0"/>
        <w:ind w:firstLine="567"/>
        <w:jc w:val="center"/>
        <w:rPr>
          <w:rFonts w:ascii="Times New Roman" w:hAnsi="Times New Roman" w:cs="Times New Roman"/>
          <w:b/>
          <w:sz w:val="28"/>
          <w:szCs w:val="28"/>
        </w:rPr>
      </w:pPr>
    </w:p>
    <w:p w:rsidR="001253C1" w:rsidRDefault="001253C1" w:rsidP="00820402">
      <w:pPr>
        <w:spacing w:after="0"/>
        <w:ind w:firstLine="567"/>
        <w:jc w:val="center"/>
        <w:rPr>
          <w:rFonts w:ascii="Times New Roman" w:hAnsi="Times New Roman" w:cs="Times New Roman"/>
          <w:b/>
          <w:sz w:val="28"/>
          <w:szCs w:val="28"/>
        </w:rPr>
      </w:pPr>
    </w:p>
    <w:p w:rsidR="00820402" w:rsidRPr="003F46D9" w:rsidRDefault="00820402" w:rsidP="00820402">
      <w:pPr>
        <w:spacing w:after="0"/>
        <w:ind w:firstLine="567"/>
        <w:jc w:val="center"/>
        <w:rPr>
          <w:rFonts w:ascii="Times New Roman" w:hAnsi="Times New Roman" w:cs="Times New Roman"/>
          <w:b/>
          <w:sz w:val="28"/>
          <w:szCs w:val="28"/>
        </w:rPr>
      </w:pPr>
      <w:r w:rsidRPr="003F46D9">
        <w:rPr>
          <w:rFonts w:ascii="Times New Roman" w:hAnsi="Times New Roman" w:cs="Times New Roman"/>
          <w:b/>
          <w:sz w:val="28"/>
          <w:szCs w:val="28"/>
        </w:rPr>
        <w:lastRenderedPageBreak/>
        <w:t xml:space="preserve">Постоянная комиссия по вопросам малого и среднего бизнеса </w:t>
      </w:r>
    </w:p>
    <w:p w:rsidR="00820402" w:rsidRPr="00D223CD" w:rsidRDefault="00820402" w:rsidP="00820402">
      <w:pPr>
        <w:spacing w:after="0"/>
        <w:ind w:firstLine="567"/>
        <w:jc w:val="center"/>
        <w:rPr>
          <w:rFonts w:ascii="Times New Roman" w:hAnsi="Times New Roman" w:cs="Times New Roman"/>
          <w:b/>
          <w:color w:val="FF0000"/>
          <w:sz w:val="28"/>
          <w:szCs w:val="28"/>
        </w:rPr>
      </w:pPr>
      <w:r w:rsidRPr="003F46D9">
        <w:rPr>
          <w:rFonts w:ascii="Times New Roman" w:hAnsi="Times New Roman" w:cs="Times New Roman"/>
          <w:b/>
          <w:sz w:val="28"/>
          <w:szCs w:val="28"/>
        </w:rPr>
        <w:t>и создания новых рабочих мест</w:t>
      </w:r>
      <w:r w:rsidR="00D223CD">
        <w:rPr>
          <w:rFonts w:ascii="Times New Roman" w:hAnsi="Times New Roman" w:cs="Times New Roman"/>
          <w:b/>
          <w:sz w:val="28"/>
          <w:szCs w:val="28"/>
        </w:rPr>
        <w:t xml:space="preserve"> (Ткаченко Г.Н.)</w:t>
      </w:r>
    </w:p>
    <w:p w:rsidR="00820402" w:rsidRPr="003F46D9" w:rsidRDefault="00820402" w:rsidP="00820402">
      <w:pPr>
        <w:spacing w:after="0"/>
        <w:ind w:firstLine="567"/>
        <w:jc w:val="center"/>
        <w:rPr>
          <w:rFonts w:ascii="Times New Roman" w:hAnsi="Times New Roman" w:cs="Times New Roman"/>
          <w:b/>
          <w:sz w:val="28"/>
          <w:szCs w:val="28"/>
        </w:rPr>
      </w:pPr>
    </w:p>
    <w:p w:rsidR="00820402" w:rsidRPr="003F46D9"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За отчетный период постоянной комиссией</w:t>
      </w:r>
      <w:r w:rsidRPr="003F46D9">
        <w:rPr>
          <w:rFonts w:ascii="Times New Roman" w:hAnsi="Times New Roman" w:cs="Times New Roman"/>
          <w:b/>
          <w:sz w:val="28"/>
          <w:szCs w:val="28"/>
        </w:rPr>
        <w:t xml:space="preserve"> </w:t>
      </w:r>
      <w:r>
        <w:rPr>
          <w:rFonts w:ascii="Times New Roman" w:hAnsi="Times New Roman" w:cs="Times New Roman"/>
          <w:sz w:val="28"/>
          <w:szCs w:val="28"/>
        </w:rPr>
        <w:t>проведено 16 заседаний, в </w:t>
      </w:r>
      <w:r w:rsidRPr="003F46D9">
        <w:rPr>
          <w:rFonts w:ascii="Times New Roman" w:hAnsi="Times New Roman" w:cs="Times New Roman"/>
          <w:sz w:val="28"/>
          <w:szCs w:val="28"/>
        </w:rPr>
        <w:t>том числе одно выездное на базе коммунального предприятия «Донецкий областной координационный центр поддержки предпринимат</w:t>
      </w:r>
      <w:r>
        <w:rPr>
          <w:rFonts w:ascii="Times New Roman" w:hAnsi="Times New Roman" w:cs="Times New Roman"/>
          <w:sz w:val="28"/>
          <w:szCs w:val="28"/>
        </w:rPr>
        <w:t>ельства», на которых рассмотрен</w:t>
      </w:r>
      <w:r w:rsidRPr="003F46D9">
        <w:rPr>
          <w:rFonts w:ascii="Times New Roman" w:hAnsi="Times New Roman" w:cs="Times New Roman"/>
          <w:sz w:val="28"/>
          <w:szCs w:val="28"/>
        </w:rPr>
        <w:t xml:space="preserve"> 41 вопрос. </w:t>
      </w:r>
    </w:p>
    <w:p w:rsidR="00820402" w:rsidRPr="00A87438" w:rsidRDefault="00820402" w:rsidP="00820402">
      <w:pPr>
        <w:ind w:firstLine="708"/>
        <w:jc w:val="both"/>
        <w:rPr>
          <w:rFonts w:ascii="Times New Roman" w:hAnsi="Times New Roman" w:cs="Times New Roman"/>
          <w:color w:val="FF0000"/>
          <w:sz w:val="28"/>
          <w:szCs w:val="28"/>
        </w:rPr>
      </w:pPr>
      <w:r w:rsidRPr="003F46D9">
        <w:rPr>
          <w:rFonts w:ascii="Times New Roman" w:hAnsi="Times New Roman" w:cs="Times New Roman"/>
          <w:sz w:val="28"/>
          <w:szCs w:val="28"/>
        </w:rPr>
        <w:t xml:space="preserve">Особое внимание депутатами постоянной комиссии уделялась </w:t>
      </w:r>
      <w:r>
        <w:rPr>
          <w:rFonts w:ascii="Times New Roman" w:hAnsi="Times New Roman" w:cs="Times New Roman"/>
          <w:sz w:val="28"/>
          <w:szCs w:val="28"/>
        </w:rPr>
        <w:t>реализации Региональной программы</w:t>
      </w:r>
      <w:r w:rsidRPr="003F46D9">
        <w:rPr>
          <w:rFonts w:ascii="Times New Roman" w:hAnsi="Times New Roman" w:cs="Times New Roman"/>
          <w:sz w:val="28"/>
          <w:szCs w:val="28"/>
        </w:rPr>
        <w:t xml:space="preserve"> развития малого предпринимательства в Донецкой области на 2011-2012 годы. Традиционные направления, предусмотренные Программой, </w:t>
      </w:r>
      <w:r>
        <w:rPr>
          <w:rFonts w:ascii="Times New Roman" w:hAnsi="Times New Roman" w:cs="Times New Roman"/>
          <w:sz w:val="28"/>
          <w:szCs w:val="28"/>
        </w:rPr>
        <w:t>осуществлялись</w:t>
      </w:r>
      <w:r w:rsidRPr="003F46D9">
        <w:rPr>
          <w:rFonts w:ascii="Times New Roman" w:hAnsi="Times New Roman" w:cs="Times New Roman"/>
          <w:sz w:val="28"/>
          <w:szCs w:val="28"/>
        </w:rPr>
        <w:t xml:space="preserve"> Региональным фондом поддержки предпринимательства в Донецкой области, коммунальным предприятием «Донецкий областной координационный центр поддержки предпринимательства», Донецкой Торгово-промышленной палатой.</w:t>
      </w:r>
    </w:p>
    <w:p w:rsidR="00820402" w:rsidRPr="003F46D9" w:rsidRDefault="00820402" w:rsidP="00820402">
      <w:pPr>
        <w:jc w:val="both"/>
        <w:rPr>
          <w:rFonts w:ascii="Times New Roman" w:hAnsi="Times New Roman" w:cs="Times New Roman"/>
          <w:sz w:val="28"/>
          <w:szCs w:val="28"/>
        </w:rPr>
      </w:pPr>
      <w:r w:rsidRPr="003F46D9">
        <w:rPr>
          <w:rFonts w:ascii="Times New Roman" w:hAnsi="Times New Roman" w:cs="Times New Roman"/>
          <w:sz w:val="28"/>
          <w:szCs w:val="28"/>
        </w:rPr>
        <w:tab/>
      </w:r>
      <w:r w:rsidRPr="002F0E74">
        <w:rPr>
          <w:rFonts w:ascii="Times New Roman" w:hAnsi="Times New Roman" w:cs="Times New Roman"/>
          <w:sz w:val="28"/>
          <w:szCs w:val="28"/>
        </w:rPr>
        <w:t xml:space="preserve"> </w:t>
      </w:r>
      <w:r w:rsidRPr="003F46D9">
        <w:rPr>
          <w:rFonts w:ascii="Times New Roman" w:hAnsi="Times New Roman" w:cs="Times New Roman"/>
          <w:sz w:val="28"/>
          <w:szCs w:val="28"/>
        </w:rPr>
        <w:t>Наряду с вышеуказанными направлениями деятельности комиссии</w:t>
      </w:r>
      <w:r w:rsidRPr="003F46D9">
        <w:rPr>
          <w:rFonts w:ascii="Times New Roman" w:hAnsi="Times New Roman" w:cs="Times New Roman"/>
          <w:b/>
          <w:sz w:val="28"/>
          <w:szCs w:val="28"/>
        </w:rPr>
        <w:t xml:space="preserve"> </w:t>
      </w:r>
      <w:r>
        <w:rPr>
          <w:rFonts w:ascii="Times New Roman" w:hAnsi="Times New Roman" w:cs="Times New Roman"/>
          <w:sz w:val="28"/>
          <w:szCs w:val="28"/>
        </w:rPr>
        <w:t>в </w:t>
      </w:r>
      <w:r w:rsidRPr="003F46D9">
        <w:rPr>
          <w:rFonts w:ascii="Times New Roman" w:hAnsi="Times New Roman" w:cs="Times New Roman"/>
          <w:sz w:val="28"/>
          <w:szCs w:val="28"/>
        </w:rPr>
        <w:t xml:space="preserve">2012 году, </w:t>
      </w:r>
      <w:r>
        <w:rPr>
          <w:rFonts w:ascii="Times New Roman" w:hAnsi="Times New Roman" w:cs="Times New Roman"/>
          <w:sz w:val="28"/>
          <w:szCs w:val="28"/>
        </w:rPr>
        <w:t>особое</w:t>
      </w:r>
      <w:r w:rsidRPr="003F46D9">
        <w:rPr>
          <w:rFonts w:ascii="Times New Roman" w:hAnsi="Times New Roman" w:cs="Times New Roman"/>
          <w:sz w:val="28"/>
          <w:szCs w:val="28"/>
        </w:rPr>
        <w:t xml:space="preserve"> внимание </w:t>
      </w:r>
      <w:r>
        <w:rPr>
          <w:rFonts w:ascii="Times New Roman" w:hAnsi="Times New Roman" w:cs="Times New Roman"/>
          <w:sz w:val="28"/>
          <w:szCs w:val="28"/>
        </w:rPr>
        <w:t>уделялось разработке предложений по реализации положений</w:t>
      </w:r>
      <w:r w:rsidRPr="003F46D9">
        <w:rPr>
          <w:rFonts w:ascii="Times New Roman" w:hAnsi="Times New Roman" w:cs="Times New Roman"/>
          <w:sz w:val="28"/>
          <w:szCs w:val="28"/>
        </w:rPr>
        <w:t xml:space="preserve"> Закона Украины «Об административных услугах», который вступил в силу 07.10.2012 года. </w:t>
      </w:r>
    </w:p>
    <w:p w:rsidR="00820402" w:rsidRDefault="00820402" w:rsidP="00820402">
      <w:pPr>
        <w:ind w:firstLine="709"/>
        <w:jc w:val="both"/>
        <w:rPr>
          <w:rFonts w:ascii="Times New Roman" w:hAnsi="Times New Roman" w:cs="Times New Roman"/>
          <w:sz w:val="28"/>
          <w:szCs w:val="28"/>
        </w:rPr>
      </w:pPr>
      <w:r w:rsidRPr="003F46D9">
        <w:rPr>
          <w:rFonts w:ascii="Times New Roman" w:hAnsi="Times New Roman" w:cs="Times New Roman"/>
          <w:sz w:val="28"/>
          <w:szCs w:val="28"/>
        </w:rPr>
        <w:t xml:space="preserve">Сферой применения данного Закона является предоставление административных услуг непосредственно субъектами их </w:t>
      </w:r>
      <w:r>
        <w:rPr>
          <w:rFonts w:ascii="Times New Roman" w:hAnsi="Times New Roman" w:cs="Times New Roman"/>
          <w:sz w:val="28"/>
          <w:szCs w:val="28"/>
        </w:rPr>
        <w:t>выдачи</w:t>
      </w:r>
      <w:r w:rsidRPr="003F46D9">
        <w:rPr>
          <w:rFonts w:ascii="Times New Roman" w:hAnsi="Times New Roman" w:cs="Times New Roman"/>
          <w:sz w:val="28"/>
          <w:szCs w:val="28"/>
        </w:rPr>
        <w:t xml:space="preserve">, через центры административных услуг и (или) Единый государственный портал административных услуг. </w:t>
      </w:r>
    </w:p>
    <w:p w:rsidR="00820402" w:rsidRDefault="00D36FBE" w:rsidP="00820402">
      <w:pPr>
        <w:ind w:firstLine="709"/>
        <w:jc w:val="both"/>
        <w:rPr>
          <w:rFonts w:ascii="Times New Roman" w:hAnsi="Times New Roman" w:cs="Times New Roman"/>
          <w:sz w:val="28"/>
          <w:szCs w:val="28"/>
        </w:rPr>
      </w:pPr>
      <w:r>
        <w:rPr>
          <w:rFonts w:ascii="Times New Roman" w:hAnsi="Times New Roman" w:cs="Times New Roman"/>
          <w:sz w:val="28"/>
          <w:szCs w:val="28"/>
        </w:rPr>
        <w:t>П</w:t>
      </w:r>
      <w:r w:rsidR="00820402" w:rsidRPr="003F46D9">
        <w:rPr>
          <w:rFonts w:ascii="Times New Roman" w:hAnsi="Times New Roman" w:cs="Times New Roman"/>
          <w:sz w:val="28"/>
          <w:szCs w:val="28"/>
        </w:rPr>
        <w:t>олучени</w:t>
      </w:r>
      <w:r>
        <w:rPr>
          <w:rFonts w:ascii="Times New Roman" w:hAnsi="Times New Roman" w:cs="Times New Roman"/>
          <w:sz w:val="28"/>
          <w:szCs w:val="28"/>
        </w:rPr>
        <w:t>е</w:t>
      </w:r>
      <w:r w:rsidR="00820402" w:rsidRPr="003F46D9">
        <w:rPr>
          <w:rFonts w:ascii="Times New Roman" w:hAnsi="Times New Roman" w:cs="Times New Roman"/>
          <w:sz w:val="28"/>
          <w:szCs w:val="28"/>
        </w:rPr>
        <w:t xml:space="preserve"> административной услуги юридическим лицом по месту нахождения или осуществления деятельности, физическим лицом - субъектом предпринимательской деятельности – независимо от регистрации места жительства или н</w:t>
      </w:r>
      <w:r w:rsidR="00820402">
        <w:rPr>
          <w:rFonts w:ascii="Times New Roman" w:hAnsi="Times New Roman" w:cs="Times New Roman"/>
          <w:sz w:val="28"/>
          <w:szCs w:val="28"/>
        </w:rPr>
        <w:t xml:space="preserve">ахождения </w:t>
      </w:r>
      <w:r w:rsidR="000907BB">
        <w:rPr>
          <w:rFonts w:ascii="Times New Roman" w:hAnsi="Times New Roman" w:cs="Times New Roman"/>
          <w:sz w:val="28"/>
          <w:szCs w:val="28"/>
        </w:rPr>
        <w:t>- это</w:t>
      </w:r>
      <w:r w:rsidR="00820402">
        <w:rPr>
          <w:rFonts w:ascii="Times New Roman" w:hAnsi="Times New Roman" w:cs="Times New Roman"/>
          <w:sz w:val="28"/>
          <w:szCs w:val="28"/>
        </w:rPr>
        <w:t xml:space="preserve"> важны</w:t>
      </w:r>
      <w:r w:rsidR="000907BB">
        <w:rPr>
          <w:rFonts w:ascii="Times New Roman" w:hAnsi="Times New Roman" w:cs="Times New Roman"/>
          <w:sz w:val="28"/>
          <w:szCs w:val="28"/>
        </w:rPr>
        <w:t>й</w:t>
      </w:r>
      <w:r w:rsidR="00820402">
        <w:rPr>
          <w:rFonts w:ascii="Times New Roman" w:hAnsi="Times New Roman" w:cs="Times New Roman"/>
          <w:sz w:val="28"/>
          <w:szCs w:val="28"/>
        </w:rPr>
        <w:t xml:space="preserve"> шаг в </w:t>
      </w:r>
      <w:r w:rsidR="00820402" w:rsidRPr="003F46D9">
        <w:rPr>
          <w:rFonts w:ascii="Times New Roman" w:hAnsi="Times New Roman" w:cs="Times New Roman"/>
          <w:sz w:val="28"/>
          <w:szCs w:val="28"/>
        </w:rPr>
        <w:t xml:space="preserve">создании благоприятных условий для </w:t>
      </w:r>
      <w:r w:rsidR="000907BB">
        <w:rPr>
          <w:rFonts w:ascii="Times New Roman" w:hAnsi="Times New Roman" w:cs="Times New Roman"/>
          <w:sz w:val="28"/>
          <w:szCs w:val="28"/>
        </w:rPr>
        <w:t>упрощения деятельности субъектов малого и </w:t>
      </w:r>
      <w:r w:rsidR="00820402" w:rsidRPr="003F46D9">
        <w:rPr>
          <w:rFonts w:ascii="Times New Roman" w:hAnsi="Times New Roman" w:cs="Times New Roman"/>
          <w:sz w:val="28"/>
          <w:szCs w:val="28"/>
        </w:rPr>
        <w:t>среднего бизнеса.</w:t>
      </w:r>
      <w:r w:rsidR="005F6874">
        <w:rPr>
          <w:rFonts w:ascii="Times New Roman" w:hAnsi="Times New Roman" w:cs="Times New Roman"/>
          <w:sz w:val="28"/>
          <w:szCs w:val="28"/>
        </w:rPr>
        <w:t xml:space="preserve"> </w:t>
      </w:r>
    </w:p>
    <w:p w:rsidR="000449B3" w:rsidRDefault="000449B3" w:rsidP="00820402">
      <w:pPr>
        <w:jc w:val="center"/>
        <w:rPr>
          <w:rFonts w:ascii="Times New Roman" w:hAnsi="Times New Roman" w:cs="Times New Roman"/>
          <w:b/>
          <w:color w:val="000000" w:themeColor="text1"/>
          <w:sz w:val="28"/>
          <w:szCs w:val="28"/>
        </w:rPr>
      </w:pPr>
    </w:p>
    <w:p w:rsidR="00820402" w:rsidRPr="00D223CD" w:rsidRDefault="00820402" w:rsidP="00820402">
      <w:pPr>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Постоянная комиссия по вопросам жилищно-коммунального хозяйства, строительства и архитектуры</w:t>
      </w:r>
      <w:r w:rsidR="00D223CD">
        <w:rPr>
          <w:rFonts w:ascii="Times New Roman" w:hAnsi="Times New Roman" w:cs="Times New Roman"/>
          <w:b/>
          <w:color w:val="000000" w:themeColor="text1"/>
          <w:sz w:val="28"/>
          <w:szCs w:val="28"/>
        </w:rPr>
        <w:t xml:space="preserve"> (</w:t>
      </w:r>
      <w:proofErr w:type="spellStart"/>
      <w:r w:rsidR="00D223CD">
        <w:rPr>
          <w:rFonts w:ascii="Times New Roman" w:hAnsi="Times New Roman" w:cs="Times New Roman"/>
          <w:b/>
          <w:color w:val="000000" w:themeColor="text1"/>
          <w:sz w:val="28"/>
          <w:szCs w:val="28"/>
        </w:rPr>
        <w:t>Деркач</w:t>
      </w:r>
      <w:proofErr w:type="spellEnd"/>
      <w:r w:rsidR="00D223CD">
        <w:rPr>
          <w:rFonts w:ascii="Times New Roman" w:hAnsi="Times New Roman" w:cs="Times New Roman"/>
          <w:b/>
          <w:color w:val="000000" w:themeColor="text1"/>
          <w:sz w:val="28"/>
          <w:szCs w:val="28"/>
        </w:rPr>
        <w:t xml:space="preserve"> М.В.)</w:t>
      </w:r>
    </w:p>
    <w:p w:rsidR="00FC7E42"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t xml:space="preserve">За отчетный период постоянной комиссией </w:t>
      </w:r>
      <w:r>
        <w:rPr>
          <w:rFonts w:ascii="Times New Roman" w:hAnsi="Times New Roman" w:cs="Times New Roman"/>
          <w:sz w:val="28"/>
          <w:szCs w:val="28"/>
        </w:rPr>
        <w:t>было проведено 15 </w:t>
      </w:r>
      <w:r w:rsidRPr="003F46D9">
        <w:rPr>
          <w:rFonts w:ascii="Times New Roman" w:hAnsi="Times New Roman" w:cs="Times New Roman"/>
          <w:sz w:val="28"/>
          <w:szCs w:val="28"/>
        </w:rPr>
        <w:t>заседаний, на которых рассмотрено 284 вопроса</w:t>
      </w:r>
      <w:r>
        <w:rPr>
          <w:rFonts w:ascii="Times New Roman" w:hAnsi="Times New Roman" w:cs="Times New Roman"/>
          <w:sz w:val="28"/>
          <w:szCs w:val="28"/>
        </w:rPr>
        <w:t>, в том числе 82 </w:t>
      </w:r>
      <w:r w:rsidRPr="003F46D9">
        <w:rPr>
          <w:rFonts w:ascii="Times New Roman" w:hAnsi="Times New Roman" w:cs="Times New Roman"/>
          <w:sz w:val="28"/>
          <w:szCs w:val="28"/>
        </w:rPr>
        <w:t>сессионных</w:t>
      </w:r>
      <w:r>
        <w:rPr>
          <w:rFonts w:ascii="Times New Roman" w:hAnsi="Times New Roman" w:cs="Times New Roman"/>
          <w:sz w:val="28"/>
          <w:szCs w:val="28"/>
        </w:rPr>
        <w:t xml:space="preserve"> вопроса</w:t>
      </w:r>
      <w:r w:rsidRPr="003F46D9">
        <w:rPr>
          <w:rFonts w:ascii="Times New Roman" w:hAnsi="Times New Roman" w:cs="Times New Roman"/>
          <w:sz w:val="28"/>
          <w:szCs w:val="28"/>
        </w:rPr>
        <w:t>.</w:t>
      </w:r>
      <w:r w:rsidR="00FC7E42">
        <w:rPr>
          <w:rFonts w:ascii="Times New Roman" w:hAnsi="Times New Roman" w:cs="Times New Roman"/>
          <w:sz w:val="28"/>
          <w:szCs w:val="28"/>
        </w:rPr>
        <w:t xml:space="preserve"> Рассмотрено более 150 </w:t>
      </w:r>
      <w:r w:rsidR="00FC7E42" w:rsidRPr="003F46D9">
        <w:rPr>
          <w:rFonts w:ascii="Times New Roman" w:hAnsi="Times New Roman" w:cs="Times New Roman"/>
          <w:sz w:val="28"/>
          <w:szCs w:val="28"/>
        </w:rPr>
        <w:t xml:space="preserve">обращений территориальных громад области по вопросам жилищно-коммунального хозяйства. </w:t>
      </w:r>
    </w:p>
    <w:p w:rsidR="00820402" w:rsidRPr="003F46D9"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lastRenderedPageBreak/>
        <w:t>Деятельность комиссии направлена на подде</w:t>
      </w:r>
      <w:r>
        <w:rPr>
          <w:rFonts w:ascii="Times New Roman" w:hAnsi="Times New Roman" w:cs="Times New Roman"/>
          <w:sz w:val="28"/>
          <w:szCs w:val="28"/>
        </w:rPr>
        <w:t>ржку и </w:t>
      </w:r>
      <w:r w:rsidRPr="003F46D9">
        <w:rPr>
          <w:rFonts w:ascii="Times New Roman" w:hAnsi="Times New Roman" w:cs="Times New Roman"/>
          <w:sz w:val="28"/>
          <w:szCs w:val="28"/>
        </w:rPr>
        <w:t xml:space="preserve">координацию работы предприятий областной коммунальной </w:t>
      </w:r>
      <w:r>
        <w:rPr>
          <w:rFonts w:ascii="Times New Roman" w:hAnsi="Times New Roman" w:cs="Times New Roman"/>
          <w:sz w:val="28"/>
          <w:szCs w:val="28"/>
        </w:rPr>
        <w:t xml:space="preserve">формы </w:t>
      </w:r>
      <w:r w:rsidRPr="003F46D9">
        <w:rPr>
          <w:rFonts w:ascii="Times New Roman" w:hAnsi="Times New Roman" w:cs="Times New Roman"/>
          <w:sz w:val="28"/>
          <w:szCs w:val="28"/>
        </w:rPr>
        <w:t xml:space="preserve">собственности. </w:t>
      </w:r>
      <w:r w:rsidR="006739A0">
        <w:rPr>
          <w:rFonts w:ascii="Times New Roman" w:hAnsi="Times New Roman" w:cs="Times New Roman"/>
          <w:sz w:val="28"/>
          <w:szCs w:val="28"/>
        </w:rPr>
        <w:t>Особое внимание уделяется</w:t>
      </w:r>
      <w:r w:rsidRPr="003F46D9">
        <w:rPr>
          <w:rFonts w:ascii="Times New Roman" w:hAnsi="Times New Roman" w:cs="Times New Roman"/>
          <w:sz w:val="28"/>
          <w:szCs w:val="28"/>
        </w:rPr>
        <w:t xml:space="preserve"> вопрос</w:t>
      </w:r>
      <w:r w:rsidR="006739A0">
        <w:rPr>
          <w:rFonts w:ascii="Times New Roman" w:hAnsi="Times New Roman" w:cs="Times New Roman"/>
          <w:sz w:val="28"/>
          <w:szCs w:val="28"/>
        </w:rPr>
        <w:t>ам</w:t>
      </w:r>
      <w:r w:rsidRPr="003F46D9">
        <w:rPr>
          <w:rFonts w:ascii="Times New Roman" w:hAnsi="Times New Roman" w:cs="Times New Roman"/>
          <w:sz w:val="28"/>
          <w:szCs w:val="28"/>
        </w:rPr>
        <w:t xml:space="preserve"> выделения средств на инновационное развитие, пополнение уставного фонда, ликвидацию задолженности коммунальных предприятий. Продолжена работа</w:t>
      </w:r>
      <w:r>
        <w:rPr>
          <w:rFonts w:ascii="Times New Roman" w:hAnsi="Times New Roman" w:cs="Times New Roman"/>
          <w:sz w:val="28"/>
          <w:szCs w:val="28"/>
        </w:rPr>
        <w:t xml:space="preserve"> ОКП </w:t>
      </w:r>
      <w:r w:rsidRPr="003F46D9">
        <w:rPr>
          <w:rFonts w:ascii="Times New Roman" w:hAnsi="Times New Roman" w:cs="Times New Roman"/>
          <w:sz w:val="28"/>
          <w:szCs w:val="28"/>
        </w:rPr>
        <w:t>«</w:t>
      </w:r>
      <w:proofErr w:type="spellStart"/>
      <w:r w:rsidRPr="003F46D9">
        <w:rPr>
          <w:rFonts w:ascii="Times New Roman" w:hAnsi="Times New Roman" w:cs="Times New Roman"/>
          <w:sz w:val="28"/>
          <w:szCs w:val="28"/>
        </w:rPr>
        <w:t>Донецктеплокоммунэнерго</w:t>
      </w:r>
      <w:proofErr w:type="spellEnd"/>
      <w:r w:rsidRPr="003F46D9">
        <w:rPr>
          <w:rFonts w:ascii="Times New Roman" w:hAnsi="Times New Roman" w:cs="Times New Roman"/>
          <w:sz w:val="28"/>
          <w:szCs w:val="28"/>
        </w:rPr>
        <w:t xml:space="preserve">» по внедрению инновационных технологий в сфере теплоэнергетики с </w:t>
      </w:r>
      <w:r>
        <w:rPr>
          <w:rFonts w:ascii="Times New Roman" w:hAnsi="Times New Roman" w:cs="Times New Roman"/>
          <w:sz w:val="28"/>
          <w:szCs w:val="28"/>
        </w:rPr>
        <w:t>целью сокращения потерь тепла и </w:t>
      </w:r>
      <w:r w:rsidRPr="003F46D9">
        <w:rPr>
          <w:rFonts w:ascii="Times New Roman" w:hAnsi="Times New Roman" w:cs="Times New Roman"/>
          <w:sz w:val="28"/>
          <w:szCs w:val="28"/>
        </w:rPr>
        <w:t>снижения расхода газа.</w:t>
      </w:r>
    </w:p>
    <w:p w:rsidR="00820402"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t>В мае 2012 год</w:t>
      </w:r>
      <w:r>
        <w:rPr>
          <w:rFonts w:ascii="Times New Roman" w:hAnsi="Times New Roman" w:cs="Times New Roman"/>
          <w:sz w:val="28"/>
          <w:szCs w:val="28"/>
        </w:rPr>
        <w:t>а</w:t>
      </w:r>
      <w:r w:rsidRPr="003F46D9">
        <w:rPr>
          <w:rFonts w:ascii="Times New Roman" w:hAnsi="Times New Roman" w:cs="Times New Roman"/>
          <w:sz w:val="28"/>
          <w:szCs w:val="28"/>
        </w:rPr>
        <w:t xml:space="preserve"> </w:t>
      </w:r>
      <w:r>
        <w:rPr>
          <w:rFonts w:ascii="Times New Roman" w:hAnsi="Times New Roman" w:cs="Times New Roman"/>
          <w:sz w:val="28"/>
          <w:szCs w:val="28"/>
        </w:rPr>
        <w:t xml:space="preserve">состоялось </w:t>
      </w:r>
      <w:r w:rsidRPr="003F46D9">
        <w:rPr>
          <w:rFonts w:ascii="Times New Roman" w:hAnsi="Times New Roman" w:cs="Times New Roman"/>
          <w:sz w:val="28"/>
          <w:szCs w:val="28"/>
        </w:rPr>
        <w:t xml:space="preserve">выездное заседание постоянной комиссии на базе Донбасской национальной академии строительства и архитектуры по реализации инициативы депутата - члена комиссии Горохова Е.В. «Строительство надземного перехода через Донецкое шоссе в районе остановка «Студенческая». </w:t>
      </w:r>
    </w:p>
    <w:p w:rsidR="00820402" w:rsidRPr="00B62143" w:rsidRDefault="00820402" w:rsidP="00FC7E42">
      <w:pPr>
        <w:ind w:firstLine="709"/>
        <w:jc w:val="both"/>
        <w:rPr>
          <w:rFonts w:ascii="Times New Roman" w:hAnsi="Times New Roman" w:cs="Times New Roman"/>
          <w:color w:val="FF0000"/>
          <w:sz w:val="28"/>
          <w:szCs w:val="28"/>
        </w:rPr>
      </w:pPr>
      <w:r w:rsidRPr="003F46D9">
        <w:rPr>
          <w:rFonts w:ascii="Times New Roman" w:hAnsi="Times New Roman" w:cs="Times New Roman"/>
          <w:sz w:val="28"/>
          <w:szCs w:val="28"/>
        </w:rPr>
        <w:t xml:space="preserve">На данный момент осуществляется активная работа по реализации данного проекта, что позволит снизить концентрацию ДТП на данном участке дороги и сохранить жизни и здоровье </w:t>
      </w:r>
      <w:r>
        <w:rPr>
          <w:rFonts w:ascii="Times New Roman" w:hAnsi="Times New Roman" w:cs="Times New Roman"/>
          <w:sz w:val="28"/>
          <w:szCs w:val="28"/>
        </w:rPr>
        <w:t>жителей г.Макеевки и </w:t>
      </w:r>
      <w:r w:rsidRPr="003F46D9">
        <w:rPr>
          <w:rFonts w:ascii="Times New Roman" w:hAnsi="Times New Roman" w:cs="Times New Roman"/>
          <w:sz w:val="28"/>
          <w:szCs w:val="28"/>
        </w:rPr>
        <w:t xml:space="preserve">студентов </w:t>
      </w:r>
      <w:proofErr w:type="spellStart"/>
      <w:r w:rsidRPr="003F46D9">
        <w:rPr>
          <w:rFonts w:ascii="Times New Roman" w:hAnsi="Times New Roman" w:cs="Times New Roman"/>
          <w:sz w:val="28"/>
          <w:szCs w:val="28"/>
        </w:rPr>
        <w:t>ДонНАСА</w:t>
      </w:r>
      <w:proofErr w:type="spellEnd"/>
      <w:r w:rsidRPr="003F46D9">
        <w:rPr>
          <w:rFonts w:ascii="Times New Roman" w:hAnsi="Times New Roman" w:cs="Times New Roman"/>
          <w:sz w:val="28"/>
          <w:szCs w:val="28"/>
        </w:rPr>
        <w:t>. Для реализации проекта привлечены средства областного бюджет</w:t>
      </w:r>
      <w:r>
        <w:rPr>
          <w:rFonts w:ascii="Times New Roman" w:hAnsi="Times New Roman" w:cs="Times New Roman"/>
          <w:sz w:val="28"/>
          <w:szCs w:val="28"/>
        </w:rPr>
        <w:t>а</w:t>
      </w:r>
      <w:r w:rsidRPr="003F46D9">
        <w:rPr>
          <w:rFonts w:ascii="Times New Roman" w:hAnsi="Times New Roman" w:cs="Times New Roman"/>
          <w:sz w:val="28"/>
          <w:szCs w:val="28"/>
        </w:rPr>
        <w:t xml:space="preserve"> и </w:t>
      </w:r>
      <w:r>
        <w:rPr>
          <w:rFonts w:ascii="Times New Roman" w:hAnsi="Times New Roman" w:cs="Times New Roman"/>
          <w:sz w:val="28"/>
          <w:szCs w:val="28"/>
        </w:rPr>
        <w:t xml:space="preserve">бюджета </w:t>
      </w:r>
      <w:proofErr w:type="gramStart"/>
      <w:r w:rsidRPr="003F46D9">
        <w:rPr>
          <w:rFonts w:ascii="Times New Roman" w:hAnsi="Times New Roman" w:cs="Times New Roman"/>
          <w:sz w:val="28"/>
          <w:szCs w:val="28"/>
        </w:rPr>
        <w:t>г</w:t>
      </w:r>
      <w:proofErr w:type="gramEnd"/>
      <w:r w:rsidRPr="003F46D9">
        <w:rPr>
          <w:rFonts w:ascii="Times New Roman" w:hAnsi="Times New Roman" w:cs="Times New Roman"/>
          <w:sz w:val="28"/>
          <w:szCs w:val="28"/>
        </w:rPr>
        <w:t>.</w:t>
      </w:r>
      <w:r>
        <w:rPr>
          <w:rFonts w:ascii="Times New Roman" w:hAnsi="Times New Roman" w:cs="Times New Roman"/>
          <w:sz w:val="28"/>
          <w:szCs w:val="28"/>
        </w:rPr>
        <w:t xml:space="preserve"> Макеевка.</w:t>
      </w:r>
    </w:p>
    <w:p w:rsidR="00820402"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t>Особое внимание члены комиссии</w:t>
      </w:r>
      <w:r w:rsidR="004622FB">
        <w:rPr>
          <w:rFonts w:ascii="Times New Roman" w:hAnsi="Times New Roman" w:cs="Times New Roman"/>
          <w:sz w:val="28"/>
          <w:szCs w:val="28"/>
        </w:rPr>
        <w:t xml:space="preserve"> уделяют проблемам, связанным с </w:t>
      </w:r>
      <w:r w:rsidRPr="003F46D9">
        <w:rPr>
          <w:rFonts w:ascii="Times New Roman" w:hAnsi="Times New Roman" w:cs="Times New Roman"/>
          <w:sz w:val="28"/>
          <w:szCs w:val="28"/>
        </w:rPr>
        <w:t>отопи</w:t>
      </w:r>
      <w:r>
        <w:rPr>
          <w:rFonts w:ascii="Times New Roman" w:hAnsi="Times New Roman" w:cs="Times New Roman"/>
          <w:sz w:val="28"/>
          <w:szCs w:val="28"/>
        </w:rPr>
        <w:t>тельным сезоном. В октябре 2012 </w:t>
      </w:r>
      <w:r w:rsidRPr="003F46D9">
        <w:rPr>
          <w:rFonts w:ascii="Times New Roman" w:hAnsi="Times New Roman" w:cs="Times New Roman"/>
          <w:sz w:val="28"/>
          <w:szCs w:val="28"/>
        </w:rPr>
        <w:t xml:space="preserve">года под руководством председателя областного совета А.М. Федорука состоялось рабочее совещание по вопросу готовности предприятий жилищно-коммунального хозяйства к работе в осенне-зимний период. </w:t>
      </w:r>
    </w:p>
    <w:p w:rsidR="00820402" w:rsidRPr="003F46D9"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t>На совещании были определены основные направления работы коммунальных предприятий «Компания «Вода Донб</w:t>
      </w:r>
      <w:r>
        <w:rPr>
          <w:rFonts w:ascii="Times New Roman" w:hAnsi="Times New Roman" w:cs="Times New Roman"/>
          <w:sz w:val="28"/>
          <w:szCs w:val="28"/>
        </w:rPr>
        <w:t>асса» и </w:t>
      </w:r>
      <w:r w:rsidRPr="003F46D9">
        <w:rPr>
          <w:rFonts w:ascii="Times New Roman" w:hAnsi="Times New Roman" w:cs="Times New Roman"/>
          <w:sz w:val="28"/>
          <w:szCs w:val="28"/>
        </w:rPr>
        <w:t>«</w:t>
      </w:r>
      <w:proofErr w:type="spellStart"/>
      <w:r w:rsidRPr="003F46D9">
        <w:rPr>
          <w:rFonts w:ascii="Times New Roman" w:hAnsi="Times New Roman" w:cs="Times New Roman"/>
          <w:sz w:val="28"/>
          <w:szCs w:val="28"/>
        </w:rPr>
        <w:t>Донецктеплокоммунэнерго</w:t>
      </w:r>
      <w:proofErr w:type="spellEnd"/>
      <w:r w:rsidRPr="003F46D9">
        <w:rPr>
          <w:rFonts w:ascii="Times New Roman" w:hAnsi="Times New Roman" w:cs="Times New Roman"/>
          <w:sz w:val="28"/>
          <w:szCs w:val="28"/>
        </w:rPr>
        <w:t xml:space="preserve">», а также проанализирована ситуация по модернизации системы теплоснабжения </w:t>
      </w:r>
      <w:proofErr w:type="gramStart"/>
      <w:r w:rsidRPr="003F46D9">
        <w:rPr>
          <w:rFonts w:ascii="Times New Roman" w:hAnsi="Times New Roman" w:cs="Times New Roman"/>
          <w:sz w:val="28"/>
          <w:szCs w:val="28"/>
        </w:rPr>
        <w:t>г</w:t>
      </w:r>
      <w:proofErr w:type="gramEnd"/>
      <w:r w:rsidRPr="003F46D9">
        <w:rPr>
          <w:rFonts w:ascii="Times New Roman" w:hAnsi="Times New Roman" w:cs="Times New Roman"/>
          <w:sz w:val="28"/>
          <w:szCs w:val="28"/>
        </w:rPr>
        <w:t xml:space="preserve">. </w:t>
      </w:r>
      <w:proofErr w:type="spellStart"/>
      <w:r w:rsidRPr="003F46D9">
        <w:rPr>
          <w:rFonts w:ascii="Times New Roman" w:hAnsi="Times New Roman" w:cs="Times New Roman"/>
          <w:sz w:val="28"/>
          <w:szCs w:val="28"/>
        </w:rPr>
        <w:t>Зугрес</w:t>
      </w:r>
      <w:proofErr w:type="spellEnd"/>
      <w:r w:rsidRPr="003F46D9">
        <w:rPr>
          <w:rFonts w:ascii="Times New Roman" w:hAnsi="Times New Roman" w:cs="Times New Roman"/>
          <w:sz w:val="28"/>
          <w:szCs w:val="28"/>
        </w:rPr>
        <w:t xml:space="preserve">. </w:t>
      </w:r>
      <w:r w:rsidR="00CE1B5B">
        <w:rPr>
          <w:rFonts w:ascii="Times New Roman" w:hAnsi="Times New Roman" w:cs="Times New Roman"/>
          <w:sz w:val="28"/>
          <w:szCs w:val="28"/>
        </w:rPr>
        <w:t>Ч</w:t>
      </w:r>
      <w:r w:rsidR="00CE1B5B" w:rsidRPr="003F46D9">
        <w:rPr>
          <w:rFonts w:ascii="Times New Roman" w:hAnsi="Times New Roman" w:cs="Times New Roman"/>
          <w:sz w:val="28"/>
          <w:szCs w:val="28"/>
        </w:rPr>
        <w:t xml:space="preserve">ленами постоянной комиссии осуществляется </w:t>
      </w:r>
      <w:proofErr w:type="gramStart"/>
      <w:r w:rsidR="00CE1B5B">
        <w:rPr>
          <w:rFonts w:ascii="Times New Roman" w:hAnsi="Times New Roman" w:cs="Times New Roman"/>
          <w:sz w:val="28"/>
          <w:szCs w:val="28"/>
        </w:rPr>
        <w:t>к</w:t>
      </w:r>
      <w:r w:rsidRPr="003F46D9">
        <w:rPr>
          <w:rFonts w:ascii="Times New Roman" w:hAnsi="Times New Roman" w:cs="Times New Roman"/>
          <w:sz w:val="28"/>
          <w:szCs w:val="28"/>
        </w:rPr>
        <w:t>онтроль за</w:t>
      </w:r>
      <w:proofErr w:type="gramEnd"/>
      <w:r w:rsidRPr="003F46D9">
        <w:rPr>
          <w:rFonts w:ascii="Times New Roman" w:hAnsi="Times New Roman" w:cs="Times New Roman"/>
          <w:sz w:val="28"/>
          <w:szCs w:val="28"/>
        </w:rPr>
        <w:t xml:space="preserve"> выполнением протокольных поручений.</w:t>
      </w:r>
    </w:p>
    <w:p w:rsidR="00820402" w:rsidRPr="003F46D9"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t xml:space="preserve">Рассмотрена и поддержана инициатива </w:t>
      </w:r>
      <w:proofErr w:type="spellStart"/>
      <w:r w:rsidRPr="003F46D9">
        <w:rPr>
          <w:rFonts w:ascii="Times New Roman" w:hAnsi="Times New Roman" w:cs="Times New Roman"/>
          <w:sz w:val="28"/>
          <w:szCs w:val="28"/>
        </w:rPr>
        <w:t>ДонНАСА</w:t>
      </w:r>
      <w:proofErr w:type="spellEnd"/>
      <w:r w:rsidRPr="003F46D9">
        <w:rPr>
          <w:rFonts w:ascii="Times New Roman" w:hAnsi="Times New Roman" w:cs="Times New Roman"/>
          <w:sz w:val="28"/>
          <w:szCs w:val="28"/>
        </w:rPr>
        <w:t xml:space="preserve"> по разработке метеорологической аэродинамической трубы (МАТ-2), которая не имеет аналогов в Украине, для проведения экспериментальных исследований моделей зданий, сооружений и их комплексов с моделированием пограничного шара атмосферы, а также для проведения широкого спектра аэродинамических исследований различных объектов при решении специальных заданий экологии и </w:t>
      </w:r>
      <w:proofErr w:type="spellStart"/>
      <w:r w:rsidRPr="003F46D9">
        <w:rPr>
          <w:rFonts w:ascii="Times New Roman" w:hAnsi="Times New Roman" w:cs="Times New Roman"/>
          <w:sz w:val="28"/>
          <w:szCs w:val="28"/>
        </w:rPr>
        <w:t>микроклиматологии</w:t>
      </w:r>
      <w:proofErr w:type="spellEnd"/>
      <w:r w:rsidRPr="003F46D9">
        <w:rPr>
          <w:rFonts w:ascii="Times New Roman" w:hAnsi="Times New Roman" w:cs="Times New Roman"/>
          <w:sz w:val="28"/>
          <w:szCs w:val="28"/>
        </w:rPr>
        <w:t>.</w:t>
      </w:r>
    </w:p>
    <w:p w:rsidR="00820402" w:rsidRPr="003F46D9" w:rsidRDefault="00820402" w:rsidP="00FC7E42">
      <w:pPr>
        <w:ind w:firstLine="709"/>
        <w:jc w:val="both"/>
        <w:rPr>
          <w:rFonts w:ascii="Times New Roman" w:hAnsi="Times New Roman" w:cs="Times New Roman"/>
          <w:sz w:val="28"/>
          <w:szCs w:val="28"/>
        </w:rPr>
      </w:pPr>
      <w:r w:rsidRPr="003F46D9">
        <w:rPr>
          <w:rFonts w:ascii="Times New Roman" w:hAnsi="Times New Roman" w:cs="Times New Roman"/>
          <w:sz w:val="28"/>
          <w:szCs w:val="28"/>
        </w:rPr>
        <w:lastRenderedPageBreak/>
        <w:t>Активно ведется работа по капитальному ремонту русла канала Северский Донец-Донбасс, что позволит сокра</w:t>
      </w:r>
      <w:r>
        <w:rPr>
          <w:rFonts w:ascii="Times New Roman" w:hAnsi="Times New Roman" w:cs="Times New Roman"/>
          <w:sz w:val="28"/>
          <w:szCs w:val="28"/>
        </w:rPr>
        <w:t>тить потери воды и </w:t>
      </w:r>
      <w:r w:rsidRPr="003F46D9">
        <w:rPr>
          <w:rFonts w:ascii="Times New Roman" w:hAnsi="Times New Roman" w:cs="Times New Roman"/>
          <w:sz w:val="28"/>
          <w:szCs w:val="28"/>
        </w:rPr>
        <w:t>стабилизировать ее подачу в населенные пункты области.</w:t>
      </w:r>
    </w:p>
    <w:p w:rsidR="00820402" w:rsidRPr="003F46D9" w:rsidRDefault="009838EB" w:rsidP="00FC7E42">
      <w:pPr>
        <w:ind w:firstLine="709"/>
        <w:jc w:val="both"/>
        <w:rPr>
          <w:rFonts w:ascii="Times New Roman" w:hAnsi="Times New Roman" w:cs="Times New Roman"/>
          <w:sz w:val="28"/>
          <w:szCs w:val="28"/>
        </w:rPr>
      </w:pPr>
      <w:r>
        <w:rPr>
          <w:rFonts w:ascii="Times New Roman" w:hAnsi="Times New Roman" w:cs="Times New Roman"/>
          <w:sz w:val="28"/>
          <w:szCs w:val="28"/>
        </w:rPr>
        <w:t>С</w:t>
      </w:r>
      <w:r w:rsidR="00820402" w:rsidRPr="003F46D9">
        <w:rPr>
          <w:rFonts w:ascii="Times New Roman" w:hAnsi="Times New Roman" w:cs="Times New Roman"/>
          <w:sz w:val="28"/>
          <w:szCs w:val="28"/>
        </w:rPr>
        <w:t>реди приоритетных определены следующие направления работы комиссии: обеспечение устойчивой работы коммунальных предприятий, внедрение энергосберегающих технологий, использование инновационных разработок в сфере жилищно-коммунального хозяйства, привлечение специалистов научных учреждений при разр</w:t>
      </w:r>
      <w:r w:rsidR="00820402">
        <w:rPr>
          <w:rFonts w:ascii="Times New Roman" w:hAnsi="Times New Roman" w:cs="Times New Roman"/>
          <w:sz w:val="28"/>
          <w:szCs w:val="28"/>
        </w:rPr>
        <w:t>аботке проектов строительства и </w:t>
      </w:r>
      <w:r w:rsidR="00820402" w:rsidRPr="003F46D9">
        <w:rPr>
          <w:rFonts w:ascii="Times New Roman" w:hAnsi="Times New Roman" w:cs="Times New Roman"/>
          <w:sz w:val="28"/>
          <w:szCs w:val="28"/>
        </w:rPr>
        <w:t>реконструкции объектов областной коммунальной собственности.</w:t>
      </w:r>
    </w:p>
    <w:p w:rsidR="000449B3" w:rsidRDefault="000449B3" w:rsidP="00820402">
      <w:pPr>
        <w:spacing w:after="0"/>
        <w:jc w:val="center"/>
        <w:rPr>
          <w:rFonts w:ascii="Times New Roman" w:hAnsi="Times New Roman" w:cs="Times New Roman"/>
          <w:b/>
          <w:color w:val="000000" w:themeColor="text1"/>
          <w:sz w:val="28"/>
          <w:szCs w:val="28"/>
        </w:rPr>
      </w:pP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 xml:space="preserve">Постоянная комиссия областного совета </w:t>
      </w:r>
    </w:p>
    <w:p w:rsidR="00820402" w:rsidRPr="00B43981" w:rsidRDefault="00820402" w:rsidP="00820402">
      <w:pPr>
        <w:spacing w:after="0"/>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 xml:space="preserve">по вопросам коммунальной собственности </w:t>
      </w:r>
      <w:r w:rsidR="00B43981">
        <w:rPr>
          <w:rFonts w:ascii="Times New Roman" w:hAnsi="Times New Roman" w:cs="Times New Roman"/>
          <w:b/>
          <w:color w:val="000000" w:themeColor="text1"/>
          <w:sz w:val="28"/>
          <w:szCs w:val="28"/>
        </w:rPr>
        <w:t>(Репин Г.А.)</w:t>
      </w:r>
    </w:p>
    <w:p w:rsidR="00820402" w:rsidRDefault="00820402" w:rsidP="008E061D">
      <w:pPr>
        <w:spacing w:before="240"/>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 xml:space="preserve">Работа постоянной комиссии по вопросам коммунальной собственности направлена на повышение эффективности управления имуществом общей собственности территориальных громад сел, поселков, городов, находящейся в управлении областного совета. </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За отчетный период </w:t>
      </w:r>
      <w:r>
        <w:rPr>
          <w:rFonts w:ascii="Times New Roman" w:hAnsi="Times New Roman" w:cs="Times New Roman"/>
          <w:color w:val="000000" w:themeColor="text1"/>
          <w:sz w:val="28"/>
          <w:szCs w:val="28"/>
        </w:rPr>
        <w:t>состоялось</w:t>
      </w:r>
      <w:r w:rsidRPr="003F46D9">
        <w:rPr>
          <w:rFonts w:ascii="Times New Roman" w:hAnsi="Times New Roman" w:cs="Times New Roman"/>
          <w:color w:val="000000" w:themeColor="text1"/>
          <w:sz w:val="28"/>
          <w:szCs w:val="28"/>
        </w:rPr>
        <w:t xml:space="preserve"> 21 заседание </w:t>
      </w:r>
      <w:r>
        <w:rPr>
          <w:rFonts w:ascii="Times New Roman" w:hAnsi="Times New Roman" w:cs="Times New Roman"/>
          <w:color w:val="000000" w:themeColor="text1"/>
          <w:sz w:val="28"/>
          <w:szCs w:val="28"/>
        </w:rPr>
        <w:t>постоянной</w:t>
      </w:r>
      <w:r w:rsidRPr="003F46D9">
        <w:rPr>
          <w:rFonts w:ascii="Times New Roman" w:hAnsi="Times New Roman" w:cs="Times New Roman"/>
          <w:color w:val="000000" w:themeColor="text1"/>
          <w:sz w:val="28"/>
          <w:szCs w:val="28"/>
        </w:rPr>
        <w:t xml:space="preserve"> комисси</w:t>
      </w:r>
      <w:r>
        <w:rPr>
          <w:rFonts w:ascii="Times New Roman" w:hAnsi="Times New Roman" w:cs="Times New Roman"/>
          <w:color w:val="000000" w:themeColor="text1"/>
          <w:sz w:val="28"/>
          <w:szCs w:val="28"/>
        </w:rPr>
        <w:t>и</w:t>
      </w:r>
      <w:r w:rsidRPr="003F46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котором </w:t>
      </w:r>
      <w:r w:rsidRPr="003F46D9">
        <w:rPr>
          <w:rFonts w:ascii="Times New Roman" w:hAnsi="Times New Roman" w:cs="Times New Roman"/>
          <w:color w:val="000000" w:themeColor="text1"/>
          <w:sz w:val="28"/>
          <w:szCs w:val="28"/>
        </w:rPr>
        <w:t xml:space="preserve"> рассмотре</w:t>
      </w:r>
      <w:r>
        <w:rPr>
          <w:rFonts w:ascii="Times New Roman" w:hAnsi="Times New Roman" w:cs="Times New Roman"/>
          <w:color w:val="000000" w:themeColor="text1"/>
          <w:sz w:val="28"/>
          <w:szCs w:val="28"/>
        </w:rPr>
        <w:t>но</w:t>
      </w:r>
      <w:r w:rsidRPr="003F46D9">
        <w:rPr>
          <w:rFonts w:ascii="Times New Roman" w:hAnsi="Times New Roman" w:cs="Times New Roman"/>
          <w:color w:val="000000" w:themeColor="text1"/>
          <w:sz w:val="28"/>
          <w:szCs w:val="28"/>
        </w:rPr>
        <w:t xml:space="preserve"> 203 вопроса. Среди рассмотренных и согласованных – прием – передача имущества и объектов социальной инфраструктуры, вопросы приватизации объектов общей собственности, деятельность коммунальных предприятий.</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Постоянная комиссия при</w:t>
      </w:r>
      <w:r>
        <w:rPr>
          <w:rFonts w:ascii="Times New Roman" w:hAnsi="Times New Roman" w:cs="Times New Roman"/>
          <w:color w:val="000000" w:themeColor="text1"/>
          <w:sz w:val="28"/>
          <w:szCs w:val="28"/>
        </w:rPr>
        <w:t>нимала участие в рассмотрении и </w:t>
      </w:r>
      <w:r w:rsidRPr="003F46D9">
        <w:rPr>
          <w:rFonts w:ascii="Times New Roman" w:hAnsi="Times New Roman" w:cs="Times New Roman"/>
          <w:color w:val="000000" w:themeColor="text1"/>
          <w:sz w:val="28"/>
          <w:szCs w:val="28"/>
        </w:rPr>
        <w:t>согласовании регуляторных актов в сфере коммунальной собственности.</w:t>
      </w:r>
    </w:p>
    <w:p w:rsidR="00F46266" w:rsidRDefault="00820402" w:rsidP="00F46266">
      <w:pPr>
        <w:ind w:firstLine="708"/>
        <w:jc w:val="both"/>
        <w:rPr>
          <w:rFonts w:ascii="Times New Roman" w:hAnsi="Times New Roman" w:cs="Times New Roman"/>
          <w:b/>
          <w:color w:val="000000" w:themeColor="text1"/>
          <w:sz w:val="28"/>
          <w:szCs w:val="28"/>
          <w:lang w:val="uk-UA"/>
        </w:rPr>
      </w:pPr>
      <w:r w:rsidRPr="003F46D9">
        <w:rPr>
          <w:rFonts w:ascii="Times New Roman" w:hAnsi="Times New Roman" w:cs="Times New Roman"/>
          <w:color w:val="000000" w:themeColor="text1"/>
          <w:sz w:val="28"/>
          <w:szCs w:val="28"/>
        </w:rPr>
        <w:t xml:space="preserve">Так, принятие Порядков </w:t>
      </w:r>
      <w:r w:rsidRPr="003F46D9">
        <w:rPr>
          <w:rFonts w:ascii="Times New Roman" w:eastAsia="Calibri" w:hAnsi="Times New Roman" w:cs="Times New Roman"/>
          <w:color w:val="000000" w:themeColor="text1"/>
          <w:sz w:val="28"/>
          <w:szCs w:val="28"/>
        </w:rPr>
        <w:t>отчуждения и списания объектов общей собственности территориальных громад сел, поселков, городов, находящихся в управлении областного совета</w:t>
      </w:r>
      <w:r w:rsidRPr="003F46D9">
        <w:rPr>
          <w:rFonts w:ascii="Times New Roman" w:hAnsi="Times New Roman" w:cs="Times New Roman"/>
          <w:color w:val="000000" w:themeColor="text1"/>
          <w:sz w:val="28"/>
          <w:szCs w:val="28"/>
        </w:rPr>
        <w:t xml:space="preserve">, позволило </w:t>
      </w:r>
      <w:r w:rsidRPr="003F46D9">
        <w:rPr>
          <w:rFonts w:ascii="Times New Roman" w:hAnsi="Times New Roman" w:cs="Times New Roman"/>
          <w:bCs/>
          <w:color w:val="000000" w:themeColor="text1"/>
          <w:sz w:val="28"/>
          <w:szCs w:val="28"/>
        </w:rPr>
        <w:t xml:space="preserve">урегулировать взаимоотношения областного совета и </w:t>
      </w:r>
      <w:r w:rsidRPr="003F46D9">
        <w:rPr>
          <w:rFonts w:ascii="Times New Roman" w:hAnsi="Times New Roman" w:cs="Times New Roman"/>
          <w:color w:val="000000" w:themeColor="text1"/>
          <w:sz w:val="28"/>
          <w:szCs w:val="28"/>
        </w:rPr>
        <w:t xml:space="preserve">субъектов хозяйствования - предприятий, учреждений, организаций, возникающие при </w:t>
      </w:r>
      <w:r w:rsidRPr="003F46D9">
        <w:rPr>
          <w:rFonts w:ascii="Times New Roman" w:hAnsi="Times New Roman" w:cs="Times New Roman"/>
          <w:bCs/>
          <w:color w:val="000000" w:themeColor="text1"/>
          <w:sz w:val="28"/>
          <w:szCs w:val="28"/>
        </w:rPr>
        <w:t>реализации процедур отчуждения и</w:t>
      </w:r>
      <w:r w:rsidRPr="003F46D9">
        <w:rPr>
          <w:rFonts w:ascii="Times New Roman" w:hAnsi="Times New Roman" w:cs="Times New Roman"/>
          <w:color w:val="000000" w:themeColor="text1"/>
          <w:sz w:val="28"/>
          <w:szCs w:val="28"/>
        </w:rPr>
        <w:t xml:space="preserve"> списания объектов общей собственности. С момента вступления в силу данного регуляторного акта (с 01.08.2012</w:t>
      </w:r>
      <w:r>
        <w:rPr>
          <w:rFonts w:ascii="Times New Roman" w:hAnsi="Times New Roman" w:cs="Times New Roman"/>
          <w:color w:val="000000" w:themeColor="text1"/>
          <w:sz w:val="28"/>
          <w:szCs w:val="28"/>
        </w:rPr>
        <w:t>г.</w:t>
      </w:r>
      <w:r w:rsidRPr="003F46D9">
        <w:rPr>
          <w:rFonts w:ascii="Times New Roman" w:hAnsi="Times New Roman" w:cs="Times New Roman"/>
          <w:color w:val="000000" w:themeColor="text1"/>
          <w:sz w:val="28"/>
          <w:szCs w:val="28"/>
        </w:rPr>
        <w:t>) постоянной комиссией было согласовано списание имущества 8 субъектов хозяйствования в количестве 49 единиц основных фондов. Всего за отчетный период комиссией дано согласие на отчуждение имущества в количестве 169 единиц основных фондов, что позволило увеличить поступления в областной бюджет</w:t>
      </w:r>
      <w:r>
        <w:rPr>
          <w:rFonts w:ascii="Times New Roman" w:hAnsi="Times New Roman" w:cs="Times New Roman"/>
          <w:color w:val="000000" w:themeColor="text1"/>
          <w:sz w:val="28"/>
          <w:szCs w:val="28"/>
        </w:rPr>
        <w:t xml:space="preserve"> </w:t>
      </w:r>
      <w:r w:rsidRPr="003F6B59">
        <w:rPr>
          <w:rFonts w:ascii="Times New Roman" w:hAnsi="Times New Roman" w:cs="Times New Roman"/>
          <w:color w:val="000000" w:themeColor="text1"/>
          <w:sz w:val="28"/>
          <w:szCs w:val="28"/>
          <w:lang w:val="uk-UA"/>
        </w:rPr>
        <w:t>на</w:t>
      </w:r>
      <w:r>
        <w:rPr>
          <w:rFonts w:ascii="Times New Roman" w:hAnsi="Times New Roman" w:cs="Times New Roman"/>
          <w:color w:val="000000" w:themeColor="text1"/>
          <w:sz w:val="28"/>
          <w:szCs w:val="28"/>
          <w:lang w:val="uk-UA"/>
        </w:rPr>
        <w:t> </w:t>
      </w:r>
      <w:r w:rsidRPr="003F6B59">
        <w:rPr>
          <w:rFonts w:ascii="Times New Roman" w:hAnsi="Times New Roman" w:cs="Times New Roman"/>
          <w:b/>
          <w:color w:val="000000" w:themeColor="text1"/>
          <w:sz w:val="28"/>
          <w:szCs w:val="28"/>
          <w:lang w:val="uk-UA"/>
        </w:rPr>
        <w:t>1 827, 1 </w:t>
      </w:r>
      <w:proofErr w:type="spellStart"/>
      <w:r w:rsidRPr="003F6B59">
        <w:rPr>
          <w:rFonts w:ascii="Times New Roman" w:hAnsi="Times New Roman" w:cs="Times New Roman"/>
          <w:b/>
          <w:color w:val="000000" w:themeColor="text1"/>
          <w:sz w:val="28"/>
          <w:szCs w:val="28"/>
          <w:lang w:val="uk-UA"/>
        </w:rPr>
        <w:t>тыс</w:t>
      </w:r>
      <w:proofErr w:type="spellEnd"/>
      <w:r w:rsidRPr="003F6B59">
        <w:rPr>
          <w:rFonts w:ascii="Times New Roman" w:hAnsi="Times New Roman" w:cs="Times New Roman"/>
          <w:b/>
          <w:color w:val="000000" w:themeColor="text1"/>
          <w:sz w:val="28"/>
          <w:szCs w:val="28"/>
          <w:lang w:val="uk-UA"/>
        </w:rPr>
        <w:t xml:space="preserve">. грн. </w:t>
      </w:r>
    </w:p>
    <w:p w:rsidR="00820402" w:rsidRPr="00F46266" w:rsidRDefault="00820402" w:rsidP="00F46266">
      <w:pPr>
        <w:ind w:firstLine="708"/>
        <w:jc w:val="both"/>
        <w:rPr>
          <w:rFonts w:ascii="Times New Roman" w:hAnsi="Times New Roman" w:cs="Times New Roman"/>
          <w:b/>
          <w:color w:val="000000" w:themeColor="text1"/>
          <w:sz w:val="28"/>
          <w:szCs w:val="28"/>
          <w:lang w:val="uk-UA"/>
        </w:rPr>
      </w:pPr>
      <w:r w:rsidRPr="003F46D9">
        <w:rPr>
          <w:rFonts w:ascii="Times New Roman" w:hAnsi="Times New Roman" w:cs="Times New Roman"/>
          <w:color w:val="000000" w:themeColor="text1"/>
          <w:sz w:val="28"/>
          <w:szCs w:val="28"/>
        </w:rPr>
        <w:t>Приоритетными направлениями деятельности комисс</w:t>
      </w:r>
      <w:r>
        <w:rPr>
          <w:rFonts w:ascii="Times New Roman" w:hAnsi="Times New Roman" w:cs="Times New Roman"/>
          <w:color w:val="000000" w:themeColor="text1"/>
          <w:sz w:val="28"/>
          <w:szCs w:val="28"/>
        </w:rPr>
        <w:t>ии в 2013 году станет:</w:t>
      </w:r>
    </w:p>
    <w:p w:rsidR="00820402" w:rsidRDefault="00820402" w:rsidP="000E7079">
      <w:pPr>
        <w:pStyle w:val="a3"/>
        <w:numPr>
          <w:ilvl w:val="0"/>
          <w:numId w:val="16"/>
        </w:numPr>
        <w:ind w:left="0" w:firstLine="709"/>
        <w:jc w:val="both"/>
        <w:rPr>
          <w:rFonts w:ascii="Times New Roman" w:hAnsi="Times New Roman" w:cs="Times New Roman"/>
          <w:color w:val="000000" w:themeColor="text1"/>
          <w:sz w:val="28"/>
          <w:szCs w:val="28"/>
        </w:rPr>
      </w:pPr>
      <w:r w:rsidRPr="00CE6562">
        <w:rPr>
          <w:rFonts w:ascii="Times New Roman" w:hAnsi="Times New Roman" w:cs="Times New Roman"/>
          <w:color w:val="000000" w:themeColor="text1"/>
          <w:sz w:val="28"/>
          <w:szCs w:val="28"/>
        </w:rPr>
        <w:lastRenderedPageBreak/>
        <w:t>работа совместно с управлением по вопросам имущества коммунальной собственности исполнительного аппарата областного совета, профильными управлениями облгосадминистрации по повышению рентабельности коммунальных предприятий и оптимизации объектов общей собственности территориальных громад сел, поселков, городов, находящейся в управлении областного совета;</w:t>
      </w:r>
    </w:p>
    <w:p w:rsidR="00820402" w:rsidRPr="00CE6562" w:rsidRDefault="00820402" w:rsidP="000E7079">
      <w:pPr>
        <w:pStyle w:val="a3"/>
        <w:numPr>
          <w:ilvl w:val="0"/>
          <w:numId w:val="16"/>
        </w:numPr>
        <w:ind w:left="0" w:firstLine="709"/>
        <w:jc w:val="both"/>
        <w:rPr>
          <w:rFonts w:ascii="Times New Roman" w:hAnsi="Times New Roman" w:cs="Times New Roman"/>
          <w:color w:val="000000" w:themeColor="text1"/>
          <w:sz w:val="28"/>
          <w:szCs w:val="28"/>
        </w:rPr>
      </w:pPr>
      <w:r w:rsidRPr="00CE6562">
        <w:rPr>
          <w:rFonts w:ascii="Times New Roman" w:hAnsi="Times New Roman" w:cs="Times New Roman"/>
          <w:color w:val="000000" w:themeColor="text1"/>
          <w:sz w:val="28"/>
          <w:szCs w:val="28"/>
        </w:rPr>
        <w:t>усовершенствование работы комиссии по назначению на должность, увольнения с должности руководителей коммунальных предприятий, а также продление контрактов с ними и др.</w:t>
      </w:r>
    </w:p>
    <w:p w:rsidR="000449B3" w:rsidRDefault="000449B3" w:rsidP="00820402">
      <w:pPr>
        <w:spacing w:after="0"/>
        <w:jc w:val="center"/>
        <w:rPr>
          <w:rFonts w:ascii="Times New Roman" w:hAnsi="Times New Roman" w:cs="Times New Roman"/>
          <w:b/>
          <w:sz w:val="28"/>
          <w:szCs w:val="28"/>
        </w:rPr>
      </w:pPr>
    </w:p>
    <w:p w:rsidR="00820402" w:rsidRPr="003F46D9" w:rsidRDefault="00820402" w:rsidP="00820402">
      <w:pPr>
        <w:spacing w:after="0"/>
        <w:jc w:val="center"/>
        <w:rPr>
          <w:rFonts w:ascii="Times New Roman" w:hAnsi="Times New Roman" w:cs="Times New Roman"/>
          <w:b/>
          <w:sz w:val="28"/>
          <w:szCs w:val="28"/>
        </w:rPr>
      </w:pPr>
      <w:r w:rsidRPr="003F46D9">
        <w:rPr>
          <w:rFonts w:ascii="Times New Roman" w:hAnsi="Times New Roman" w:cs="Times New Roman"/>
          <w:b/>
          <w:sz w:val="28"/>
          <w:szCs w:val="28"/>
        </w:rPr>
        <w:t xml:space="preserve">Постоянная комиссия по вопросам молодежной политики, </w:t>
      </w:r>
    </w:p>
    <w:p w:rsidR="00820402" w:rsidRPr="00B43981" w:rsidRDefault="00820402" w:rsidP="00820402">
      <w:pPr>
        <w:spacing w:after="0"/>
        <w:jc w:val="center"/>
        <w:rPr>
          <w:rFonts w:ascii="Times New Roman" w:hAnsi="Times New Roman" w:cs="Times New Roman"/>
          <w:b/>
          <w:color w:val="FF0000"/>
          <w:sz w:val="28"/>
          <w:szCs w:val="28"/>
        </w:rPr>
      </w:pPr>
      <w:r w:rsidRPr="003F46D9">
        <w:rPr>
          <w:rFonts w:ascii="Times New Roman" w:hAnsi="Times New Roman" w:cs="Times New Roman"/>
          <w:b/>
          <w:sz w:val="28"/>
          <w:szCs w:val="28"/>
        </w:rPr>
        <w:t>физической культуры и спорта</w:t>
      </w:r>
      <w:r w:rsidR="00B43981">
        <w:rPr>
          <w:rFonts w:ascii="Times New Roman" w:hAnsi="Times New Roman" w:cs="Times New Roman"/>
          <w:b/>
          <w:sz w:val="28"/>
          <w:szCs w:val="28"/>
        </w:rPr>
        <w:t xml:space="preserve"> (</w:t>
      </w:r>
      <w:proofErr w:type="spellStart"/>
      <w:r w:rsidR="00B43981">
        <w:rPr>
          <w:rFonts w:ascii="Times New Roman" w:hAnsi="Times New Roman" w:cs="Times New Roman"/>
          <w:b/>
          <w:sz w:val="28"/>
          <w:szCs w:val="28"/>
        </w:rPr>
        <w:t>Бубка</w:t>
      </w:r>
      <w:proofErr w:type="spellEnd"/>
      <w:r w:rsidR="00B43981">
        <w:rPr>
          <w:rFonts w:ascii="Times New Roman" w:hAnsi="Times New Roman" w:cs="Times New Roman"/>
          <w:b/>
          <w:sz w:val="28"/>
          <w:szCs w:val="28"/>
        </w:rPr>
        <w:t xml:space="preserve"> В.Н.)</w:t>
      </w:r>
    </w:p>
    <w:p w:rsidR="00820402" w:rsidRPr="003F46D9" w:rsidRDefault="00820402" w:rsidP="008E061D">
      <w:pPr>
        <w:spacing w:before="240"/>
        <w:ind w:firstLine="708"/>
        <w:jc w:val="both"/>
        <w:rPr>
          <w:rFonts w:ascii="Times New Roman" w:hAnsi="Times New Roman" w:cs="Times New Roman"/>
          <w:sz w:val="28"/>
          <w:szCs w:val="28"/>
        </w:rPr>
      </w:pPr>
      <w:r w:rsidRPr="003F46D9">
        <w:rPr>
          <w:rFonts w:ascii="Times New Roman" w:hAnsi="Times New Roman" w:cs="Times New Roman"/>
          <w:sz w:val="28"/>
          <w:szCs w:val="28"/>
        </w:rPr>
        <w:t>За отчетный период состоялось 15 заседаний постоянной комиссии, рассмотрено более 90 вопросов.</w:t>
      </w:r>
    </w:p>
    <w:p w:rsidR="00820402" w:rsidRPr="003F46D9" w:rsidRDefault="00820402" w:rsidP="00820402">
      <w:pPr>
        <w:ind w:firstLine="708"/>
        <w:jc w:val="both"/>
        <w:rPr>
          <w:rFonts w:ascii="Times New Roman" w:hAnsi="Times New Roman" w:cs="Times New Roman"/>
          <w:sz w:val="28"/>
          <w:szCs w:val="28"/>
        </w:rPr>
      </w:pPr>
      <w:r>
        <w:rPr>
          <w:rFonts w:ascii="Times New Roman" w:hAnsi="Times New Roman" w:cs="Times New Roman"/>
          <w:sz w:val="28"/>
          <w:szCs w:val="28"/>
        </w:rPr>
        <w:t>Также проведено д</w:t>
      </w:r>
      <w:r w:rsidRPr="003F46D9">
        <w:rPr>
          <w:rFonts w:ascii="Times New Roman" w:hAnsi="Times New Roman" w:cs="Times New Roman"/>
          <w:sz w:val="28"/>
          <w:szCs w:val="28"/>
        </w:rPr>
        <w:t>ва выездн</w:t>
      </w:r>
      <w:r>
        <w:rPr>
          <w:rFonts w:ascii="Times New Roman" w:hAnsi="Times New Roman" w:cs="Times New Roman"/>
          <w:sz w:val="28"/>
          <w:szCs w:val="28"/>
        </w:rPr>
        <w:t>ы</w:t>
      </w:r>
      <w:r w:rsidRPr="003F46D9">
        <w:rPr>
          <w:rFonts w:ascii="Times New Roman" w:hAnsi="Times New Roman" w:cs="Times New Roman"/>
          <w:sz w:val="28"/>
          <w:szCs w:val="28"/>
        </w:rPr>
        <w:t xml:space="preserve">х заседания: на базе г. Курахово рассматривался вопрос «О военно-патриотическом воспитании школьников и опыте работы военно-патриотических клубов </w:t>
      </w:r>
      <w:proofErr w:type="spellStart"/>
      <w:r w:rsidRPr="003F46D9">
        <w:rPr>
          <w:rFonts w:ascii="Times New Roman" w:hAnsi="Times New Roman" w:cs="Times New Roman"/>
          <w:sz w:val="28"/>
          <w:szCs w:val="28"/>
        </w:rPr>
        <w:t>Марьинского</w:t>
      </w:r>
      <w:proofErr w:type="spellEnd"/>
      <w:r w:rsidRPr="003F46D9">
        <w:rPr>
          <w:rFonts w:ascii="Times New Roman" w:hAnsi="Times New Roman" w:cs="Times New Roman"/>
          <w:sz w:val="28"/>
          <w:szCs w:val="28"/>
        </w:rPr>
        <w:t xml:space="preserve"> района» и на базе областной комплексной детско-юношеской спортивной школы.</w:t>
      </w:r>
    </w:p>
    <w:p w:rsidR="00820402" w:rsidRPr="003F46D9"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В области функционирует</w:t>
      </w:r>
      <w:r w:rsidRPr="003F46D9">
        <w:rPr>
          <w:rFonts w:ascii="Times New Roman" w:hAnsi="Times New Roman" w:cs="Times New Roman"/>
          <w:sz w:val="28"/>
          <w:szCs w:val="28"/>
        </w:rPr>
        <w:t xml:space="preserve"> три коммунальных учреждения областной коммунальной собственности, чья деятельность направлена на решение наиболее острых проблем социально незащищенных категорий молодежи:</w:t>
      </w:r>
    </w:p>
    <w:p w:rsidR="00820402" w:rsidRDefault="00820402" w:rsidP="000E7079">
      <w:pPr>
        <w:pStyle w:val="a3"/>
        <w:numPr>
          <w:ilvl w:val="0"/>
          <w:numId w:val="17"/>
        </w:numPr>
        <w:jc w:val="both"/>
        <w:rPr>
          <w:rFonts w:ascii="Times New Roman" w:hAnsi="Times New Roman" w:cs="Times New Roman"/>
          <w:sz w:val="28"/>
          <w:szCs w:val="28"/>
        </w:rPr>
      </w:pPr>
      <w:r w:rsidRPr="00824737">
        <w:rPr>
          <w:rFonts w:ascii="Times New Roman" w:hAnsi="Times New Roman" w:cs="Times New Roman"/>
          <w:sz w:val="28"/>
          <w:szCs w:val="28"/>
        </w:rPr>
        <w:t>областное социальное общежитие для сирот, достигших совершеннолетия, но не имеющих  закрепленного жилья;</w:t>
      </w:r>
    </w:p>
    <w:p w:rsidR="00820402" w:rsidRDefault="00820402" w:rsidP="000E7079">
      <w:pPr>
        <w:pStyle w:val="a3"/>
        <w:numPr>
          <w:ilvl w:val="0"/>
          <w:numId w:val="17"/>
        </w:numPr>
        <w:jc w:val="both"/>
        <w:rPr>
          <w:rFonts w:ascii="Times New Roman" w:hAnsi="Times New Roman" w:cs="Times New Roman"/>
          <w:sz w:val="28"/>
          <w:szCs w:val="28"/>
        </w:rPr>
      </w:pPr>
      <w:r w:rsidRPr="00824737">
        <w:rPr>
          <w:rFonts w:ascii="Times New Roman" w:hAnsi="Times New Roman" w:cs="Times New Roman"/>
          <w:sz w:val="28"/>
          <w:szCs w:val="28"/>
        </w:rPr>
        <w:t>областной центр матери и ребенка;</w:t>
      </w:r>
    </w:p>
    <w:p w:rsidR="00820402" w:rsidRPr="00824737" w:rsidRDefault="00820402" w:rsidP="000E7079">
      <w:pPr>
        <w:pStyle w:val="a3"/>
        <w:numPr>
          <w:ilvl w:val="0"/>
          <w:numId w:val="17"/>
        </w:numPr>
        <w:jc w:val="both"/>
        <w:rPr>
          <w:rFonts w:ascii="Times New Roman" w:hAnsi="Times New Roman" w:cs="Times New Roman"/>
          <w:sz w:val="28"/>
          <w:szCs w:val="28"/>
        </w:rPr>
      </w:pPr>
      <w:r w:rsidRPr="00824737">
        <w:rPr>
          <w:rFonts w:ascii="Times New Roman" w:hAnsi="Times New Roman" w:cs="Times New Roman"/>
          <w:sz w:val="28"/>
          <w:szCs w:val="28"/>
        </w:rPr>
        <w:t>областной центр реабилитации молодых инвалидов.</w:t>
      </w:r>
    </w:p>
    <w:p w:rsidR="00820402" w:rsidRDefault="00820402" w:rsidP="00820402">
      <w:pPr>
        <w:ind w:firstLine="708"/>
        <w:jc w:val="both"/>
        <w:rPr>
          <w:rFonts w:ascii="Times New Roman" w:hAnsi="Times New Roman" w:cs="Times New Roman"/>
          <w:sz w:val="28"/>
          <w:szCs w:val="28"/>
        </w:rPr>
      </w:pPr>
      <w:r>
        <w:rPr>
          <w:rFonts w:ascii="Times New Roman" w:hAnsi="Times New Roman" w:cs="Times New Roman"/>
          <w:sz w:val="28"/>
          <w:szCs w:val="28"/>
        </w:rPr>
        <w:t>Постоянной комиссией систематически п</w:t>
      </w:r>
      <w:r w:rsidRPr="003F46D9">
        <w:rPr>
          <w:rFonts w:ascii="Times New Roman" w:hAnsi="Times New Roman" w:cs="Times New Roman"/>
          <w:sz w:val="28"/>
          <w:szCs w:val="28"/>
        </w:rPr>
        <w:t>ро</w:t>
      </w:r>
      <w:r>
        <w:rPr>
          <w:rFonts w:ascii="Times New Roman" w:hAnsi="Times New Roman" w:cs="Times New Roman"/>
          <w:sz w:val="28"/>
          <w:szCs w:val="28"/>
        </w:rPr>
        <w:t>в</w:t>
      </w:r>
      <w:r w:rsidRPr="003F46D9">
        <w:rPr>
          <w:rFonts w:ascii="Times New Roman" w:hAnsi="Times New Roman" w:cs="Times New Roman"/>
          <w:sz w:val="28"/>
          <w:szCs w:val="28"/>
        </w:rPr>
        <w:t>о</w:t>
      </w:r>
      <w:r>
        <w:rPr>
          <w:rFonts w:ascii="Times New Roman" w:hAnsi="Times New Roman" w:cs="Times New Roman"/>
          <w:sz w:val="28"/>
          <w:szCs w:val="28"/>
        </w:rPr>
        <w:t>дится</w:t>
      </w:r>
      <w:r w:rsidRPr="003F46D9">
        <w:rPr>
          <w:rFonts w:ascii="Times New Roman" w:hAnsi="Times New Roman" w:cs="Times New Roman"/>
          <w:sz w:val="28"/>
          <w:szCs w:val="28"/>
        </w:rPr>
        <w:t xml:space="preserve"> работа по </w:t>
      </w:r>
      <w:r>
        <w:rPr>
          <w:rFonts w:ascii="Times New Roman" w:hAnsi="Times New Roman" w:cs="Times New Roman"/>
          <w:sz w:val="28"/>
          <w:szCs w:val="28"/>
        </w:rPr>
        <w:t>мониторингу деятельности данных учреждений, разрабатываются предложения по совершенствованию услуг, предоставляемых населению.</w:t>
      </w:r>
    </w:p>
    <w:p w:rsidR="00820402" w:rsidRPr="003F46D9"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Совместно с постоянной комиссией по вопросам науки и образования оказывалась организационно-методическая помощь в создании и работе профильного комитета Студенческого парламента при областном совете.</w:t>
      </w:r>
    </w:p>
    <w:p w:rsidR="00820402"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В 2013 году приоритетными направлениями деятельности постоянной комиссии буд</w:t>
      </w:r>
      <w:r>
        <w:rPr>
          <w:rFonts w:ascii="Times New Roman" w:hAnsi="Times New Roman" w:cs="Times New Roman"/>
          <w:sz w:val="28"/>
          <w:szCs w:val="28"/>
        </w:rPr>
        <w:t>у</w:t>
      </w:r>
      <w:r w:rsidRPr="003F46D9">
        <w:rPr>
          <w:rFonts w:ascii="Times New Roman" w:hAnsi="Times New Roman" w:cs="Times New Roman"/>
          <w:sz w:val="28"/>
          <w:szCs w:val="28"/>
        </w:rPr>
        <w:t>т:</w:t>
      </w:r>
    </w:p>
    <w:p w:rsidR="00820402" w:rsidRDefault="00820402" w:rsidP="000E7079">
      <w:pPr>
        <w:pStyle w:val="a3"/>
        <w:numPr>
          <w:ilvl w:val="0"/>
          <w:numId w:val="18"/>
        </w:numPr>
        <w:jc w:val="both"/>
        <w:rPr>
          <w:rFonts w:ascii="Times New Roman" w:hAnsi="Times New Roman" w:cs="Times New Roman"/>
          <w:sz w:val="28"/>
          <w:szCs w:val="28"/>
        </w:rPr>
      </w:pPr>
      <w:r w:rsidRPr="00620C27">
        <w:rPr>
          <w:rFonts w:ascii="Times New Roman" w:hAnsi="Times New Roman" w:cs="Times New Roman"/>
          <w:sz w:val="28"/>
          <w:szCs w:val="28"/>
        </w:rPr>
        <w:t>оптимизации сети детско-юношеских спортивных школ;</w:t>
      </w:r>
    </w:p>
    <w:p w:rsidR="00820402" w:rsidRPr="00620C27" w:rsidRDefault="00820402" w:rsidP="000E7079">
      <w:pPr>
        <w:pStyle w:val="a3"/>
        <w:numPr>
          <w:ilvl w:val="0"/>
          <w:numId w:val="18"/>
        </w:numPr>
        <w:jc w:val="both"/>
        <w:rPr>
          <w:rFonts w:ascii="Times New Roman" w:hAnsi="Times New Roman" w:cs="Times New Roman"/>
          <w:sz w:val="28"/>
          <w:szCs w:val="28"/>
        </w:rPr>
      </w:pPr>
      <w:r w:rsidRPr="00620C27">
        <w:rPr>
          <w:rFonts w:ascii="Times New Roman" w:hAnsi="Times New Roman" w:cs="Times New Roman"/>
          <w:sz w:val="28"/>
          <w:szCs w:val="28"/>
        </w:rPr>
        <w:lastRenderedPageBreak/>
        <w:t>работа по улучшению качества процесса о</w:t>
      </w:r>
      <w:r>
        <w:rPr>
          <w:rFonts w:ascii="Times New Roman" w:hAnsi="Times New Roman" w:cs="Times New Roman"/>
          <w:sz w:val="28"/>
          <w:szCs w:val="28"/>
        </w:rPr>
        <w:t>здоровления детей и </w:t>
      </w:r>
      <w:r w:rsidRPr="00620C27">
        <w:rPr>
          <w:rFonts w:ascii="Times New Roman" w:hAnsi="Times New Roman" w:cs="Times New Roman"/>
          <w:sz w:val="28"/>
          <w:szCs w:val="28"/>
        </w:rPr>
        <w:t>студенческой молодежи.</w:t>
      </w:r>
    </w:p>
    <w:p w:rsidR="000449B3" w:rsidRDefault="000449B3" w:rsidP="00820402">
      <w:pPr>
        <w:spacing w:after="0"/>
        <w:jc w:val="center"/>
        <w:rPr>
          <w:rFonts w:ascii="Times New Roman" w:hAnsi="Times New Roman" w:cs="Times New Roman"/>
          <w:b/>
          <w:sz w:val="28"/>
          <w:szCs w:val="28"/>
        </w:rPr>
      </w:pPr>
    </w:p>
    <w:p w:rsidR="00820402" w:rsidRPr="003F46D9" w:rsidRDefault="00820402" w:rsidP="00820402">
      <w:pPr>
        <w:spacing w:after="0"/>
        <w:jc w:val="center"/>
        <w:rPr>
          <w:rFonts w:ascii="Times New Roman" w:hAnsi="Times New Roman" w:cs="Times New Roman"/>
          <w:b/>
          <w:sz w:val="28"/>
          <w:szCs w:val="28"/>
        </w:rPr>
      </w:pPr>
      <w:r w:rsidRPr="003F46D9">
        <w:rPr>
          <w:rFonts w:ascii="Times New Roman" w:hAnsi="Times New Roman" w:cs="Times New Roman"/>
          <w:b/>
          <w:sz w:val="28"/>
          <w:szCs w:val="28"/>
        </w:rPr>
        <w:t xml:space="preserve">Постоянная комиссия по вопросам культуры, духовности </w:t>
      </w:r>
    </w:p>
    <w:p w:rsidR="00820402" w:rsidRPr="00B43981" w:rsidRDefault="00820402" w:rsidP="00820402">
      <w:pPr>
        <w:spacing w:after="0"/>
        <w:jc w:val="center"/>
        <w:rPr>
          <w:rFonts w:ascii="Times New Roman" w:hAnsi="Times New Roman" w:cs="Times New Roman"/>
          <w:b/>
          <w:color w:val="FF0000"/>
          <w:sz w:val="28"/>
          <w:szCs w:val="28"/>
        </w:rPr>
      </w:pPr>
      <w:r w:rsidRPr="003F46D9">
        <w:rPr>
          <w:rFonts w:ascii="Times New Roman" w:hAnsi="Times New Roman" w:cs="Times New Roman"/>
          <w:b/>
          <w:sz w:val="28"/>
          <w:szCs w:val="28"/>
        </w:rPr>
        <w:t>и поддержки средств информации</w:t>
      </w:r>
      <w:r w:rsidR="00B43981">
        <w:rPr>
          <w:rFonts w:ascii="Times New Roman" w:hAnsi="Times New Roman" w:cs="Times New Roman"/>
          <w:b/>
          <w:sz w:val="28"/>
          <w:szCs w:val="28"/>
        </w:rPr>
        <w:t xml:space="preserve"> (Филь Р.Э.)</w:t>
      </w:r>
    </w:p>
    <w:p w:rsidR="00820402" w:rsidRPr="003F46D9" w:rsidRDefault="00820402" w:rsidP="00820402">
      <w:pPr>
        <w:spacing w:after="0"/>
        <w:jc w:val="center"/>
        <w:rPr>
          <w:rFonts w:ascii="Times New Roman" w:hAnsi="Times New Roman" w:cs="Times New Roman"/>
          <w:b/>
          <w:sz w:val="28"/>
          <w:szCs w:val="28"/>
        </w:rPr>
      </w:pPr>
    </w:p>
    <w:p w:rsidR="00820402" w:rsidRPr="003F46D9" w:rsidRDefault="00820402" w:rsidP="00820402">
      <w:pPr>
        <w:jc w:val="both"/>
        <w:rPr>
          <w:rFonts w:ascii="Times New Roman" w:hAnsi="Times New Roman" w:cs="Times New Roman"/>
          <w:sz w:val="28"/>
          <w:szCs w:val="28"/>
        </w:rPr>
      </w:pPr>
      <w:r w:rsidRPr="003F46D9">
        <w:rPr>
          <w:rFonts w:ascii="Times New Roman" w:hAnsi="Times New Roman" w:cs="Times New Roman"/>
          <w:sz w:val="28"/>
          <w:szCs w:val="28"/>
        </w:rPr>
        <w:tab/>
      </w:r>
      <w:r>
        <w:rPr>
          <w:rFonts w:ascii="Times New Roman" w:hAnsi="Times New Roman" w:cs="Times New Roman"/>
          <w:sz w:val="28"/>
          <w:szCs w:val="28"/>
        </w:rPr>
        <w:t>За отчетный период с</w:t>
      </w:r>
      <w:r w:rsidRPr="003F46D9">
        <w:rPr>
          <w:rFonts w:ascii="Times New Roman" w:hAnsi="Times New Roman" w:cs="Times New Roman"/>
          <w:sz w:val="28"/>
          <w:szCs w:val="28"/>
        </w:rPr>
        <w:t xml:space="preserve">остоялось 13 заседаний комиссии, </w:t>
      </w:r>
      <w:r>
        <w:rPr>
          <w:rFonts w:ascii="Times New Roman" w:hAnsi="Times New Roman" w:cs="Times New Roman"/>
          <w:sz w:val="28"/>
          <w:szCs w:val="28"/>
        </w:rPr>
        <w:t xml:space="preserve">на которых </w:t>
      </w:r>
      <w:r w:rsidRPr="003F46D9">
        <w:rPr>
          <w:rFonts w:ascii="Times New Roman" w:hAnsi="Times New Roman" w:cs="Times New Roman"/>
          <w:sz w:val="28"/>
          <w:szCs w:val="28"/>
        </w:rPr>
        <w:t>рассмотрено 64 вопроса.</w:t>
      </w:r>
    </w:p>
    <w:p w:rsidR="00820402" w:rsidRPr="003F46D9" w:rsidRDefault="00820402" w:rsidP="00820402">
      <w:pPr>
        <w:jc w:val="both"/>
        <w:rPr>
          <w:rFonts w:ascii="Times New Roman" w:hAnsi="Times New Roman" w:cs="Times New Roman"/>
          <w:sz w:val="28"/>
          <w:szCs w:val="28"/>
        </w:rPr>
      </w:pPr>
      <w:r w:rsidRPr="003F46D9">
        <w:rPr>
          <w:rFonts w:ascii="Times New Roman" w:hAnsi="Times New Roman" w:cs="Times New Roman"/>
          <w:sz w:val="28"/>
          <w:szCs w:val="28"/>
        </w:rPr>
        <w:tab/>
        <w:t>На рассмотрение пленарных заседаний областного совета постоянной комиссией внесено 4 вопроса, в том числе: «О программе «Развитие публичных библиотек Донецкой области на 2012 – 2015 годы», «</w:t>
      </w:r>
      <w:r>
        <w:rPr>
          <w:rFonts w:ascii="Times New Roman" w:hAnsi="Times New Roman" w:cs="Times New Roman"/>
          <w:color w:val="000000"/>
          <w:spacing w:val="-5"/>
          <w:sz w:val="28"/>
          <w:szCs w:val="28"/>
        </w:rPr>
        <w:t>О </w:t>
      </w:r>
      <w:r w:rsidRPr="003F46D9">
        <w:rPr>
          <w:rFonts w:ascii="Times New Roman" w:hAnsi="Times New Roman" w:cs="Times New Roman"/>
          <w:color w:val="000000"/>
          <w:spacing w:val="-5"/>
          <w:sz w:val="28"/>
          <w:szCs w:val="28"/>
        </w:rPr>
        <w:t>Региональной целевой программе развития физической культуры и с</w:t>
      </w:r>
      <w:r>
        <w:rPr>
          <w:rFonts w:ascii="Times New Roman" w:hAnsi="Times New Roman" w:cs="Times New Roman"/>
          <w:color w:val="000000"/>
          <w:spacing w:val="-5"/>
          <w:sz w:val="28"/>
          <w:szCs w:val="28"/>
        </w:rPr>
        <w:t>порта в </w:t>
      </w:r>
      <w:r w:rsidRPr="003F46D9">
        <w:rPr>
          <w:rFonts w:ascii="Times New Roman" w:hAnsi="Times New Roman" w:cs="Times New Roman"/>
          <w:color w:val="000000"/>
          <w:spacing w:val="-5"/>
          <w:sz w:val="28"/>
          <w:szCs w:val="28"/>
        </w:rPr>
        <w:t>Донецкой области на 2012-2016 годы</w:t>
      </w:r>
      <w:r w:rsidRPr="003F46D9">
        <w:rPr>
          <w:rFonts w:ascii="Times New Roman" w:hAnsi="Times New Roman" w:cs="Times New Roman"/>
          <w:sz w:val="28"/>
          <w:szCs w:val="28"/>
        </w:rPr>
        <w:t>» и др.</w:t>
      </w:r>
    </w:p>
    <w:p w:rsidR="00820402" w:rsidRPr="003F46D9" w:rsidRDefault="00820402" w:rsidP="00820402">
      <w:pPr>
        <w:jc w:val="both"/>
        <w:rPr>
          <w:rFonts w:ascii="Times New Roman" w:hAnsi="Times New Roman" w:cs="Times New Roman"/>
          <w:sz w:val="28"/>
          <w:szCs w:val="28"/>
        </w:rPr>
      </w:pPr>
      <w:r w:rsidRPr="003F46D9">
        <w:rPr>
          <w:rFonts w:ascii="Times New Roman" w:hAnsi="Times New Roman" w:cs="Times New Roman"/>
          <w:sz w:val="28"/>
          <w:szCs w:val="28"/>
        </w:rPr>
        <w:tab/>
      </w:r>
      <w:r>
        <w:rPr>
          <w:rFonts w:ascii="Times New Roman" w:hAnsi="Times New Roman" w:cs="Times New Roman"/>
          <w:sz w:val="28"/>
          <w:szCs w:val="28"/>
        </w:rPr>
        <w:t>Также р</w:t>
      </w:r>
      <w:r w:rsidRPr="003F46D9">
        <w:rPr>
          <w:rFonts w:ascii="Times New Roman" w:hAnsi="Times New Roman" w:cs="Times New Roman"/>
          <w:sz w:val="28"/>
          <w:szCs w:val="28"/>
        </w:rPr>
        <w:t>ассматривались вопросы функционирования коммунальных учреждений, относящихся к сфере культуры, вносились предложения по совершенствованию их работы.</w:t>
      </w:r>
    </w:p>
    <w:p w:rsidR="00820402"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 xml:space="preserve">В 2012 году </w:t>
      </w:r>
      <w:r>
        <w:rPr>
          <w:rFonts w:ascii="Times New Roman" w:hAnsi="Times New Roman" w:cs="Times New Roman"/>
          <w:sz w:val="28"/>
          <w:szCs w:val="28"/>
        </w:rPr>
        <w:t xml:space="preserve">при поддержке постоянной комиссии </w:t>
      </w:r>
      <w:r w:rsidRPr="003F46D9">
        <w:rPr>
          <w:rFonts w:ascii="Times New Roman" w:hAnsi="Times New Roman" w:cs="Times New Roman"/>
          <w:sz w:val="28"/>
          <w:szCs w:val="28"/>
        </w:rPr>
        <w:t>проведен конкурс «Лучший в сфере журналистики»</w:t>
      </w:r>
      <w:r>
        <w:rPr>
          <w:rFonts w:ascii="Times New Roman" w:hAnsi="Times New Roman" w:cs="Times New Roman"/>
          <w:sz w:val="28"/>
          <w:szCs w:val="28"/>
        </w:rPr>
        <w:t>.</w:t>
      </w:r>
      <w:r w:rsidRPr="003F46D9">
        <w:rPr>
          <w:rFonts w:ascii="Times New Roman" w:hAnsi="Times New Roman" w:cs="Times New Roman"/>
          <w:sz w:val="28"/>
          <w:szCs w:val="28"/>
        </w:rPr>
        <w:t xml:space="preserve"> </w:t>
      </w:r>
    </w:p>
    <w:p w:rsidR="00820402" w:rsidRPr="003F46D9" w:rsidRDefault="00820402" w:rsidP="00820402">
      <w:pPr>
        <w:ind w:firstLine="708"/>
        <w:jc w:val="both"/>
        <w:rPr>
          <w:rFonts w:ascii="Times New Roman" w:hAnsi="Times New Roman" w:cs="Times New Roman"/>
          <w:sz w:val="28"/>
          <w:szCs w:val="28"/>
        </w:rPr>
      </w:pPr>
      <w:r w:rsidRPr="003F46D9">
        <w:rPr>
          <w:rFonts w:ascii="Times New Roman" w:hAnsi="Times New Roman" w:cs="Times New Roman"/>
          <w:sz w:val="28"/>
          <w:szCs w:val="28"/>
        </w:rPr>
        <w:t>В соответствии с решением областного совета выплачивались именные стипендии заслуженным деятелям культуры и искусства, присуждены гранты областного совета творческой молодежи.</w:t>
      </w: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В 2013 году постоянная комиссия пл</w:t>
      </w:r>
      <w:r>
        <w:rPr>
          <w:rFonts w:ascii="Times New Roman" w:hAnsi="Times New Roman" w:cs="Times New Roman"/>
          <w:color w:val="000000" w:themeColor="text1"/>
          <w:sz w:val="28"/>
          <w:szCs w:val="28"/>
        </w:rPr>
        <w:t>анирует активизировать работу с </w:t>
      </w:r>
      <w:r w:rsidRPr="003F46D9">
        <w:rPr>
          <w:rFonts w:ascii="Times New Roman" w:hAnsi="Times New Roman" w:cs="Times New Roman"/>
          <w:color w:val="000000" w:themeColor="text1"/>
          <w:sz w:val="28"/>
          <w:szCs w:val="28"/>
        </w:rPr>
        <w:t xml:space="preserve">творческими союзами области, продолжить работу по пополнению </w:t>
      </w:r>
      <w:r>
        <w:rPr>
          <w:rFonts w:ascii="Times New Roman" w:hAnsi="Times New Roman" w:cs="Times New Roman"/>
          <w:color w:val="000000" w:themeColor="text1"/>
          <w:sz w:val="28"/>
          <w:szCs w:val="28"/>
        </w:rPr>
        <w:t>книжных</w:t>
      </w:r>
      <w:r w:rsidRPr="003F46D9">
        <w:rPr>
          <w:rFonts w:ascii="Times New Roman" w:hAnsi="Times New Roman" w:cs="Times New Roman"/>
          <w:color w:val="000000" w:themeColor="text1"/>
          <w:sz w:val="28"/>
          <w:szCs w:val="28"/>
        </w:rPr>
        <w:t xml:space="preserve"> фондов библиотек.</w:t>
      </w:r>
    </w:p>
    <w:p w:rsidR="000449B3" w:rsidRDefault="000449B3" w:rsidP="00820402">
      <w:pPr>
        <w:ind w:firstLine="708"/>
        <w:jc w:val="center"/>
        <w:rPr>
          <w:rFonts w:ascii="Times New Roman" w:hAnsi="Times New Roman" w:cs="Times New Roman"/>
          <w:b/>
          <w:bCs/>
          <w:iCs/>
          <w:color w:val="000000" w:themeColor="text1"/>
          <w:sz w:val="28"/>
          <w:szCs w:val="28"/>
        </w:rPr>
      </w:pPr>
    </w:p>
    <w:p w:rsidR="00820402" w:rsidRPr="00B43981" w:rsidRDefault="00820402" w:rsidP="00820402">
      <w:pPr>
        <w:ind w:firstLine="708"/>
        <w:jc w:val="center"/>
        <w:rPr>
          <w:rFonts w:ascii="Times New Roman" w:hAnsi="Times New Roman" w:cs="Times New Roman"/>
          <w:b/>
          <w:color w:val="FF0000"/>
          <w:sz w:val="28"/>
          <w:szCs w:val="28"/>
        </w:rPr>
      </w:pPr>
      <w:r w:rsidRPr="003F46D9">
        <w:rPr>
          <w:rFonts w:ascii="Times New Roman" w:hAnsi="Times New Roman" w:cs="Times New Roman"/>
          <w:b/>
          <w:bCs/>
          <w:iCs/>
          <w:color w:val="000000" w:themeColor="text1"/>
          <w:sz w:val="28"/>
          <w:szCs w:val="28"/>
        </w:rPr>
        <w:t>Постоянная комиссия по вопросам науки и образования</w:t>
      </w:r>
      <w:r w:rsidR="00B43981">
        <w:rPr>
          <w:rFonts w:ascii="Times New Roman" w:hAnsi="Times New Roman" w:cs="Times New Roman"/>
          <w:b/>
          <w:bCs/>
          <w:iCs/>
          <w:color w:val="000000" w:themeColor="text1"/>
          <w:sz w:val="28"/>
          <w:szCs w:val="28"/>
        </w:rPr>
        <w:t xml:space="preserve"> (</w:t>
      </w:r>
      <w:proofErr w:type="spellStart"/>
      <w:r w:rsidR="00B43981">
        <w:rPr>
          <w:rFonts w:ascii="Times New Roman" w:hAnsi="Times New Roman" w:cs="Times New Roman"/>
          <w:b/>
          <w:bCs/>
          <w:iCs/>
          <w:color w:val="000000" w:themeColor="text1"/>
          <w:sz w:val="28"/>
          <w:szCs w:val="28"/>
        </w:rPr>
        <w:t>Поважный</w:t>
      </w:r>
      <w:proofErr w:type="spellEnd"/>
      <w:r w:rsidR="00B43981">
        <w:rPr>
          <w:rFonts w:ascii="Times New Roman" w:hAnsi="Times New Roman" w:cs="Times New Roman"/>
          <w:b/>
          <w:bCs/>
          <w:iCs/>
          <w:color w:val="000000" w:themeColor="text1"/>
          <w:sz w:val="28"/>
          <w:szCs w:val="28"/>
        </w:rPr>
        <w:t xml:space="preserve"> А.С.)</w:t>
      </w: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Постоянн</w:t>
      </w:r>
      <w:r>
        <w:rPr>
          <w:rFonts w:ascii="Times New Roman" w:hAnsi="Times New Roman" w:cs="Times New Roman"/>
          <w:color w:val="000000" w:themeColor="text1"/>
          <w:sz w:val="28"/>
          <w:szCs w:val="28"/>
        </w:rPr>
        <w:t>ой комиссией</w:t>
      </w:r>
      <w:r w:rsidRPr="003F46D9">
        <w:rPr>
          <w:rFonts w:ascii="Times New Roman" w:hAnsi="Times New Roman" w:cs="Times New Roman"/>
          <w:color w:val="000000" w:themeColor="text1"/>
          <w:sz w:val="28"/>
          <w:szCs w:val="28"/>
        </w:rPr>
        <w:t xml:space="preserve"> за отчетный период прове</w:t>
      </w:r>
      <w:r>
        <w:rPr>
          <w:rFonts w:ascii="Times New Roman" w:hAnsi="Times New Roman" w:cs="Times New Roman"/>
          <w:color w:val="000000" w:themeColor="text1"/>
          <w:sz w:val="28"/>
          <w:szCs w:val="28"/>
        </w:rPr>
        <w:t>дено</w:t>
      </w:r>
      <w:r w:rsidRPr="003F46D9">
        <w:rPr>
          <w:rFonts w:ascii="Times New Roman" w:hAnsi="Times New Roman" w:cs="Times New Roman"/>
          <w:color w:val="000000" w:themeColor="text1"/>
          <w:sz w:val="28"/>
          <w:szCs w:val="28"/>
        </w:rPr>
        <w:t xml:space="preserve"> 12 заседаний, рассмотре</w:t>
      </w:r>
      <w:r>
        <w:rPr>
          <w:rFonts w:ascii="Times New Roman" w:hAnsi="Times New Roman" w:cs="Times New Roman"/>
          <w:color w:val="000000" w:themeColor="text1"/>
          <w:sz w:val="28"/>
          <w:szCs w:val="28"/>
        </w:rPr>
        <w:t>но</w:t>
      </w:r>
      <w:r w:rsidRPr="003F46D9">
        <w:rPr>
          <w:rFonts w:ascii="Times New Roman" w:hAnsi="Times New Roman" w:cs="Times New Roman"/>
          <w:color w:val="000000" w:themeColor="text1"/>
          <w:sz w:val="28"/>
          <w:szCs w:val="28"/>
        </w:rPr>
        <w:t xml:space="preserve"> более 60 вопросов, в том числе</w:t>
      </w:r>
      <w:r>
        <w:rPr>
          <w:rFonts w:ascii="Times New Roman" w:hAnsi="Times New Roman" w:cs="Times New Roman"/>
          <w:color w:val="000000" w:themeColor="text1"/>
          <w:sz w:val="28"/>
          <w:szCs w:val="28"/>
        </w:rPr>
        <w:t xml:space="preserve"> по вопросам</w:t>
      </w:r>
      <w:r w:rsidRPr="003F46D9">
        <w:rPr>
          <w:rFonts w:ascii="Times New Roman" w:hAnsi="Times New Roman" w:cs="Times New Roman"/>
          <w:color w:val="000000" w:themeColor="text1"/>
          <w:sz w:val="28"/>
          <w:szCs w:val="28"/>
        </w:rPr>
        <w:t>:</w:t>
      </w:r>
    </w:p>
    <w:p w:rsidR="00820402" w:rsidRDefault="00820402" w:rsidP="000E7079">
      <w:pPr>
        <w:pStyle w:val="a3"/>
        <w:numPr>
          <w:ilvl w:val="0"/>
          <w:numId w:val="19"/>
        </w:numPr>
        <w:jc w:val="both"/>
        <w:rPr>
          <w:rFonts w:ascii="Times New Roman" w:hAnsi="Times New Roman" w:cs="Times New Roman"/>
          <w:color w:val="000000" w:themeColor="text1"/>
          <w:sz w:val="28"/>
          <w:szCs w:val="28"/>
        </w:rPr>
      </w:pPr>
      <w:r w:rsidRPr="001F3BED">
        <w:rPr>
          <w:rFonts w:ascii="Times New Roman" w:hAnsi="Times New Roman" w:cs="Times New Roman"/>
          <w:color w:val="000000" w:themeColor="text1"/>
          <w:sz w:val="28"/>
          <w:szCs w:val="28"/>
        </w:rPr>
        <w:t xml:space="preserve">развития науки, образования в области, реализации государственной политики в сфере образования; </w:t>
      </w:r>
    </w:p>
    <w:p w:rsidR="00820402" w:rsidRPr="001F3BED" w:rsidRDefault="00820402" w:rsidP="000E7079">
      <w:pPr>
        <w:pStyle w:val="a3"/>
        <w:numPr>
          <w:ilvl w:val="0"/>
          <w:numId w:val="19"/>
        </w:numPr>
        <w:jc w:val="both"/>
        <w:rPr>
          <w:rFonts w:ascii="Times New Roman" w:hAnsi="Times New Roman" w:cs="Times New Roman"/>
          <w:color w:val="000000" w:themeColor="text1"/>
          <w:sz w:val="28"/>
          <w:szCs w:val="28"/>
        </w:rPr>
      </w:pPr>
      <w:r w:rsidRPr="001F3BED">
        <w:rPr>
          <w:rFonts w:ascii="Times New Roman" w:hAnsi="Times New Roman" w:cs="Times New Roman"/>
          <w:color w:val="000000" w:themeColor="text1"/>
          <w:sz w:val="28"/>
          <w:szCs w:val="28"/>
        </w:rPr>
        <w:t>образования детей-сирот и детей, оставшихся без попечения родителей в школах-интернатах, профессионально-технических училищах, других учреждениях образования.</w:t>
      </w:r>
    </w:p>
    <w:p w:rsidR="00820402" w:rsidRPr="00560540" w:rsidRDefault="00820402" w:rsidP="00820402">
      <w:pPr>
        <w:ind w:firstLine="708"/>
        <w:jc w:val="both"/>
        <w:rPr>
          <w:rFonts w:ascii="Times New Roman" w:hAnsi="Times New Roman" w:cs="Times New Roman"/>
          <w:color w:val="000000" w:themeColor="text1"/>
          <w:sz w:val="28"/>
          <w:szCs w:val="28"/>
        </w:rPr>
      </w:pPr>
      <w:r w:rsidRPr="00560540">
        <w:rPr>
          <w:rFonts w:ascii="Times New Roman" w:hAnsi="Times New Roman" w:cs="Times New Roman"/>
          <w:color w:val="000000" w:themeColor="text1"/>
          <w:sz w:val="28"/>
          <w:szCs w:val="28"/>
        </w:rPr>
        <w:lastRenderedPageBreak/>
        <w:t xml:space="preserve">Учитывая принятие новых законодательных актов, определяющих цели и задачи реформирования системы образования, положения Программы экономических реформ 2010-2014 «Состоятельное общество, конкурентоспособная экономика, эффективное государство», </w:t>
      </w:r>
      <w:r>
        <w:rPr>
          <w:rFonts w:ascii="Times New Roman" w:hAnsi="Times New Roman" w:cs="Times New Roman"/>
          <w:color w:val="000000" w:themeColor="text1"/>
          <w:sz w:val="28"/>
          <w:szCs w:val="28"/>
        </w:rPr>
        <w:t>а также внедрение новы</w:t>
      </w:r>
      <w:r w:rsidRPr="00560540">
        <w:rPr>
          <w:rFonts w:ascii="Times New Roman" w:hAnsi="Times New Roman" w:cs="Times New Roman"/>
          <w:color w:val="000000" w:themeColor="text1"/>
          <w:sz w:val="28"/>
          <w:szCs w:val="28"/>
        </w:rPr>
        <w:t xml:space="preserve">х стандартов образовательного процесса на всех уровнях, </w:t>
      </w:r>
      <w:r>
        <w:rPr>
          <w:rFonts w:ascii="Times New Roman" w:hAnsi="Times New Roman" w:cs="Times New Roman"/>
          <w:color w:val="000000" w:themeColor="text1"/>
          <w:sz w:val="28"/>
          <w:szCs w:val="28"/>
        </w:rPr>
        <w:t xml:space="preserve">в марте 2012 года, при непосредственном участии комиссии, решением областного совета утверждена </w:t>
      </w:r>
      <w:r w:rsidRPr="00560540">
        <w:rPr>
          <w:rFonts w:ascii="Times New Roman" w:hAnsi="Times New Roman" w:cs="Times New Roman"/>
          <w:color w:val="000000" w:themeColor="text1"/>
          <w:sz w:val="28"/>
          <w:szCs w:val="28"/>
        </w:rPr>
        <w:t>программ</w:t>
      </w:r>
      <w:r>
        <w:rPr>
          <w:rFonts w:ascii="Times New Roman" w:hAnsi="Times New Roman" w:cs="Times New Roman"/>
          <w:color w:val="000000" w:themeColor="text1"/>
          <w:sz w:val="28"/>
          <w:szCs w:val="28"/>
        </w:rPr>
        <w:t>а</w:t>
      </w:r>
      <w:r w:rsidRPr="005605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560540">
        <w:rPr>
          <w:rFonts w:ascii="Times New Roman" w:hAnsi="Times New Roman" w:cs="Times New Roman"/>
          <w:color w:val="000000" w:themeColor="text1"/>
          <w:sz w:val="28"/>
          <w:szCs w:val="28"/>
        </w:rPr>
        <w:t>бразовани</w:t>
      </w:r>
      <w:r>
        <w:rPr>
          <w:rFonts w:ascii="Times New Roman" w:hAnsi="Times New Roman" w:cs="Times New Roman"/>
          <w:color w:val="000000" w:themeColor="text1"/>
          <w:sz w:val="28"/>
          <w:szCs w:val="28"/>
        </w:rPr>
        <w:t>е</w:t>
      </w:r>
      <w:r w:rsidRPr="0056054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Донетчины</w:t>
      </w:r>
      <w:proofErr w:type="spellEnd"/>
      <w:r>
        <w:rPr>
          <w:rFonts w:ascii="Times New Roman" w:hAnsi="Times New Roman" w:cs="Times New Roman"/>
          <w:color w:val="000000" w:themeColor="text1"/>
          <w:sz w:val="28"/>
          <w:szCs w:val="28"/>
        </w:rPr>
        <w:t>.</w:t>
      </w:r>
      <w:r w:rsidRPr="005605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2012-</w:t>
      </w:r>
      <w:r w:rsidRPr="00560540">
        <w:rPr>
          <w:rFonts w:ascii="Times New Roman" w:hAnsi="Times New Roman" w:cs="Times New Roman"/>
          <w:color w:val="000000" w:themeColor="text1"/>
          <w:sz w:val="28"/>
          <w:szCs w:val="28"/>
        </w:rPr>
        <w:t xml:space="preserve"> 2016 год</w:t>
      </w:r>
      <w:r>
        <w:rPr>
          <w:rFonts w:ascii="Times New Roman" w:hAnsi="Times New Roman" w:cs="Times New Roman"/>
          <w:color w:val="000000" w:themeColor="text1"/>
          <w:sz w:val="28"/>
          <w:szCs w:val="28"/>
        </w:rPr>
        <w:t>ы»</w:t>
      </w:r>
      <w:r w:rsidRPr="005605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20402" w:rsidRPr="00C861BB" w:rsidRDefault="00820402" w:rsidP="00820402">
      <w:pPr>
        <w:ind w:firstLine="708"/>
        <w:jc w:val="both"/>
        <w:rPr>
          <w:rFonts w:ascii="Times New Roman" w:hAnsi="Times New Roman" w:cs="Times New Roman"/>
          <w:bCs/>
          <w:color w:val="000000" w:themeColor="text1"/>
          <w:sz w:val="28"/>
          <w:szCs w:val="28"/>
        </w:rPr>
      </w:pPr>
      <w:r w:rsidRPr="00C861BB">
        <w:rPr>
          <w:rFonts w:ascii="Times New Roman" w:hAnsi="Times New Roman" w:cs="Times New Roman"/>
          <w:bCs/>
          <w:color w:val="000000" w:themeColor="text1"/>
          <w:sz w:val="28"/>
          <w:szCs w:val="28"/>
        </w:rPr>
        <w:t>При участии постоянной комиссии за отчетный период был проведен ряд мероприятий.</w:t>
      </w:r>
      <w:r>
        <w:rPr>
          <w:rFonts w:ascii="Times New Roman" w:hAnsi="Times New Roman" w:cs="Times New Roman"/>
          <w:bCs/>
          <w:color w:val="000000" w:themeColor="text1"/>
          <w:sz w:val="28"/>
          <w:szCs w:val="28"/>
        </w:rPr>
        <w:t xml:space="preserve"> </w:t>
      </w:r>
      <w:r w:rsidRPr="003F46D9">
        <w:rPr>
          <w:rFonts w:ascii="Times New Roman" w:hAnsi="Times New Roman" w:cs="Times New Roman"/>
          <w:color w:val="000000" w:themeColor="text1"/>
          <w:sz w:val="28"/>
          <w:szCs w:val="28"/>
        </w:rPr>
        <w:t xml:space="preserve">Так, в ноябре 2011 года председатель постоянной комиссии А.С. </w:t>
      </w:r>
      <w:proofErr w:type="spellStart"/>
      <w:r w:rsidRPr="003F46D9">
        <w:rPr>
          <w:rFonts w:ascii="Times New Roman" w:hAnsi="Times New Roman" w:cs="Times New Roman"/>
          <w:color w:val="000000" w:themeColor="text1"/>
          <w:sz w:val="28"/>
          <w:szCs w:val="28"/>
        </w:rPr>
        <w:t>Поважный</w:t>
      </w:r>
      <w:proofErr w:type="spellEnd"/>
      <w:r w:rsidRPr="003F46D9">
        <w:rPr>
          <w:rFonts w:ascii="Times New Roman" w:hAnsi="Times New Roman" w:cs="Times New Roman"/>
          <w:color w:val="000000" w:themeColor="text1"/>
          <w:sz w:val="28"/>
          <w:szCs w:val="28"/>
        </w:rPr>
        <w:t xml:space="preserve"> принял участие в приеме председателем областного совета А.М. Федоруко</w:t>
      </w:r>
      <w:r>
        <w:rPr>
          <w:rFonts w:ascii="Times New Roman" w:hAnsi="Times New Roman" w:cs="Times New Roman"/>
          <w:color w:val="000000" w:themeColor="text1"/>
          <w:sz w:val="28"/>
          <w:szCs w:val="28"/>
        </w:rPr>
        <w:t>м</w:t>
      </w:r>
      <w:r w:rsidRPr="003F46D9">
        <w:rPr>
          <w:rFonts w:ascii="Times New Roman" w:hAnsi="Times New Roman" w:cs="Times New Roman"/>
          <w:color w:val="000000" w:themeColor="text1"/>
          <w:sz w:val="28"/>
          <w:szCs w:val="28"/>
        </w:rPr>
        <w:t xml:space="preserve"> делегации Липецкого областного совета Российской Федерации в рамках </w:t>
      </w:r>
      <w:r>
        <w:rPr>
          <w:rFonts w:ascii="Times New Roman" w:hAnsi="Times New Roman" w:cs="Times New Roman"/>
          <w:color w:val="000000" w:themeColor="text1"/>
          <w:sz w:val="28"/>
          <w:szCs w:val="28"/>
        </w:rPr>
        <w:t xml:space="preserve">проведения </w:t>
      </w:r>
      <w:r w:rsidRPr="003F46D9">
        <w:rPr>
          <w:rFonts w:ascii="Times New Roman" w:hAnsi="Times New Roman" w:cs="Times New Roman"/>
          <w:color w:val="000000" w:themeColor="text1"/>
          <w:sz w:val="28"/>
          <w:szCs w:val="28"/>
        </w:rPr>
        <w:t>студенческих деловых игр на тему «Европейский суд по правам человека» в процессе становления правовых демократических государств: Р</w:t>
      </w:r>
      <w:r>
        <w:rPr>
          <w:rFonts w:ascii="Times New Roman" w:hAnsi="Times New Roman" w:cs="Times New Roman"/>
          <w:color w:val="000000" w:themeColor="text1"/>
          <w:sz w:val="28"/>
          <w:szCs w:val="28"/>
        </w:rPr>
        <w:t>оссийской Федерации и Украины».</w:t>
      </w:r>
    </w:p>
    <w:p w:rsidR="00820402" w:rsidRPr="003F46D9" w:rsidRDefault="00820402" w:rsidP="00820402">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w:t>
      </w:r>
      <w:r w:rsidRPr="003F46D9">
        <w:rPr>
          <w:rFonts w:ascii="Times New Roman" w:hAnsi="Times New Roman" w:cs="Times New Roman"/>
          <w:color w:val="000000" w:themeColor="text1"/>
          <w:sz w:val="28"/>
          <w:szCs w:val="28"/>
        </w:rPr>
        <w:t xml:space="preserve"> ноябре 2011 года на базе областного совета состоялось заседание круглого стола на тему «Стратегические приоритеты интеграции науки и бизнеса: региональный аспект», посв</w:t>
      </w:r>
      <w:r>
        <w:rPr>
          <w:rFonts w:ascii="Times New Roman" w:hAnsi="Times New Roman" w:cs="Times New Roman"/>
          <w:color w:val="000000" w:themeColor="text1"/>
          <w:sz w:val="28"/>
          <w:szCs w:val="28"/>
        </w:rPr>
        <w:t>я</w:t>
      </w:r>
      <w:r w:rsidRPr="003F46D9">
        <w:rPr>
          <w:rFonts w:ascii="Times New Roman" w:hAnsi="Times New Roman" w:cs="Times New Roman"/>
          <w:color w:val="000000" w:themeColor="text1"/>
          <w:sz w:val="28"/>
          <w:szCs w:val="28"/>
        </w:rPr>
        <w:t>щенное вопросам стимулирования предпринимательской активности и внедрени</w:t>
      </w:r>
      <w:r>
        <w:rPr>
          <w:rFonts w:ascii="Times New Roman" w:hAnsi="Times New Roman" w:cs="Times New Roman"/>
          <w:color w:val="000000" w:themeColor="text1"/>
          <w:sz w:val="28"/>
          <w:szCs w:val="28"/>
        </w:rPr>
        <w:t>ю</w:t>
      </w:r>
      <w:r w:rsidRPr="003F46D9">
        <w:rPr>
          <w:rFonts w:ascii="Times New Roman" w:hAnsi="Times New Roman" w:cs="Times New Roman"/>
          <w:color w:val="000000" w:themeColor="text1"/>
          <w:sz w:val="28"/>
          <w:szCs w:val="28"/>
        </w:rPr>
        <w:t xml:space="preserve"> наукоемких технологий малыми предприятиями.</w:t>
      </w:r>
    </w:p>
    <w:p w:rsidR="00820402" w:rsidRDefault="00820402" w:rsidP="008E061D">
      <w:pPr>
        <w:pStyle w:val="23"/>
        <w:spacing w:before="0" w:beforeAutospacing="0" w:after="0" w:afterAutospacing="0" w:line="276" w:lineRule="auto"/>
        <w:ind w:left="0" w:firstLine="708"/>
        <w:jc w:val="both"/>
        <w:rPr>
          <w:iCs/>
          <w:sz w:val="28"/>
          <w:szCs w:val="28"/>
        </w:rPr>
      </w:pPr>
      <w:r w:rsidRPr="003F46D9">
        <w:rPr>
          <w:rFonts w:eastAsiaTheme="minorHAnsi"/>
          <w:color w:val="000000"/>
          <w:sz w:val="28"/>
          <w:szCs w:val="28"/>
          <w:lang w:eastAsia="en-US"/>
        </w:rPr>
        <w:t>Приоритетными направлениями деятельности комиссии в 2013 году станет деятельность по с</w:t>
      </w:r>
      <w:r w:rsidRPr="003F46D9">
        <w:rPr>
          <w:iCs/>
          <w:sz w:val="28"/>
          <w:szCs w:val="28"/>
        </w:rPr>
        <w:t xml:space="preserve">озданию эффективной системы обучения на протяжении всей жизни как основы повышения конкурентоспособности экономики региона, </w:t>
      </w:r>
      <w:r w:rsidR="008E061D">
        <w:rPr>
          <w:iCs/>
          <w:sz w:val="28"/>
          <w:szCs w:val="28"/>
        </w:rPr>
        <w:t>основанной на знаниях.</w:t>
      </w:r>
    </w:p>
    <w:p w:rsidR="008E061D" w:rsidRPr="008E061D" w:rsidRDefault="008E061D" w:rsidP="008E061D">
      <w:pPr>
        <w:pStyle w:val="23"/>
        <w:spacing w:before="0" w:beforeAutospacing="0" w:after="0" w:afterAutospacing="0" w:line="276" w:lineRule="auto"/>
        <w:ind w:left="0" w:firstLine="708"/>
        <w:jc w:val="both"/>
        <w:rPr>
          <w:iCs/>
          <w:sz w:val="28"/>
          <w:szCs w:val="28"/>
        </w:rPr>
      </w:pPr>
    </w:p>
    <w:p w:rsidR="000449B3" w:rsidRDefault="000449B3" w:rsidP="00820402">
      <w:pPr>
        <w:jc w:val="center"/>
        <w:rPr>
          <w:rFonts w:ascii="Times New Roman" w:hAnsi="Times New Roman" w:cs="Times New Roman"/>
          <w:b/>
          <w:color w:val="000000" w:themeColor="text1"/>
          <w:sz w:val="28"/>
          <w:szCs w:val="28"/>
        </w:rPr>
      </w:pPr>
    </w:p>
    <w:p w:rsidR="00820402" w:rsidRPr="00B43981" w:rsidRDefault="00820402" w:rsidP="00820402">
      <w:pPr>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Постоянная комиссия по вопросам экологии и природных ресурсов</w:t>
      </w:r>
      <w:r w:rsidR="00B43981">
        <w:rPr>
          <w:rFonts w:ascii="Times New Roman" w:hAnsi="Times New Roman" w:cs="Times New Roman"/>
          <w:b/>
          <w:color w:val="000000" w:themeColor="text1"/>
          <w:sz w:val="28"/>
          <w:szCs w:val="28"/>
        </w:rPr>
        <w:t xml:space="preserve"> (Котов В.В.) </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За отчетный период проведено 14 заседаний постоянной комиссии, на которых был рассмотрен 141 вопрос.</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Основными направлениями работы постоянной комиссии в отчетном периоде стало рассмотрение вопросов </w:t>
      </w:r>
      <w:proofErr w:type="spellStart"/>
      <w:r w:rsidRPr="003F46D9">
        <w:rPr>
          <w:rFonts w:ascii="Times New Roman" w:hAnsi="Times New Roman" w:cs="Times New Roman"/>
          <w:color w:val="000000" w:themeColor="text1"/>
          <w:sz w:val="28"/>
          <w:szCs w:val="28"/>
        </w:rPr>
        <w:t>недропользования</w:t>
      </w:r>
      <w:proofErr w:type="spellEnd"/>
      <w:r w:rsidRPr="003F46D9">
        <w:rPr>
          <w:rFonts w:ascii="Times New Roman" w:hAnsi="Times New Roman" w:cs="Times New Roman"/>
          <w:color w:val="000000" w:themeColor="text1"/>
          <w:sz w:val="28"/>
          <w:szCs w:val="28"/>
        </w:rPr>
        <w:t>, управление объектами природно-заповедного фонда области, регулирование отношений в управлении водными и лесными ресурсами области.</w:t>
      </w:r>
    </w:p>
    <w:p w:rsidR="00820402"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Отдельное внимание членов комиссии в отчетном периоде было уделено  вопросу управления водными объектами местного значения, </w:t>
      </w:r>
      <w:r w:rsidRPr="003F46D9">
        <w:rPr>
          <w:rFonts w:ascii="Times New Roman" w:hAnsi="Times New Roman" w:cs="Times New Roman"/>
          <w:color w:val="000000" w:themeColor="text1"/>
          <w:sz w:val="28"/>
          <w:szCs w:val="28"/>
        </w:rPr>
        <w:lastRenderedPageBreak/>
        <w:t xml:space="preserve">которые расположены на территории </w:t>
      </w:r>
      <w:proofErr w:type="spellStart"/>
      <w:r w:rsidRPr="003F46D9">
        <w:rPr>
          <w:rFonts w:ascii="Times New Roman" w:hAnsi="Times New Roman" w:cs="Times New Roman"/>
          <w:color w:val="000000" w:themeColor="text1"/>
          <w:sz w:val="28"/>
          <w:szCs w:val="28"/>
        </w:rPr>
        <w:t>Новоазовского</w:t>
      </w:r>
      <w:proofErr w:type="spellEnd"/>
      <w:r w:rsidRPr="003F46D9">
        <w:rPr>
          <w:rFonts w:ascii="Times New Roman" w:hAnsi="Times New Roman" w:cs="Times New Roman"/>
          <w:color w:val="000000" w:themeColor="text1"/>
          <w:sz w:val="28"/>
          <w:szCs w:val="28"/>
        </w:rPr>
        <w:t xml:space="preserve"> и </w:t>
      </w:r>
      <w:proofErr w:type="spellStart"/>
      <w:r w:rsidRPr="003F46D9">
        <w:rPr>
          <w:rFonts w:ascii="Times New Roman" w:hAnsi="Times New Roman" w:cs="Times New Roman"/>
          <w:color w:val="000000" w:themeColor="text1"/>
          <w:sz w:val="28"/>
          <w:szCs w:val="28"/>
        </w:rPr>
        <w:t>Першотравневого</w:t>
      </w:r>
      <w:proofErr w:type="spellEnd"/>
      <w:r w:rsidRPr="003F46D9">
        <w:rPr>
          <w:rFonts w:ascii="Times New Roman" w:hAnsi="Times New Roman" w:cs="Times New Roman"/>
          <w:color w:val="000000" w:themeColor="text1"/>
          <w:sz w:val="28"/>
          <w:szCs w:val="28"/>
        </w:rPr>
        <w:t xml:space="preserve"> районов. </w:t>
      </w:r>
    </w:p>
    <w:p w:rsidR="00820402" w:rsidRPr="003F46D9" w:rsidRDefault="00C51AC7" w:rsidP="00C51AC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именно,</w:t>
      </w:r>
      <w:r w:rsidR="00820402" w:rsidRPr="003F46D9">
        <w:rPr>
          <w:rFonts w:ascii="Times New Roman" w:hAnsi="Times New Roman" w:cs="Times New Roman"/>
          <w:color w:val="000000" w:themeColor="text1"/>
          <w:sz w:val="28"/>
          <w:szCs w:val="28"/>
        </w:rPr>
        <w:t xml:space="preserve"> постоянной комиссией совместно со специалистами изучен вопрос арендной платы за пользование водными объектами, проанализирован опыт работы других</w:t>
      </w:r>
      <w:r>
        <w:rPr>
          <w:rFonts w:ascii="Times New Roman" w:hAnsi="Times New Roman" w:cs="Times New Roman"/>
          <w:color w:val="000000" w:themeColor="text1"/>
          <w:sz w:val="28"/>
          <w:szCs w:val="28"/>
        </w:rPr>
        <w:t xml:space="preserve"> областей в данном направлении. После чего </w:t>
      </w:r>
      <w:r w:rsidR="00820402" w:rsidRPr="00796E0D">
        <w:rPr>
          <w:rFonts w:ascii="Times New Roman" w:hAnsi="Times New Roman" w:cs="Times New Roman"/>
          <w:color w:val="000000" w:themeColor="text1"/>
          <w:sz w:val="28"/>
          <w:szCs w:val="28"/>
        </w:rPr>
        <w:t xml:space="preserve">предложено увеличение арендной платы до 300 грн. за 1 га в год. </w:t>
      </w:r>
    </w:p>
    <w:p w:rsidR="00820402" w:rsidRPr="003F46D9" w:rsidRDefault="00820402" w:rsidP="00820402">
      <w:pPr>
        <w:ind w:firstLine="709"/>
        <w:jc w:val="both"/>
        <w:rPr>
          <w:rFonts w:ascii="Times New Roman" w:hAnsi="Times New Roman" w:cs="Times New Roman"/>
          <w:color w:val="000000" w:themeColor="text1"/>
          <w:sz w:val="28"/>
          <w:szCs w:val="28"/>
        </w:rPr>
      </w:pPr>
      <w:r w:rsidRPr="00796E0D">
        <w:rPr>
          <w:rFonts w:ascii="Times New Roman" w:hAnsi="Times New Roman" w:cs="Times New Roman"/>
          <w:color w:val="000000" w:themeColor="text1"/>
          <w:sz w:val="28"/>
          <w:szCs w:val="28"/>
        </w:rPr>
        <w:t xml:space="preserve">Кроме того, решением </w:t>
      </w:r>
      <w:r>
        <w:rPr>
          <w:rFonts w:ascii="Times New Roman" w:hAnsi="Times New Roman" w:cs="Times New Roman"/>
          <w:color w:val="000000" w:themeColor="text1"/>
          <w:sz w:val="28"/>
          <w:szCs w:val="28"/>
        </w:rPr>
        <w:t xml:space="preserve">областного совета </w:t>
      </w:r>
      <w:r w:rsidRPr="00796E0D">
        <w:rPr>
          <w:rFonts w:ascii="Times New Roman" w:hAnsi="Times New Roman" w:cs="Times New Roman"/>
          <w:color w:val="000000" w:themeColor="text1"/>
          <w:sz w:val="28"/>
          <w:szCs w:val="28"/>
        </w:rPr>
        <w:t>урегулирован вопрос срока предоставления водных объектов в аренду – 10 лет. Так же изменения коснулись ответственности арендаторов.</w:t>
      </w:r>
    </w:p>
    <w:p w:rsidR="00820402"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Одним из приоритетных направлений в работе комиссии следует отметить рассмотрение и согласование вопросов развития сети объектов природно-заповедного фонда области. Так, при поддержке членов постоянной комиссии в декабре 2012 года была утверждена Программа развития региональных ландшафтных парков  Донецкой области на период до 2015 года. </w:t>
      </w:r>
    </w:p>
    <w:p w:rsidR="00820402"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Принятие областной Программы способств</w:t>
      </w:r>
      <w:r>
        <w:rPr>
          <w:rFonts w:ascii="Times New Roman" w:hAnsi="Times New Roman" w:cs="Times New Roman"/>
          <w:color w:val="000000" w:themeColor="text1"/>
          <w:sz w:val="28"/>
          <w:szCs w:val="28"/>
        </w:rPr>
        <w:t>ует</w:t>
      </w:r>
      <w:r w:rsidRPr="003F46D9">
        <w:rPr>
          <w:rFonts w:ascii="Times New Roman" w:hAnsi="Times New Roman" w:cs="Times New Roman"/>
          <w:color w:val="000000" w:themeColor="text1"/>
          <w:sz w:val="28"/>
          <w:szCs w:val="28"/>
        </w:rPr>
        <w:t xml:space="preserve"> систематизированному подходу в управлении пятью региональными ландшафтными парками, которые находятся в ведении областного совета. </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В течение всего отчетного периода постоянная комиссия также рассматривала вопросы финансирования мероприятий из областного фонда охраны окружающей природной среды. Первоочередными здесь были мероприятия по реконструкции и ремонту объектов водопроводно-канализационного хозяйства коммунального предприятия «Компания «Вода Донбасса», </w:t>
      </w:r>
      <w:proofErr w:type="spellStart"/>
      <w:r w:rsidRPr="003F46D9">
        <w:rPr>
          <w:rFonts w:ascii="Times New Roman" w:hAnsi="Times New Roman" w:cs="Times New Roman"/>
          <w:color w:val="000000" w:themeColor="text1"/>
          <w:sz w:val="28"/>
          <w:szCs w:val="28"/>
        </w:rPr>
        <w:t>перезатаривание</w:t>
      </w:r>
      <w:proofErr w:type="spellEnd"/>
      <w:r w:rsidRPr="003F46D9">
        <w:rPr>
          <w:rFonts w:ascii="Times New Roman" w:hAnsi="Times New Roman" w:cs="Times New Roman"/>
          <w:color w:val="000000" w:themeColor="text1"/>
          <w:sz w:val="28"/>
          <w:szCs w:val="28"/>
        </w:rPr>
        <w:t xml:space="preserve"> отходов производства </w:t>
      </w:r>
      <w:proofErr w:type="spellStart"/>
      <w:r w:rsidRPr="003F46D9">
        <w:rPr>
          <w:rFonts w:ascii="Times New Roman" w:hAnsi="Times New Roman" w:cs="Times New Roman"/>
          <w:color w:val="000000" w:themeColor="text1"/>
          <w:sz w:val="28"/>
          <w:szCs w:val="28"/>
        </w:rPr>
        <w:t>мононитрохлорбензола</w:t>
      </w:r>
      <w:proofErr w:type="spellEnd"/>
      <w:r w:rsidRPr="003F46D9">
        <w:rPr>
          <w:rFonts w:ascii="Times New Roman" w:hAnsi="Times New Roman" w:cs="Times New Roman"/>
          <w:color w:val="000000" w:themeColor="text1"/>
          <w:sz w:val="28"/>
          <w:szCs w:val="28"/>
        </w:rPr>
        <w:t xml:space="preserve"> на ГП «</w:t>
      </w:r>
      <w:proofErr w:type="spellStart"/>
      <w:r w:rsidRPr="003F46D9">
        <w:rPr>
          <w:rFonts w:ascii="Times New Roman" w:hAnsi="Times New Roman" w:cs="Times New Roman"/>
          <w:color w:val="000000" w:themeColor="text1"/>
          <w:sz w:val="28"/>
          <w:szCs w:val="28"/>
        </w:rPr>
        <w:t>Горловский</w:t>
      </w:r>
      <w:proofErr w:type="spellEnd"/>
      <w:r w:rsidRPr="003F46D9">
        <w:rPr>
          <w:rFonts w:ascii="Times New Roman" w:hAnsi="Times New Roman" w:cs="Times New Roman"/>
          <w:color w:val="000000" w:themeColor="text1"/>
          <w:sz w:val="28"/>
          <w:szCs w:val="28"/>
        </w:rPr>
        <w:t xml:space="preserve"> химический завод», мероприятия в сфере управления твердыми бытовыми отходами в рамках региональной Программы обращения с  отходами на период 2011- 2015 годы.</w:t>
      </w:r>
    </w:p>
    <w:p w:rsidR="00820402" w:rsidRPr="003F46D9" w:rsidRDefault="00820402" w:rsidP="00820402">
      <w:pPr>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Завершающим в отчетном периоде стало участие членов постоянной комиссии в заседании Бассейнового совета реки Северский Донец, а также участие в подготовке и проведении по инициативе областного совета расширенного совещания с участием Министра экологии и природных ресурсов Украины, представителей Ростовской и Белгородской областей Российской Федерации по вопросу оздоровления бассейна реки Северский Донец. </w:t>
      </w:r>
    </w:p>
    <w:p w:rsidR="00820402" w:rsidRPr="003F46D9" w:rsidRDefault="00820402" w:rsidP="0082040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Приоритетными </w:t>
      </w:r>
      <w:r w:rsidRPr="003F46D9">
        <w:rPr>
          <w:rFonts w:ascii="Times New Roman" w:hAnsi="Times New Roman" w:cs="Times New Roman"/>
          <w:color w:val="000000" w:themeColor="text1"/>
          <w:sz w:val="28"/>
          <w:szCs w:val="28"/>
        </w:rPr>
        <w:t>направлениями ра</w:t>
      </w:r>
      <w:r>
        <w:rPr>
          <w:rFonts w:ascii="Times New Roman" w:hAnsi="Times New Roman" w:cs="Times New Roman"/>
          <w:color w:val="000000" w:themeColor="text1"/>
          <w:sz w:val="28"/>
          <w:szCs w:val="28"/>
        </w:rPr>
        <w:t>боты постоянной комиссии в 2013 </w:t>
      </w:r>
      <w:r w:rsidRPr="003F46D9">
        <w:rPr>
          <w:rFonts w:ascii="Times New Roman" w:hAnsi="Times New Roman" w:cs="Times New Roman"/>
          <w:color w:val="000000" w:themeColor="text1"/>
          <w:sz w:val="28"/>
          <w:szCs w:val="28"/>
        </w:rPr>
        <w:t xml:space="preserve">году останутся вопросы, связанные с развитием природно-заповедного </w:t>
      </w:r>
      <w:r w:rsidRPr="003F46D9">
        <w:rPr>
          <w:rFonts w:ascii="Times New Roman" w:hAnsi="Times New Roman" w:cs="Times New Roman"/>
          <w:color w:val="000000" w:themeColor="text1"/>
          <w:sz w:val="28"/>
          <w:szCs w:val="28"/>
        </w:rPr>
        <w:lastRenderedPageBreak/>
        <w:t>фонда области, вопросы управления водными ресурсами области с акцентом на оздоровлении бассейна реки Северский Донец.</w:t>
      </w: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Постоянная комиссия</w:t>
      </w:r>
    </w:p>
    <w:p w:rsidR="00820402" w:rsidRPr="003F46D9" w:rsidRDefault="00820402" w:rsidP="00820402">
      <w:pPr>
        <w:spacing w:after="0"/>
        <w:jc w:val="center"/>
        <w:rPr>
          <w:rFonts w:ascii="Times New Roman" w:hAnsi="Times New Roman" w:cs="Times New Roman"/>
          <w:b/>
          <w:color w:val="000000" w:themeColor="text1"/>
          <w:sz w:val="28"/>
          <w:szCs w:val="28"/>
        </w:rPr>
      </w:pPr>
      <w:r w:rsidRPr="003F46D9">
        <w:rPr>
          <w:rFonts w:ascii="Times New Roman" w:hAnsi="Times New Roman" w:cs="Times New Roman"/>
          <w:b/>
          <w:color w:val="000000" w:themeColor="text1"/>
          <w:sz w:val="28"/>
          <w:szCs w:val="28"/>
        </w:rPr>
        <w:t xml:space="preserve">по вопросам административно-территориального устройства </w:t>
      </w:r>
    </w:p>
    <w:p w:rsidR="00820402" w:rsidRPr="00B43981" w:rsidRDefault="00820402" w:rsidP="00820402">
      <w:pPr>
        <w:spacing w:after="0"/>
        <w:jc w:val="center"/>
        <w:rPr>
          <w:rFonts w:ascii="Times New Roman" w:hAnsi="Times New Roman" w:cs="Times New Roman"/>
          <w:b/>
          <w:color w:val="FF0000"/>
          <w:sz w:val="28"/>
          <w:szCs w:val="28"/>
        </w:rPr>
      </w:pPr>
      <w:r w:rsidRPr="003F46D9">
        <w:rPr>
          <w:rFonts w:ascii="Times New Roman" w:hAnsi="Times New Roman" w:cs="Times New Roman"/>
          <w:b/>
          <w:color w:val="000000" w:themeColor="text1"/>
          <w:sz w:val="28"/>
          <w:szCs w:val="28"/>
        </w:rPr>
        <w:t xml:space="preserve">и регионального развития </w:t>
      </w:r>
      <w:r w:rsidR="00B43981">
        <w:rPr>
          <w:rFonts w:ascii="Times New Roman" w:hAnsi="Times New Roman" w:cs="Times New Roman"/>
          <w:b/>
          <w:color w:val="000000" w:themeColor="text1"/>
          <w:sz w:val="28"/>
          <w:szCs w:val="28"/>
        </w:rPr>
        <w:t>(</w:t>
      </w:r>
      <w:proofErr w:type="spellStart"/>
      <w:r w:rsidR="00B43981">
        <w:rPr>
          <w:rFonts w:ascii="Times New Roman" w:hAnsi="Times New Roman" w:cs="Times New Roman"/>
          <w:b/>
          <w:color w:val="000000" w:themeColor="text1"/>
          <w:sz w:val="28"/>
          <w:szCs w:val="28"/>
        </w:rPr>
        <w:t>Загоруйко</w:t>
      </w:r>
      <w:proofErr w:type="spellEnd"/>
      <w:r w:rsidR="00B43981">
        <w:rPr>
          <w:rFonts w:ascii="Times New Roman" w:hAnsi="Times New Roman" w:cs="Times New Roman"/>
          <w:b/>
          <w:color w:val="000000" w:themeColor="text1"/>
          <w:sz w:val="28"/>
          <w:szCs w:val="28"/>
        </w:rPr>
        <w:t xml:space="preserve"> Н.Н.)</w:t>
      </w:r>
    </w:p>
    <w:p w:rsidR="00820402" w:rsidRPr="003F46D9" w:rsidRDefault="00820402" w:rsidP="00820402">
      <w:pPr>
        <w:spacing w:after="0"/>
        <w:jc w:val="center"/>
        <w:rPr>
          <w:rFonts w:ascii="Times New Roman" w:hAnsi="Times New Roman" w:cs="Times New Roman"/>
          <w:color w:val="000000" w:themeColor="text1"/>
          <w:sz w:val="28"/>
          <w:szCs w:val="28"/>
        </w:rPr>
      </w:pPr>
    </w:p>
    <w:p w:rsidR="00820402" w:rsidRPr="003F46D9"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 xml:space="preserve">За отчетный период проведено </w:t>
      </w:r>
      <w:r w:rsidRPr="003F46D9">
        <w:rPr>
          <w:rFonts w:ascii="Times New Roman" w:hAnsi="Times New Roman" w:cs="Times New Roman"/>
          <w:color w:val="000000" w:themeColor="text1"/>
          <w:sz w:val="28"/>
          <w:szCs w:val="28"/>
          <w:lang w:val="uk-UA"/>
        </w:rPr>
        <w:t>13</w:t>
      </w:r>
      <w:r w:rsidRPr="003F46D9">
        <w:rPr>
          <w:rFonts w:ascii="Times New Roman" w:hAnsi="Times New Roman" w:cs="Times New Roman"/>
          <w:color w:val="000000" w:themeColor="text1"/>
          <w:sz w:val="28"/>
          <w:szCs w:val="28"/>
        </w:rPr>
        <w:t xml:space="preserve"> заседан</w:t>
      </w:r>
      <w:r>
        <w:rPr>
          <w:rFonts w:ascii="Times New Roman" w:hAnsi="Times New Roman" w:cs="Times New Roman"/>
          <w:color w:val="000000" w:themeColor="text1"/>
          <w:sz w:val="28"/>
          <w:szCs w:val="28"/>
        </w:rPr>
        <w:t>ий постоянной комиссии, из них 4</w:t>
      </w:r>
      <w:r w:rsidRPr="003F46D9">
        <w:rPr>
          <w:rFonts w:ascii="Times New Roman" w:hAnsi="Times New Roman" w:cs="Times New Roman"/>
          <w:color w:val="000000" w:themeColor="text1"/>
          <w:sz w:val="28"/>
          <w:szCs w:val="28"/>
        </w:rPr>
        <w:t xml:space="preserve"> выездных, рассмотрено 69 вопросов. </w:t>
      </w:r>
    </w:p>
    <w:p w:rsidR="00820402" w:rsidRPr="003F46D9" w:rsidRDefault="00820402" w:rsidP="0082040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Комиссией подготовлены предложения и</w:t>
      </w:r>
      <w:r w:rsidRPr="003F46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рекомендации по ряду вопросов, касающихся развития местного самоуправления и регионального развития. </w:t>
      </w:r>
      <w:r w:rsidRPr="003F46D9">
        <w:rPr>
          <w:rFonts w:ascii="Times New Roman" w:hAnsi="Times New Roman" w:cs="Times New Roman"/>
          <w:color w:val="000000" w:themeColor="text1"/>
          <w:sz w:val="28"/>
          <w:szCs w:val="28"/>
        </w:rPr>
        <w:t xml:space="preserve"> </w:t>
      </w:r>
    </w:p>
    <w:p w:rsidR="00820402"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 xml:space="preserve">Постоянная комиссия </w:t>
      </w:r>
      <w:r>
        <w:rPr>
          <w:rFonts w:ascii="Times New Roman" w:hAnsi="Times New Roman" w:cs="Times New Roman"/>
          <w:color w:val="000000" w:themeColor="text1"/>
          <w:sz w:val="28"/>
          <w:szCs w:val="28"/>
        </w:rPr>
        <w:t>выступила инициатором принятия  </w:t>
      </w:r>
      <w:r w:rsidRPr="003F46D9">
        <w:rPr>
          <w:rFonts w:ascii="Times New Roman" w:hAnsi="Times New Roman" w:cs="Times New Roman"/>
          <w:color w:val="000000" w:themeColor="text1"/>
          <w:sz w:val="28"/>
          <w:szCs w:val="28"/>
        </w:rPr>
        <w:t>решения областного совета</w:t>
      </w:r>
      <w:r>
        <w:rPr>
          <w:rFonts w:ascii="Times New Roman" w:hAnsi="Times New Roman" w:cs="Times New Roman"/>
          <w:color w:val="000000" w:themeColor="text1"/>
          <w:sz w:val="28"/>
          <w:szCs w:val="28"/>
        </w:rPr>
        <w:t xml:space="preserve"> о</w:t>
      </w:r>
      <w:r w:rsidRPr="003F46D9">
        <w:rPr>
          <w:rFonts w:ascii="Times New Roman" w:hAnsi="Times New Roman" w:cs="Times New Roman"/>
          <w:color w:val="000000" w:themeColor="text1"/>
          <w:sz w:val="28"/>
          <w:szCs w:val="28"/>
        </w:rPr>
        <w:t xml:space="preserve"> признани</w:t>
      </w:r>
      <w:r>
        <w:rPr>
          <w:rFonts w:ascii="Times New Roman" w:hAnsi="Times New Roman" w:cs="Times New Roman"/>
          <w:color w:val="000000" w:themeColor="text1"/>
          <w:sz w:val="28"/>
          <w:szCs w:val="28"/>
        </w:rPr>
        <w:t xml:space="preserve">и </w:t>
      </w:r>
      <w:proofErr w:type="spellStart"/>
      <w:r>
        <w:rPr>
          <w:rFonts w:ascii="Times New Roman" w:hAnsi="Times New Roman" w:cs="Times New Roman"/>
          <w:color w:val="000000" w:themeColor="text1"/>
          <w:sz w:val="28"/>
          <w:szCs w:val="28"/>
        </w:rPr>
        <w:t>пилотными</w:t>
      </w:r>
      <w:proofErr w:type="spellEnd"/>
      <w:r>
        <w:rPr>
          <w:rFonts w:ascii="Times New Roman" w:hAnsi="Times New Roman" w:cs="Times New Roman"/>
          <w:color w:val="000000" w:themeColor="text1"/>
          <w:sz w:val="28"/>
          <w:szCs w:val="28"/>
        </w:rPr>
        <w:t xml:space="preserve"> проектов</w:t>
      </w:r>
      <w:r w:rsidRPr="003F46D9">
        <w:rPr>
          <w:rFonts w:ascii="Times New Roman" w:hAnsi="Times New Roman" w:cs="Times New Roman"/>
          <w:color w:val="000000" w:themeColor="text1"/>
          <w:sz w:val="28"/>
          <w:szCs w:val="28"/>
        </w:rPr>
        <w:t xml:space="preserve"> регионального развития</w:t>
      </w:r>
      <w:r>
        <w:rPr>
          <w:rFonts w:ascii="Times New Roman" w:hAnsi="Times New Roman" w:cs="Times New Roman"/>
          <w:color w:val="000000" w:themeColor="text1"/>
          <w:sz w:val="28"/>
          <w:szCs w:val="28"/>
        </w:rPr>
        <w:t xml:space="preserve"> в Артемовском и </w:t>
      </w:r>
      <w:proofErr w:type="spellStart"/>
      <w:r>
        <w:rPr>
          <w:rFonts w:ascii="Times New Roman" w:hAnsi="Times New Roman" w:cs="Times New Roman"/>
          <w:color w:val="000000" w:themeColor="text1"/>
          <w:sz w:val="28"/>
          <w:szCs w:val="28"/>
        </w:rPr>
        <w:t>Амвросиевском</w:t>
      </w:r>
      <w:proofErr w:type="spellEnd"/>
      <w:r>
        <w:rPr>
          <w:rFonts w:ascii="Times New Roman" w:hAnsi="Times New Roman" w:cs="Times New Roman"/>
          <w:color w:val="000000" w:themeColor="text1"/>
          <w:sz w:val="28"/>
          <w:szCs w:val="28"/>
        </w:rPr>
        <w:t xml:space="preserve"> районах</w:t>
      </w:r>
      <w:r w:rsidRPr="003F46D9">
        <w:rPr>
          <w:rFonts w:ascii="Times New Roman" w:hAnsi="Times New Roman" w:cs="Times New Roman"/>
          <w:color w:val="000000" w:themeColor="text1"/>
          <w:sz w:val="28"/>
          <w:szCs w:val="28"/>
        </w:rPr>
        <w:t xml:space="preserve">. </w:t>
      </w:r>
    </w:p>
    <w:p w:rsidR="00820402" w:rsidRPr="003F46D9" w:rsidRDefault="00820402" w:rsidP="00820402">
      <w:pPr>
        <w:ind w:firstLine="709"/>
        <w:jc w:val="both"/>
        <w:rPr>
          <w:rFonts w:ascii="Times New Roman" w:hAnsi="Times New Roman" w:cs="Times New Roman"/>
          <w:color w:val="000000" w:themeColor="text1"/>
          <w:sz w:val="28"/>
          <w:szCs w:val="28"/>
          <w:lang w:val="uk-UA"/>
        </w:rPr>
      </w:pPr>
      <w:r w:rsidRPr="003F46D9">
        <w:rPr>
          <w:rFonts w:ascii="Times New Roman" w:hAnsi="Times New Roman" w:cs="Times New Roman"/>
          <w:color w:val="000000" w:themeColor="text1"/>
          <w:sz w:val="28"/>
          <w:szCs w:val="28"/>
        </w:rPr>
        <w:t xml:space="preserve">Проектом регионального развития в Артемовском районе предусмотрено создание благоприятных условий для привлечения инвестиций в экономику </w:t>
      </w:r>
      <w:r>
        <w:rPr>
          <w:rFonts w:ascii="Times New Roman" w:hAnsi="Times New Roman" w:cs="Times New Roman"/>
          <w:color w:val="000000" w:themeColor="text1"/>
          <w:sz w:val="28"/>
          <w:szCs w:val="28"/>
        </w:rPr>
        <w:t>района</w:t>
      </w:r>
      <w:r w:rsidRPr="003F46D9">
        <w:rPr>
          <w:rFonts w:ascii="Times New Roman" w:hAnsi="Times New Roman" w:cs="Times New Roman"/>
          <w:color w:val="000000" w:themeColor="text1"/>
          <w:sz w:val="28"/>
          <w:szCs w:val="28"/>
        </w:rPr>
        <w:t>.</w:t>
      </w:r>
      <w:r w:rsidRPr="003F46D9">
        <w:rPr>
          <w:rFonts w:ascii="Times New Roman" w:hAnsi="Times New Roman" w:cs="Times New Roman"/>
          <w:color w:val="000000" w:themeColor="text1"/>
          <w:sz w:val="28"/>
          <w:szCs w:val="28"/>
          <w:lang w:val="uk-UA"/>
        </w:rPr>
        <w:t xml:space="preserve"> </w:t>
      </w:r>
    </w:p>
    <w:p w:rsidR="00820402" w:rsidRPr="003F46D9" w:rsidRDefault="00820402" w:rsidP="00820402">
      <w:pPr>
        <w:ind w:firstLine="708"/>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 xml:space="preserve">Проектом регионального развития в </w:t>
      </w:r>
      <w:proofErr w:type="spellStart"/>
      <w:r w:rsidRPr="003F46D9">
        <w:rPr>
          <w:rFonts w:ascii="Times New Roman" w:hAnsi="Times New Roman" w:cs="Times New Roman"/>
          <w:color w:val="000000" w:themeColor="text1"/>
          <w:sz w:val="28"/>
          <w:szCs w:val="28"/>
        </w:rPr>
        <w:t>Амвросиевском</w:t>
      </w:r>
      <w:proofErr w:type="spellEnd"/>
      <w:r w:rsidRPr="003F46D9">
        <w:rPr>
          <w:rFonts w:ascii="Times New Roman" w:hAnsi="Times New Roman" w:cs="Times New Roman"/>
          <w:color w:val="000000" w:themeColor="text1"/>
          <w:sz w:val="28"/>
          <w:szCs w:val="28"/>
        </w:rPr>
        <w:t xml:space="preserve"> районе предусмотрено формирование более рациональной и эффективной системы пуб</w:t>
      </w:r>
      <w:r>
        <w:rPr>
          <w:rFonts w:ascii="Times New Roman" w:hAnsi="Times New Roman" w:cs="Times New Roman"/>
          <w:color w:val="000000" w:themeColor="text1"/>
          <w:sz w:val="28"/>
          <w:szCs w:val="28"/>
        </w:rPr>
        <w:t>личной власти в административно-</w:t>
      </w:r>
      <w:r w:rsidRPr="003F46D9">
        <w:rPr>
          <w:rFonts w:ascii="Times New Roman" w:hAnsi="Times New Roman" w:cs="Times New Roman"/>
          <w:color w:val="000000" w:themeColor="text1"/>
          <w:sz w:val="28"/>
          <w:szCs w:val="28"/>
        </w:rPr>
        <w:t>территориальных единицах, которая обеспечит создание оптимальных условий для комплексного и стабильного развития всех территорий путем</w:t>
      </w:r>
      <w:r>
        <w:rPr>
          <w:rFonts w:ascii="Times New Roman" w:hAnsi="Times New Roman" w:cs="Times New Roman"/>
          <w:color w:val="000000" w:themeColor="text1"/>
          <w:sz w:val="28"/>
          <w:szCs w:val="28"/>
        </w:rPr>
        <w:t xml:space="preserve"> оптимального использования их </w:t>
      </w:r>
      <w:r w:rsidRPr="003F46D9">
        <w:rPr>
          <w:rFonts w:ascii="Times New Roman" w:hAnsi="Times New Roman" w:cs="Times New Roman"/>
          <w:color w:val="000000" w:themeColor="text1"/>
          <w:sz w:val="28"/>
          <w:szCs w:val="28"/>
        </w:rPr>
        <w:t>потенциала.</w:t>
      </w:r>
    </w:p>
    <w:p w:rsidR="00820402" w:rsidRPr="003F46D9"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На выездных заседаниях, которые пров</w:t>
      </w:r>
      <w:r>
        <w:rPr>
          <w:rFonts w:ascii="Times New Roman" w:hAnsi="Times New Roman" w:cs="Times New Roman"/>
          <w:color w:val="000000" w:themeColor="text1"/>
          <w:sz w:val="28"/>
          <w:szCs w:val="28"/>
        </w:rPr>
        <w:t>о</w:t>
      </w:r>
      <w:r w:rsidRPr="003F46D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ились совместно с </w:t>
      </w:r>
      <w:r w:rsidRPr="003F46D9">
        <w:rPr>
          <w:rFonts w:ascii="Times New Roman" w:hAnsi="Times New Roman" w:cs="Times New Roman"/>
          <w:color w:val="000000" w:themeColor="text1"/>
          <w:sz w:val="28"/>
          <w:szCs w:val="28"/>
        </w:rPr>
        <w:t>территор</w:t>
      </w:r>
      <w:r>
        <w:rPr>
          <w:rFonts w:ascii="Times New Roman" w:hAnsi="Times New Roman" w:cs="Times New Roman"/>
          <w:color w:val="000000" w:themeColor="text1"/>
          <w:sz w:val="28"/>
          <w:szCs w:val="28"/>
        </w:rPr>
        <w:t>иальными громадами г.Снежное</w:t>
      </w:r>
      <w:r w:rsidRPr="003F46D9">
        <w:rPr>
          <w:rFonts w:ascii="Times New Roman" w:hAnsi="Times New Roman" w:cs="Times New Roman"/>
          <w:color w:val="000000" w:themeColor="text1"/>
          <w:sz w:val="28"/>
          <w:szCs w:val="28"/>
        </w:rPr>
        <w:t xml:space="preserve">, Артемовского и Красноармейского районов, депутаты рассматривали </w:t>
      </w:r>
      <w:r>
        <w:rPr>
          <w:rFonts w:ascii="Times New Roman" w:hAnsi="Times New Roman" w:cs="Times New Roman"/>
          <w:color w:val="000000" w:themeColor="text1"/>
          <w:sz w:val="28"/>
          <w:szCs w:val="28"/>
        </w:rPr>
        <w:t>вопросы, существующие проблемы и </w:t>
      </w:r>
      <w:r w:rsidRPr="003F46D9">
        <w:rPr>
          <w:rFonts w:ascii="Times New Roman" w:hAnsi="Times New Roman" w:cs="Times New Roman"/>
          <w:color w:val="000000" w:themeColor="text1"/>
          <w:sz w:val="28"/>
          <w:szCs w:val="28"/>
        </w:rPr>
        <w:t>возможные модели реформирования</w:t>
      </w:r>
      <w:r w:rsidRPr="005D7C2D">
        <w:rPr>
          <w:rFonts w:ascii="Times New Roman" w:hAnsi="Times New Roman" w:cs="Times New Roman"/>
          <w:color w:val="000000" w:themeColor="text1"/>
          <w:sz w:val="28"/>
          <w:szCs w:val="28"/>
        </w:rPr>
        <w:t xml:space="preserve"> </w:t>
      </w:r>
      <w:r w:rsidRPr="003F46D9">
        <w:rPr>
          <w:rFonts w:ascii="Times New Roman" w:hAnsi="Times New Roman" w:cs="Times New Roman"/>
          <w:color w:val="000000" w:themeColor="text1"/>
          <w:sz w:val="28"/>
          <w:szCs w:val="28"/>
        </w:rPr>
        <w:t>административно-территориально</w:t>
      </w:r>
      <w:r>
        <w:rPr>
          <w:rFonts w:ascii="Times New Roman" w:hAnsi="Times New Roman" w:cs="Times New Roman"/>
          <w:color w:val="000000" w:themeColor="text1"/>
          <w:sz w:val="28"/>
          <w:szCs w:val="28"/>
        </w:rPr>
        <w:t>го устройства</w:t>
      </w:r>
      <w:r w:rsidRPr="003F46D9">
        <w:rPr>
          <w:rFonts w:ascii="Times New Roman" w:hAnsi="Times New Roman" w:cs="Times New Roman"/>
          <w:color w:val="000000" w:themeColor="text1"/>
          <w:sz w:val="28"/>
          <w:szCs w:val="28"/>
        </w:rPr>
        <w:t xml:space="preserve">. </w:t>
      </w:r>
    </w:p>
    <w:p w:rsidR="00820402" w:rsidRPr="003F46D9"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С целью изучения опыта европейских государств по вопросам реформирования системы административн</w:t>
      </w:r>
      <w:r>
        <w:rPr>
          <w:rFonts w:ascii="Times New Roman" w:hAnsi="Times New Roman" w:cs="Times New Roman"/>
          <w:color w:val="000000" w:themeColor="text1"/>
          <w:sz w:val="28"/>
          <w:szCs w:val="28"/>
        </w:rPr>
        <w:t>о-территориального устройства и </w:t>
      </w:r>
      <w:r w:rsidRPr="003F46D9">
        <w:rPr>
          <w:rFonts w:ascii="Times New Roman" w:hAnsi="Times New Roman" w:cs="Times New Roman"/>
          <w:color w:val="000000" w:themeColor="text1"/>
          <w:sz w:val="28"/>
          <w:szCs w:val="28"/>
        </w:rPr>
        <w:t>местного самоуправления депутаты комиссии совместно с представителями территориальных громад области</w:t>
      </w:r>
      <w:r>
        <w:rPr>
          <w:rFonts w:ascii="Times New Roman" w:hAnsi="Times New Roman" w:cs="Times New Roman"/>
          <w:color w:val="000000" w:themeColor="text1"/>
          <w:sz w:val="28"/>
          <w:szCs w:val="28"/>
        </w:rPr>
        <w:t xml:space="preserve"> выезжали в Республику Польша и </w:t>
      </w:r>
      <w:r w:rsidRPr="003F46D9">
        <w:rPr>
          <w:rFonts w:ascii="Times New Roman" w:hAnsi="Times New Roman" w:cs="Times New Roman"/>
          <w:color w:val="000000" w:themeColor="text1"/>
          <w:sz w:val="28"/>
          <w:szCs w:val="28"/>
        </w:rPr>
        <w:t>участвовали в приеме</w:t>
      </w:r>
      <w:r>
        <w:rPr>
          <w:rFonts w:ascii="Times New Roman" w:hAnsi="Times New Roman" w:cs="Times New Roman"/>
          <w:color w:val="000000" w:themeColor="text1"/>
          <w:sz w:val="28"/>
          <w:szCs w:val="28"/>
        </w:rPr>
        <w:t xml:space="preserve"> ответных визитов</w:t>
      </w:r>
      <w:r w:rsidRPr="003F46D9">
        <w:rPr>
          <w:rFonts w:ascii="Times New Roman" w:hAnsi="Times New Roman" w:cs="Times New Roman"/>
          <w:color w:val="000000" w:themeColor="text1"/>
          <w:sz w:val="28"/>
          <w:szCs w:val="28"/>
        </w:rPr>
        <w:t xml:space="preserve">. </w:t>
      </w:r>
    </w:p>
    <w:p w:rsidR="00820402" w:rsidRPr="003F46D9" w:rsidRDefault="00820402" w:rsidP="00820402">
      <w:pPr>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ab/>
        <w:t>Депутаты комиссии принимали активное участие в работе комиссии, совещаниях, заседаниях, семинарах по актуальным вопросам местного самоуправления.</w:t>
      </w:r>
    </w:p>
    <w:p w:rsidR="00820402" w:rsidRPr="00710CF8" w:rsidRDefault="00820402" w:rsidP="00710CF8">
      <w:pPr>
        <w:pStyle w:val="2"/>
        <w:jc w:val="center"/>
        <w:rPr>
          <w:rFonts w:ascii="Times New Roman" w:hAnsi="Times New Roman" w:cs="Times New Roman"/>
          <w:b w:val="0"/>
          <w:i/>
          <w:color w:val="auto"/>
          <w:sz w:val="28"/>
          <w:szCs w:val="28"/>
        </w:rPr>
      </w:pPr>
      <w:bookmarkStart w:id="3" w:name="_Toc349215392"/>
      <w:r w:rsidRPr="00710CF8">
        <w:rPr>
          <w:rFonts w:ascii="Times New Roman" w:hAnsi="Times New Roman" w:cs="Times New Roman"/>
          <w:b w:val="0"/>
          <w:i/>
          <w:color w:val="auto"/>
          <w:sz w:val="28"/>
          <w:szCs w:val="28"/>
        </w:rPr>
        <w:lastRenderedPageBreak/>
        <w:t xml:space="preserve">1.2. </w:t>
      </w:r>
      <w:r w:rsidR="0053428F" w:rsidRPr="00710CF8">
        <w:rPr>
          <w:rFonts w:ascii="Times New Roman" w:hAnsi="Times New Roman" w:cs="Times New Roman"/>
          <w:b w:val="0"/>
          <w:i/>
          <w:color w:val="auto"/>
          <w:sz w:val="28"/>
          <w:szCs w:val="28"/>
        </w:rPr>
        <w:t>Международное и м</w:t>
      </w:r>
      <w:r w:rsidRPr="00710CF8">
        <w:rPr>
          <w:rFonts w:ascii="Times New Roman" w:hAnsi="Times New Roman" w:cs="Times New Roman"/>
          <w:b w:val="0"/>
          <w:i/>
          <w:color w:val="auto"/>
          <w:sz w:val="28"/>
          <w:szCs w:val="28"/>
        </w:rPr>
        <w:t>ежрегиональное сотрудничество</w:t>
      </w:r>
      <w:bookmarkEnd w:id="3"/>
    </w:p>
    <w:p w:rsidR="00820402" w:rsidRPr="00C875DA" w:rsidRDefault="00820402" w:rsidP="00820402">
      <w:pPr>
        <w:ind w:firstLine="615"/>
        <w:jc w:val="both"/>
        <w:rPr>
          <w:rFonts w:ascii="Times New Roman" w:hAnsi="Times New Roman" w:cs="Times New Roman"/>
          <w:sz w:val="28"/>
          <w:szCs w:val="28"/>
        </w:rPr>
      </w:pPr>
      <w:r>
        <w:rPr>
          <w:rFonts w:ascii="Times New Roman" w:hAnsi="Times New Roman" w:cs="Times New Roman"/>
          <w:sz w:val="28"/>
          <w:szCs w:val="28"/>
        </w:rPr>
        <w:t>Д</w:t>
      </w:r>
      <w:r w:rsidRPr="00C875DA">
        <w:rPr>
          <w:rFonts w:ascii="Times New Roman" w:hAnsi="Times New Roman" w:cs="Times New Roman"/>
          <w:sz w:val="28"/>
          <w:szCs w:val="28"/>
        </w:rPr>
        <w:t>ля областного совета 2011-2012 годы стали плодотворным</w:t>
      </w:r>
      <w:r>
        <w:rPr>
          <w:rFonts w:ascii="Times New Roman" w:hAnsi="Times New Roman" w:cs="Times New Roman"/>
          <w:sz w:val="28"/>
          <w:szCs w:val="28"/>
        </w:rPr>
        <w:t>и</w:t>
      </w:r>
      <w:r w:rsidRPr="00C875DA">
        <w:rPr>
          <w:rFonts w:ascii="Times New Roman" w:hAnsi="Times New Roman" w:cs="Times New Roman"/>
          <w:sz w:val="28"/>
          <w:szCs w:val="28"/>
        </w:rPr>
        <w:t xml:space="preserve"> </w:t>
      </w:r>
      <w:r>
        <w:rPr>
          <w:rFonts w:ascii="Times New Roman" w:hAnsi="Times New Roman" w:cs="Times New Roman"/>
          <w:sz w:val="28"/>
          <w:szCs w:val="28"/>
        </w:rPr>
        <w:t>в развитии международных и межрегиональных связей</w:t>
      </w:r>
      <w:r w:rsidRPr="00C875DA">
        <w:rPr>
          <w:rFonts w:ascii="Times New Roman" w:hAnsi="Times New Roman" w:cs="Times New Roman"/>
          <w:sz w:val="28"/>
          <w:szCs w:val="28"/>
        </w:rPr>
        <w:t>.</w:t>
      </w:r>
    </w:p>
    <w:p w:rsidR="00820402" w:rsidRPr="00B62143" w:rsidRDefault="00820402" w:rsidP="00820402">
      <w:pPr>
        <w:ind w:firstLine="615"/>
        <w:jc w:val="both"/>
        <w:rPr>
          <w:rFonts w:ascii="Times New Roman" w:hAnsi="Times New Roman" w:cs="Times New Roman"/>
          <w:color w:val="FF0000"/>
          <w:sz w:val="28"/>
          <w:szCs w:val="28"/>
        </w:rPr>
      </w:pPr>
      <w:r w:rsidRPr="00C875DA">
        <w:rPr>
          <w:rFonts w:ascii="Times New Roman" w:hAnsi="Times New Roman" w:cs="Times New Roman"/>
          <w:sz w:val="28"/>
          <w:szCs w:val="28"/>
        </w:rPr>
        <w:t>В январе 2012 года областной совет посетила делегация молодежи Тернопольской области</w:t>
      </w:r>
      <w:r>
        <w:rPr>
          <w:rFonts w:ascii="Times New Roman" w:hAnsi="Times New Roman" w:cs="Times New Roman"/>
          <w:sz w:val="28"/>
          <w:szCs w:val="28"/>
        </w:rPr>
        <w:t>.</w:t>
      </w:r>
      <w:r w:rsidRPr="00C875DA">
        <w:rPr>
          <w:rFonts w:ascii="Times New Roman" w:hAnsi="Times New Roman" w:cs="Times New Roman"/>
          <w:sz w:val="28"/>
          <w:szCs w:val="28"/>
        </w:rPr>
        <w:t xml:space="preserve"> Полезным оказался опыт сотрудничества в рамках Соглашения с Днепропетровской, Луганской областями в плане внедрения разрешительной системы, Винницкой области – в плане работы центров административных услуг.</w:t>
      </w:r>
    </w:p>
    <w:p w:rsidR="00820402" w:rsidRPr="00C875DA" w:rsidRDefault="00CA333B" w:rsidP="00820402">
      <w:pPr>
        <w:ind w:firstLine="708"/>
        <w:jc w:val="both"/>
        <w:rPr>
          <w:rFonts w:ascii="Times New Roman" w:hAnsi="Times New Roman" w:cs="Times New Roman"/>
          <w:sz w:val="28"/>
          <w:szCs w:val="28"/>
        </w:rPr>
      </w:pPr>
      <w:r>
        <w:rPr>
          <w:rFonts w:ascii="Times New Roman" w:hAnsi="Times New Roman" w:cs="Times New Roman"/>
          <w:sz w:val="28"/>
          <w:szCs w:val="28"/>
        </w:rPr>
        <w:t>Р</w:t>
      </w:r>
      <w:r w:rsidR="00820402" w:rsidRPr="00C875DA">
        <w:rPr>
          <w:rFonts w:ascii="Times New Roman" w:hAnsi="Times New Roman" w:cs="Times New Roman"/>
          <w:sz w:val="28"/>
          <w:szCs w:val="28"/>
        </w:rPr>
        <w:t xml:space="preserve">езультативной стала поездка представителей Донецкой области в декабре 2012 года в Винницкую область. Делегация от Донецкой области </w:t>
      </w:r>
      <w:r w:rsidR="00820402" w:rsidRPr="00EC4A57">
        <w:rPr>
          <w:rFonts w:ascii="Times New Roman" w:hAnsi="Times New Roman" w:cs="Times New Roman"/>
          <w:sz w:val="28"/>
          <w:szCs w:val="28"/>
        </w:rPr>
        <w:t>во главе с председателем областного совета</w:t>
      </w:r>
      <w:r w:rsidR="00820402">
        <w:rPr>
          <w:rFonts w:ascii="Times New Roman" w:hAnsi="Times New Roman" w:cs="Times New Roman"/>
          <w:sz w:val="28"/>
          <w:szCs w:val="28"/>
        </w:rPr>
        <w:t xml:space="preserve"> </w:t>
      </w:r>
      <w:r w:rsidR="00820402" w:rsidRPr="00C875DA">
        <w:rPr>
          <w:rFonts w:ascii="Times New Roman" w:hAnsi="Times New Roman" w:cs="Times New Roman"/>
          <w:sz w:val="28"/>
          <w:szCs w:val="28"/>
        </w:rPr>
        <w:t>была представлена депутатами областного совета, руко</w:t>
      </w:r>
      <w:r w:rsidR="00820402">
        <w:rPr>
          <w:rFonts w:ascii="Times New Roman" w:hAnsi="Times New Roman" w:cs="Times New Roman"/>
          <w:sz w:val="28"/>
          <w:szCs w:val="28"/>
        </w:rPr>
        <w:t>водителями городов областного и </w:t>
      </w:r>
      <w:r w:rsidR="00820402" w:rsidRPr="00C875DA">
        <w:rPr>
          <w:rFonts w:ascii="Times New Roman" w:hAnsi="Times New Roman" w:cs="Times New Roman"/>
          <w:sz w:val="28"/>
          <w:szCs w:val="28"/>
        </w:rPr>
        <w:t xml:space="preserve">районного значения, районных советов, сельских, поселковых советов. </w:t>
      </w:r>
    </w:p>
    <w:p w:rsidR="00820402" w:rsidRPr="00CA0203" w:rsidRDefault="00820402" w:rsidP="00820402">
      <w:pPr>
        <w:ind w:firstLine="708"/>
        <w:jc w:val="both"/>
        <w:rPr>
          <w:rFonts w:ascii="Times New Roman" w:hAnsi="Times New Roman" w:cs="Times New Roman"/>
          <w:color w:val="FF0000"/>
          <w:sz w:val="28"/>
          <w:szCs w:val="28"/>
        </w:rPr>
      </w:pPr>
      <w:r w:rsidRPr="00C875DA">
        <w:rPr>
          <w:rFonts w:ascii="Times New Roman" w:hAnsi="Times New Roman" w:cs="Times New Roman"/>
          <w:sz w:val="28"/>
          <w:szCs w:val="28"/>
        </w:rPr>
        <w:t>В рамках визита обсуждался план мероприятий по реализации Соглашения о сотрудничестве между Винницким и Донецким областными советами на 2013 год. Представит</w:t>
      </w:r>
      <w:r>
        <w:rPr>
          <w:rFonts w:ascii="Times New Roman" w:hAnsi="Times New Roman" w:cs="Times New Roman"/>
          <w:sz w:val="28"/>
          <w:szCs w:val="28"/>
        </w:rPr>
        <w:t>ели делегации приняли участие в </w:t>
      </w:r>
      <w:r w:rsidR="00CA333B">
        <w:rPr>
          <w:rFonts w:ascii="Times New Roman" w:hAnsi="Times New Roman" w:cs="Times New Roman"/>
          <w:sz w:val="28"/>
          <w:szCs w:val="28"/>
        </w:rPr>
        <w:t>общественных</w:t>
      </w:r>
      <w:r w:rsidRPr="00C875DA">
        <w:rPr>
          <w:rFonts w:ascii="Times New Roman" w:hAnsi="Times New Roman" w:cs="Times New Roman"/>
          <w:sz w:val="28"/>
          <w:szCs w:val="28"/>
        </w:rPr>
        <w:t xml:space="preserve"> слушаниях по вопросу «О состоянии обеспечения населения области качественной питьевой водой: проблемы, перспективы их решения». </w:t>
      </w:r>
    </w:p>
    <w:p w:rsidR="00820402" w:rsidRDefault="00820402" w:rsidP="00820402">
      <w:pPr>
        <w:ind w:firstLine="708"/>
        <w:jc w:val="both"/>
        <w:rPr>
          <w:rFonts w:ascii="Times New Roman" w:hAnsi="Times New Roman" w:cs="Times New Roman"/>
          <w:sz w:val="28"/>
          <w:szCs w:val="28"/>
        </w:rPr>
      </w:pPr>
      <w:r w:rsidRPr="00C875DA">
        <w:rPr>
          <w:rFonts w:ascii="Times New Roman" w:hAnsi="Times New Roman" w:cs="Times New Roman"/>
          <w:sz w:val="28"/>
          <w:szCs w:val="28"/>
        </w:rPr>
        <w:t>Депутаты приняли участие в заседании президиума Винницкого областного совета, где ознакомились с процедурой обсуждения проекта бюджета Винницкой области на 2013 год депутатами и общественностью.</w:t>
      </w:r>
    </w:p>
    <w:p w:rsidR="00820402" w:rsidRDefault="00820402" w:rsidP="00820402">
      <w:pPr>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 целью культурного обмена в</w:t>
      </w:r>
      <w:r w:rsidRPr="00402D3B">
        <w:rPr>
          <w:rFonts w:ascii="Times New Roman" w:hAnsi="Times New Roman" w:cs="Times New Roman"/>
          <w:sz w:val="28"/>
          <w:szCs w:val="28"/>
        </w:rPr>
        <w:t xml:space="preserve"> рамках проекта «Донецкий областной краеведческий музей приглашает музе</w:t>
      </w:r>
      <w:r>
        <w:rPr>
          <w:rFonts w:ascii="Times New Roman" w:hAnsi="Times New Roman" w:cs="Times New Roman"/>
          <w:sz w:val="28"/>
          <w:szCs w:val="28"/>
        </w:rPr>
        <w:t>и Украины» 19 </w:t>
      </w:r>
      <w:r w:rsidRPr="00402D3B">
        <w:rPr>
          <w:rFonts w:ascii="Times New Roman" w:hAnsi="Times New Roman" w:cs="Times New Roman"/>
          <w:sz w:val="28"/>
          <w:szCs w:val="28"/>
        </w:rPr>
        <w:t xml:space="preserve">декабря </w:t>
      </w:r>
      <w:r>
        <w:rPr>
          <w:rFonts w:ascii="Times New Roman" w:hAnsi="Times New Roman" w:cs="Times New Roman"/>
          <w:sz w:val="28"/>
          <w:szCs w:val="28"/>
        </w:rPr>
        <w:t>2012 года</w:t>
      </w:r>
      <w:r w:rsidRPr="00402D3B">
        <w:rPr>
          <w:rFonts w:ascii="Times New Roman" w:hAnsi="Times New Roman" w:cs="Times New Roman"/>
          <w:sz w:val="28"/>
          <w:szCs w:val="28"/>
        </w:rPr>
        <w:t xml:space="preserve"> состоялось открытие фондовой выставки Винницкого областного краеведческого музея «Краски народного искусства </w:t>
      </w:r>
      <w:proofErr w:type="spellStart"/>
      <w:r w:rsidRPr="00402D3B">
        <w:rPr>
          <w:rFonts w:ascii="Times New Roman" w:hAnsi="Times New Roman" w:cs="Times New Roman"/>
          <w:sz w:val="28"/>
          <w:szCs w:val="28"/>
        </w:rPr>
        <w:t>Винниччины</w:t>
      </w:r>
      <w:proofErr w:type="spellEnd"/>
      <w:r w:rsidRPr="00402D3B">
        <w:rPr>
          <w:rFonts w:ascii="Times New Roman" w:hAnsi="Times New Roman" w:cs="Times New Roman"/>
          <w:sz w:val="28"/>
          <w:szCs w:val="28"/>
        </w:rPr>
        <w:t>».</w:t>
      </w:r>
      <w:r>
        <w:rPr>
          <w:rFonts w:ascii="Times New Roman" w:hAnsi="Times New Roman" w:cs="Times New Roman"/>
          <w:sz w:val="28"/>
          <w:szCs w:val="28"/>
        </w:rPr>
        <w:t xml:space="preserve"> </w:t>
      </w:r>
    </w:p>
    <w:p w:rsidR="00820402" w:rsidRPr="00345ECB" w:rsidRDefault="00820402" w:rsidP="00820402">
      <w:pPr>
        <w:ind w:firstLine="708"/>
        <w:jc w:val="both"/>
        <w:rPr>
          <w:rFonts w:ascii="Times New Roman" w:hAnsi="Times New Roman" w:cs="Times New Roman"/>
          <w:sz w:val="28"/>
          <w:szCs w:val="28"/>
        </w:rPr>
      </w:pPr>
      <w:r w:rsidRPr="00402D3B">
        <w:rPr>
          <w:rFonts w:ascii="Times New Roman" w:hAnsi="Times New Roman" w:cs="Times New Roman"/>
          <w:sz w:val="28"/>
          <w:szCs w:val="28"/>
        </w:rPr>
        <w:t xml:space="preserve">25 декабря 2012 </w:t>
      </w:r>
      <w:r>
        <w:rPr>
          <w:rFonts w:ascii="Times New Roman" w:hAnsi="Times New Roman" w:cs="Times New Roman"/>
          <w:sz w:val="28"/>
          <w:szCs w:val="28"/>
        </w:rPr>
        <w:t xml:space="preserve">года </w:t>
      </w:r>
      <w:r w:rsidRPr="00402D3B">
        <w:rPr>
          <w:rFonts w:ascii="Times New Roman" w:hAnsi="Times New Roman" w:cs="Times New Roman"/>
          <w:sz w:val="28"/>
          <w:szCs w:val="28"/>
        </w:rPr>
        <w:t>в Винницком областном краеведческом музее открылась выставка из фондов Донецкого областного краеведческого му</w:t>
      </w:r>
      <w:r>
        <w:rPr>
          <w:rFonts w:ascii="Times New Roman" w:hAnsi="Times New Roman" w:cs="Times New Roman"/>
          <w:sz w:val="28"/>
          <w:szCs w:val="28"/>
        </w:rPr>
        <w:t>зея «</w:t>
      </w:r>
      <w:proofErr w:type="spellStart"/>
      <w:r>
        <w:rPr>
          <w:rFonts w:ascii="Times New Roman" w:hAnsi="Times New Roman" w:cs="Times New Roman"/>
          <w:sz w:val="28"/>
          <w:szCs w:val="28"/>
        </w:rPr>
        <w:t>Шануймося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Донетчина</w:t>
      </w:r>
      <w:proofErr w:type="spellEnd"/>
      <w:r>
        <w:rPr>
          <w:rFonts w:ascii="Times New Roman" w:hAnsi="Times New Roman" w:cs="Times New Roman"/>
          <w:sz w:val="28"/>
          <w:szCs w:val="28"/>
        </w:rPr>
        <w:t xml:space="preserve"> ...</w:t>
      </w:r>
      <w:r w:rsidRPr="00402D3B">
        <w:rPr>
          <w:rFonts w:ascii="Times New Roman" w:hAnsi="Times New Roman" w:cs="Times New Roman"/>
          <w:sz w:val="28"/>
          <w:szCs w:val="28"/>
        </w:rPr>
        <w:t>».</w:t>
      </w:r>
      <w:r>
        <w:rPr>
          <w:rFonts w:ascii="Times New Roman" w:hAnsi="Times New Roman" w:cs="Times New Roman"/>
          <w:sz w:val="28"/>
          <w:szCs w:val="28"/>
        </w:rPr>
        <w:t xml:space="preserve"> </w:t>
      </w:r>
      <w:r w:rsidRPr="00402D3B">
        <w:rPr>
          <w:rFonts w:ascii="Times New Roman" w:hAnsi="Times New Roman" w:cs="Times New Roman"/>
          <w:sz w:val="28"/>
          <w:szCs w:val="28"/>
        </w:rPr>
        <w:t>С помощью предметов основного фонда раскрыта история донецкого края за 150 тысяч лет. На выставке п</w:t>
      </w:r>
      <w:r>
        <w:rPr>
          <w:rFonts w:ascii="Times New Roman" w:hAnsi="Times New Roman" w:cs="Times New Roman"/>
          <w:sz w:val="28"/>
          <w:szCs w:val="28"/>
        </w:rPr>
        <w:t xml:space="preserve">редставлены предметы археологии, </w:t>
      </w:r>
      <w:r w:rsidRPr="00402D3B">
        <w:rPr>
          <w:rFonts w:ascii="Times New Roman" w:hAnsi="Times New Roman" w:cs="Times New Roman"/>
          <w:sz w:val="28"/>
          <w:szCs w:val="28"/>
        </w:rPr>
        <w:t>этнографические материалы. Развитие угольной промышленности Донецкой отражают дореволюцион</w:t>
      </w:r>
      <w:r>
        <w:rPr>
          <w:rFonts w:ascii="Times New Roman" w:hAnsi="Times New Roman" w:cs="Times New Roman"/>
          <w:sz w:val="28"/>
          <w:szCs w:val="28"/>
        </w:rPr>
        <w:t xml:space="preserve">ные и современные орудия труда, </w:t>
      </w:r>
      <w:r w:rsidRPr="00402D3B">
        <w:rPr>
          <w:rFonts w:ascii="Times New Roman" w:hAnsi="Times New Roman" w:cs="Times New Roman"/>
          <w:sz w:val="28"/>
          <w:szCs w:val="28"/>
        </w:rPr>
        <w:t>а также форменная одежда шахтеров.</w:t>
      </w:r>
      <w:r>
        <w:rPr>
          <w:rFonts w:ascii="Times New Roman" w:hAnsi="Times New Roman" w:cs="Times New Roman"/>
          <w:sz w:val="28"/>
          <w:szCs w:val="28"/>
        </w:rPr>
        <w:t xml:space="preserve"> </w:t>
      </w:r>
    </w:p>
    <w:p w:rsidR="00820402" w:rsidRPr="00C875DA" w:rsidRDefault="00820402" w:rsidP="00820402">
      <w:pPr>
        <w:ind w:firstLine="615"/>
        <w:jc w:val="both"/>
        <w:rPr>
          <w:rFonts w:ascii="Times New Roman" w:hAnsi="Times New Roman" w:cs="Times New Roman"/>
          <w:sz w:val="28"/>
          <w:szCs w:val="28"/>
        </w:rPr>
      </w:pPr>
      <w:r w:rsidRPr="00C875DA">
        <w:rPr>
          <w:rFonts w:ascii="Times New Roman" w:hAnsi="Times New Roman" w:cs="Times New Roman"/>
          <w:sz w:val="28"/>
          <w:szCs w:val="28"/>
        </w:rPr>
        <w:t>В рамках межрегионального сотрудничества Донецкую область посетила делегация Волынской области. По итогам встречи было подписано соглашение между Донецким областным с</w:t>
      </w:r>
      <w:r>
        <w:rPr>
          <w:rFonts w:ascii="Times New Roman" w:hAnsi="Times New Roman" w:cs="Times New Roman"/>
          <w:sz w:val="28"/>
          <w:szCs w:val="28"/>
        </w:rPr>
        <w:t xml:space="preserve">оветом и </w:t>
      </w:r>
      <w:proofErr w:type="spellStart"/>
      <w:r>
        <w:rPr>
          <w:rFonts w:ascii="Times New Roman" w:hAnsi="Times New Roman" w:cs="Times New Roman"/>
          <w:sz w:val="28"/>
          <w:szCs w:val="28"/>
        </w:rPr>
        <w:t>облгосадминистрацией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 </w:t>
      </w:r>
      <w:r w:rsidRPr="00C875DA">
        <w:rPr>
          <w:rFonts w:ascii="Times New Roman" w:hAnsi="Times New Roman" w:cs="Times New Roman"/>
          <w:sz w:val="28"/>
          <w:szCs w:val="28"/>
        </w:rPr>
        <w:t>Волынским областным советом, в котором стороны планируют совместно инициировать разработку и принятие в парламенте законопроектов в сфере социально-экономических реформ, направленных на развитие местного самоуправления и другие вопросы.</w:t>
      </w:r>
    </w:p>
    <w:p w:rsidR="00820402" w:rsidRPr="00CA0203" w:rsidRDefault="00820402" w:rsidP="00820402">
      <w:pPr>
        <w:ind w:firstLine="615"/>
        <w:jc w:val="both"/>
        <w:rPr>
          <w:rFonts w:ascii="Times New Roman" w:hAnsi="Times New Roman" w:cs="Times New Roman"/>
          <w:color w:val="FF0000"/>
          <w:sz w:val="28"/>
          <w:szCs w:val="28"/>
        </w:rPr>
      </w:pPr>
      <w:r w:rsidRPr="00C875DA">
        <w:rPr>
          <w:rFonts w:ascii="Times New Roman" w:hAnsi="Times New Roman" w:cs="Times New Roman"/>
          <w:sz w:val="28"/>
          <w:szCs w:val="28"/>
        </w:rPr>
        <w:t xml:space="preserve">В 2012 году продолжалось </w:t>
      </w:r>
      <w:r>
        <w:rPr>
          <w:rFonts w:ascii="Times New Roman" w:hAnsi="Times New Roman" w:cs="Times New Roman"/>
          <w:sz w:val="28"/>
          <w:szCs w:val="28"/>
        </w:rPr>
        <w:t xml:space="preserve">активное </w:t>
      </w:r>
      <w:r w:rsidRPr="00C875DA">
        <w:rPr>
          <w:rFonts w:ascii="Times New Roman" w:hAnsi="Times New Roman" w:cs="Times New Roman"/>
          <w:sz w:val="28"/>
          <w:szCs w:val="28"/>
        </w:rPr>
        <w:t>сот</w:t>
      </w:r>
      <w:r>
        <w:rPr>
          <w:rFonts w:ascii="Times New Roman" w:hAnsi="Times New Roman" w:cs="Times New Roman"/>
          <w:sz w:val="28"/>
          <w:szCs w:val="28"/>
        </w:rPr>
        <w:t>рудничество областного совета в международном формате</w:t>
      </w:r>
      <w:r w:rsidRPr="00C875DA">
        <w:rPr>
          <w:rFonts w:ascii="Times New Roman" w:hAnsi="Times New Roman" w:cs="Times New Roman"/>
          <w:sz w:val="28"/>
          <w:szCs w:val="28"/>
        </w:rPr>
        <w:t>.</w:t>
      </w:r>
    </w:p>
    <w:p w:rsidR="00820402" w:rsidRDefault="00820402" w:rsidP="00820402">
      <w:pPr>
        <w:ind w:firstLine="615"/>
        <w:jc w:val="both"/>
        <w:rPr>
          <w:rFonts w:ascii="Times New Roman" w:hAnsi="Times New Roman" w:cs="Times New Roman"/>
          <w:sz w:val="28"/>
          <w:szCs w:val="28"/>
        </w:rPr>
      </w:pPr>
      <w:r>
        <w:rPr>
          <w:rFonts w:ascii="Times New Roman" w:hAnsi="Times New Roman" w:cs="Times New Roman"/>
          <w:sz w:val="28"/>
          <w:szCs w:val="28"/>
        </w:rPr>
        <w:t>В рамках реализации совместного украинско-польского проекта на протяжении 2012 года 3 </w:t>
      </w:r>
      <w:r w:rsidRPr="00C875DA">
        <w:rPr>
          <w:rFonts w:ascii="Times New Roman" w:hAnsi="Times New Roman" w:cs="Times New Roman"/>
          <w:sz w:val="28"/>
          <w:szCs w:val="28"/>
        </w:rPr>
        <w:t xml:space="preserve">делегации Донецкой области </w:t>
      </w:r>
      <w:r>
        <w:rPr>
          <w:rFonts w:ascii="Times New Roman" w:hAnsi="Times New Roman" w:cs="Times New Roman"/>
          <w:sz w:val="28"/>
          <w:szCs w:val="28"/>
        </w:rPr>
        <w:t>в составе</w:t>
      </w:r>
      <w:r w:rsidRPr="00C875DA">
        <w:rPr>
          <w:rFonts w:ascii="Times New Roman" w:hAnsi="Times New Roman" w:cs="Times New Roman"/>
          <w:sz w:val="28"/>
          <w:szCs w:val="28"/>
        </w:rPr>
        <w:t xml:space="preserve"> представител</w:t>
      </w:r>
      <w:r>
        <w:rPr>
          <w:rFonts w:ascii="Times New Roman" w:hAnsi="Times New Roman" w:cs="Times New Roman"/>
          <w:sz w:val="28"/>
          <w:szCs w:val="28"/>
        </w:rPr>
        <w:t>ей</w:t>
      </w:r>
      <w:r w:rsidRPr="00C875DA">
        <w:rPr>
          <w:rFonts w:ascii="Times New Roman" w:hAnsi="Times New Roman" w:cs="Times New Roman"/>
          <w:sz w:val="28"/>
          <w:szCs w:val="28"/>
        </w:rPr>
        <w:t xml:space="preserve"> сельских, поселковых, городских и районных советов посетили </w:t>
      </w:r>
      <w:proofErr w:type="spellStart"/>
      <w:r w:rsidRPr="00C875DA">
        <w:rPr>
          <w:rFonts w:ascii="Times New Roman" w:hAnsi="Times New Roman" w:cs="Times New Roman"/>
          <w:sz w:val="28"/>
          <w:szCs w:val="28"/>
        </w:rPr>
        <w:t>Люблинское</w:t>
      </w:r>
      <w:proofErr w:type="spellEnd"/>
      <w:r w:rsidRPr="00C875DA">
        <w:rPr>
          <w:rFonts w:ascii="Times New Roman" w:hAnsi="Times New Roman" w:cs="Times New Roman"/>
          <w:sz w:val="28"/>
          <w:szCs w:val="28"/>
        </w:rPr>
        <w:t xml:space="preserve"> и </w:t>
      </w:r>
      <w:proofErr w:type="gramStart"/>
      <w:r w:rsidRPr="00C875DA">
        <w:rPr>
          <w:rFonts w:ascii="Times New Roman" w:hAnsi="Times New Roman" w:cs="Times New Roman"/>
          <w:sz w:val="28"/>
          <w:szCs w:val="28"/>
        </w:rPr>
        <w:t>Великопольское</w:t>
      </w:r>
      <w:proofErr w:type="gramEnd"/>
      <w:r>
        <w:rPr>
          <w:rFonts w:ascii="Times New Roman" w:hAnsi="Times New Roman" w:cs="Times New Roman"/>
          <w:sz w:val="28"/>
          <w:szCs w:val="28"/>
        </w:rPr>
        <w:t xml:space="preserve"> воеводства Республики Польша.</w:t>
      </w:r>
    </w:p>
    <w:p w:rsidR="00820402" w:rsidRPr="006D0766" w:rsidRDefault="00820402" w:rsidP="00820402">
      <w:pPr>
        <w:ind w:firstLine="615"/>
        <w:jc w:val="both"/>
        <w:rPr>
          <w:rFonts w:ascii="Times New Roman" w:hAnsi="Times New Roman" w:cs="Times New Roman"/>
          <w:color w:val="FF0000"/>
          <w:sz w:val="28"/>
          <w:szCs w:val="28"/>
        </w:rPr>
      </w:pPr>
      <w:r>
        <w:rPr>
          <w:rFonts w:ascii="Times New Roman" w:hAnsi="Times New Roman" w:cs="Times New Roman"/>
          <w:sz w:val="28"/>
          <w:szCs w:val="28"/>
        </w:rPr>
        <w:t>Ц</w:t>
      </w:r>
      <w:r w:rsidRPr="00C875DA">
        <w:rPr>
          <w:rFonts w:ascii="Times New Roman" w:hAnsi="Times New Roman" w:cs="Times New Roman"/>
          <w:sz w:val="28"/>
          <w:szCs w:val="28"/>
        </w:rPr>
        <w:t xml:space="preserve">елью </w:t>
      </w:r>
      <w:r>
        <w:rPr>
          <w:rFonts w:ascii="Times New Roman" w:hAnsi="Times New Roman" w:cs="Times New Roman"/>
          <w:sz w:val="28"/>
          <w:szCs w:val="28"/>
        </w:rPr>
        <w:t>поездок стал обмен опытом работы в органах местного самоуправления, обсуждение вопросов эффективного управления, реформирования административно-территориального устройства и развития региональной политики.</w:t>
      </w:r>
    </w:p>
    <w:p w:rsidR="00820402"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состоялось два ответных визита делегаций </w:t>
      </w:r>
      <w:proofErr w:type="spellStart"/>
      <w:r>
        <w:rPr>
          <w:rFonts w:ascii="Times New Roman" w:hAnsi="Times New Roman" w:cs="Times New Roman"/>
          <w:sz w:val="28"/>
          <w:szCs w:val="28"/>
        </w:rPr>
        <w:t>Фундации</w:t>
      </w:r>
      <w:proofErr w:type="spellEnd"/>
      <w:r>
        <w:rPr>
          <w:rFonts w:ascii="Times New Roman" w:hAnsi="Times New Roman" w:cs="Times New Roman"/>
          <w:sz w:val="28"/>
          <w:szCs w:val="28"/>
        </w:rPr>
        <w:t xml:space="preserve"> Менеджерских Инициатив (РП) в Донецкую область, в ходе которых началась подготовка к написанию совместного проекта по внедрению </w:t>
      </w:r>
      <w:proofErr w:type="spellStart"/>
      <w:r>
        <w:rPr>
          <w:rFonts w:ascii="Times New Roman" w:hAnsi="Times New Roman" w:cs="Times New Roman"/>
          <w:sz w:val="28"/>
          <w:szCs w:val="28"/>
        </w:rPr>
        <w:t>пилотной</w:t>
      </w:r>
      <w:proofErr w:type="spellEnd"/>
      <w:r>
        <w:rPr>
          <w:rFonts w:ascii="Times New Roman" w:hAnsi="Times New Roman" w:cs="Times New Roman"/>
          <w:sz w:val="28"/>
          <w:szCs w:val="28"/>
        </w:rPr>
        <w:t xml:space="preserve"> системы общественных консультаций с органами местного самоуправления по системе «РАДАР». Проект предусматривает внедрение механизма непосредственного участия громады в принятии решений органами местного самоуправления. Таким образом, определяются важные для населения векторы развития конкретной территории, а местная власть выполняет исполнительную функцию. Данная методика применена в качестве эксперимента на территории Артемовского, </w:t>
      </w:r>
      <w:proofErr w:type="spellStart"/>
      <w:r>
        <w:rPr>
          <w:rFonts w:ascii="Times New Roman" w:hAnsi="Times New Roman" w:cs="Times New Roman"/>
          <w:sz w:val="28"/>
          <w:szCs w:val="28"/>
        </w:rPr>
        <w:t>Амвросиевского</w:t>
      </w:r>
      <w:proofErr w:type="spellEnd"/>
      <w:r>
        <w:rPr>
          <w:rFonts w:ascii="Times New Roman" w:hAnsi="Times New Roman" w:cs="Times New Roman"/>
          <w:sz w:val="28"/>
          <w:szCs w:val="28"/>
        </w:rPr>
        <w:t xml:space="preserve"> и Красноармейского районных советов. По итогам встреч обсужден и подготовлен для подачи на рассмотрение Министерства иностранных дел Польши проект «Активная громада – 2013».  </w:t>
      </w:r>
    </w:p>
    <w:p w:rsidR="00820402" w:rsidRPr="006D0766" w:rsidRDefault="00820402" w:rsidP="00820402">
      <w:pPr>
        <w:ind w:firstLine="709"/>
        <w:jc w:val="both"/>
        <w:rPr>
          <w:rFonts w:ascii="Times New Roman" w:hAnsi="Times New Roman" w:cs="Times New Roman"/>
          <w:color w:val="FF0000"/>
          <w:sz w:val="28"/>
          <w:szCs w:val="28"/>
        </w:rPr>
      </w:pPr>
      <w:r w:rsidRPr="00C875DA">
        <w:rPr>
          <w:rFonts w:ascii="Times New Roman" w:hAnsi="Times New Roman" w:cs="Times New Roman"/>
          <w:sz w:val="28"/>
          <w:szCs w:val="28"/>
        </w:rPr>
        <w:t xml:space="preserve">В рамках Соглашения о сотрудничестве между Законодательным Собранием Ростовской области Российской Федерации и Донецким областным советом состоялся ряд визитов, в том числе в сентябре </w:t>
      </w:r>
      <w:r>
        <w:rPr>
          <w:rFonts w:ascii="Times New Roman" w:hAnsi="Times New Roman" w:cs="Times New Roman"/>
          <w:sz w:val="28"/>
          <w:szCs w:val="28"/>
        </w:rPr>
        <w:t xml:space="preserve">2012 </w:t>
      </w:r>
      <w:r w:rsidRPr="00C875DA">
        <w:rPr>
          <w:rFonts w:ascii="Times New Roman" w:hAnsi="Times New Roman" w:cs="Times New Roman"/>
          <w:sz w:val="28"/>
          <w:szCs w:val="28"/>
        </w:rPr>
        <w:t>года представители областного сове</w:t>
      </w:r>
      <w:r>
        <w:rPr>
          <w:rFonts w:ascii="Times New Roman" w:hAnsi="Times New Roman" w:cs="Times New Roman"/>
          <w:sz w:val="28"/>
          <w:szCs w:val="28"/>
        </w:rPr>
        <w:t>та приняли участие в работе XII </w:t>
      </w:r>
      <w:r w:rsidRPr="00C875DA">
        <w:rPr>
          <w:rFonts w:ascii="Times New Roman" w:hAnsi="Times New Roman" w:cs="Times New Roman"/>
          <w:sz w:val="28"/>
          <w:szCs w:val="28"/>
        </w:rPr>
        <w:t xml:space="preserve">Международного </w:t>
      </w:r>
      <w:proofErr w:type="spellStart"/>
      <w:proofErr w:type="gramStart"/>
      <w:r w:rsidRPr="00C875DA">
        <w:rPr>
          <w:rFonts w:ascii="Times New Roman" w:hAnsi="Times New Roman" w:cs="Times New Roman"/>
          <w:sz w:val="28"/>
          <w:szCs w:val="28"/>
        </w:rPr>
        <w:t>бизнес-форума</w:t>
      </w:r>
      <w:proofErr w:type="spellEnd"/>
      <w:proofErr w:type="gramEnd"/>
      <w:r w:rsidRPr="00C875DA">
        <w:rPr>
          <w:rFonts w:ascii="Times New Roman" w:hAnsi="Times New Roman" w:cs="Times New Roman"/>
          <w:sz w:val="28"/>
          <w:szCs w:val="28"/>
        </w:rPr>
        <w:t xml:space="preserve"> на Дону.</w:t>
      </w:r>
    </w:p>
    <w:p w:rsidR="00820402" w:rsidRPr="00C875DA" w:rsidRDefault="00820402" w:rsidP="00820402">
      <w:pPr>
        <w:ind w:firstLine="708"/>
        <w:jc w:val="both"/>
        <w:rPr>
          <w:rFonts w:ascii="Times New Roman" w:hAnsi="Times New Roman" w:cs="Times New Roman"/>
          <w:sz w:val="28"/>
          <w:szCs w:val="28"/>
        </w:rPr>
      </w:pPr>
      <w:r w:rsidRPr="00C875DA">
        <w:rPr>
          <w:rFonts w:ascii="Times New Roman" w:hAnsi="Times New Roman" w:cs="Times New Roman"/>
          <w:sz w:val="28"/>
          <w:szCs w:val="28"/>
        </w:rPr>
        <w:t xml:space="preserve">Делегация областного совета </w:t>
      </w:r>
      <w:r>
        <w:rPr>
          <w:rFonts w:ascii="Times New Roman" w:hAnsi="Times New Roman" w:cs="Times New Roman"/>
          <w:sz w:val="28"/>
          <w:szCs w:val="28"/>
        </w:rPr>
        <w:t xml:space="preserve">сосредоточилась на </w:t>
      </w:r>
      <w:r w:rsidRPr="00C875DA">
        <w:rPr>
          <w:rFonts w:ascii="Times New Roman" w:hAnsi="Times New Roman" w:cs="Times New Roman"/>
          <w:sz w:val="28"/>
          <w:szCs w:val="28"/>
        </w:rPr>
        <w:t>актуальны</w:t>
      </w:r>
      <w:r>
        <w:rPr>
          <w:rFonts w:ascii="Times New Roman" w:hAnsi="Times New Roman" w:cs="Times New Roman"/>
          <w:sz w:val="28"/>
          <w:szCs w:val="28"/>
        </w:rPr>
        <w:t>х</w:t>
      </w:r>
      <w:r w:rsidRPr="00C875DA">
        <w:rPr>
          <w:rFonts w:ascii="Times New Roman" w:hAnsi="Times New Roman" w:cs="Times New Roman"/>
          <w:sz w:val="28"/>
          <w:szCs w:val="28"/>
        </w:rPr>
        <w:t xml:space="preserve"> вопрос</w:t>
      </w:r>
      <w:r>
        <w:rPr>
          <w:rFonts w:ascii="Times New Roman" w:hAnsi="Times New Roman" w:cs="Times New Roman"/>
          <w:sz w:val="28"/>
          <w:szCs w:val="28"/>
        </w:rPr>
        <w:t>ах</w:t>
      </w:r>
      <w:r w:rsidRPr="00C875DA">
        <w:rPr>
          <w:rFonts w:ascii="Times New Roman" w:hAnsi="Times New Roman" w:cs="Times New Roman"/>
          <w:sz w:val="28"/>
          <w:szCs w:val="28"/>
        </w:rPr>
        <w:t xml:space="preserve"> проведения медицинской реформы, создания и функционирования различных организаций по поддержке малого и среднего бизнеса, </w:t>
      </w:r>
      <w:r w:rsidRPr="00C875DA">
        <w:rPr>
          <w:rFonts w:ascii="Times New Roman" w:hAnsi="Times New Roman" w:cs="Times New Roman"/>
          <w:sz w:val="28"/>
          <w:szCs w:val="28"/>
        </w:rPr>
        <w:lastRenderedPageBreak/>
        <w:t xml:space="preserve">ознакомилась с опытом успешной работы ростовского областного </w:t>
      </w:r>
      <w:proofErr w:type="spellStart"/>
      <w:r w:rsidRPr="00C875DA">
        <w:rPr>
          <w:rFonts w:ascii="Times New Roman" w:hAnsi="Times New Roman" w:cs="Times New Roman"/>
          <w:sz w:val="28"/>
          <w:szCs w:val="28"/>
        </w:rPr>
        <w:t>бизнес-инкубатора</w:t>
      </w:r>
      <w:proofErr w:type="spellEnd"/>
      <w:r w:rsidRPr="00C875DA">
        <w:rPr>
          <w:rFonts w:ascii="Times New Roman" w:hAnsi="Times New Roman" w:cs="Times New Roman"/>
          <w:sz w:val="28"/>
          <w:szCs w:val="28"/>
        </w:rPr>
        <w:t>.</w:t>
      </w:r>
    </w:p>
    <w:p w:rsidR="00820402" w:rsidRPr="00C875DA" w:rsidRDefault="00820402" w:rsidP="00820402">
      <w:pPr>
        <w:ind w:firstLine="708"/>
        <w:jc w:val="both"/>
        <w:rPr>
          <w:rFonts w:ascii="Times New Roman" w:hAnsi="Times New Roman" w:cs="Times New Roman"/>
          <w:sz w:val="28"/>
          <w:szCs w:val="28"/>
        </w:rPr>
      </w:pPr>
      <w:r w:rsidRPr="00C875DA">
        <w:rPr>
          <w:rFonts w:ascii="Times New Roman" w:hAnsi="Times New Roman" w:cs="Times New Roman"/>
          <w:sz w:val="28"/>
          <w:szCs w:val="28"/>
        </w:rPr>
        <w:t>В феврале 2012 года председатель областного совета А.М. Федорук посетил штат Огайо в США. В ходе встречи обсуждались вопросы социально-экономического, культурного сотрудничества, а также сотрудничества в сфере образования.</w:t>
      </w:r>
    </w:p>
    <w:p w:rsidR="00820402" w:rsidRPr="00C875DA" w:rsidRDefault="00820402" w:rsidP="00820402">
      <w:pPr>
        <w:ind w:firstLine="708"/>
        <w:jc w:val="both"/>
        <w:rPr>
          <w:rFonts w:ascii="Times New Roman" w:hAnsi="Times New Roman" w:cs="Times New Roman"/>
          <w:sz w:val="28"/>
          <w:szCs w:val="28"/>
        </w:rPr>
      </w:pPr>
      <w:r w:rsidRPr="00C875DA">
        <w:rPr>
          <w:rFonts w:ascii="Times New Roman" w:hAnsi="Times New Roman" w:cs="Times New Roman"/>
          <w:sz w:val="28"/>
          <w:szCs w:val="28"/>
        </w:rPr>
        <w:t xml:space="preserve">В октябре </w:t>
      </w:r>
      <w:r>
        <w:rPr>
          <w:rFonts w:ascii="Times New Roman" w:hAnsi="Times New Roman" w:cs="Times New Roman"/>
          <w:sz w:val="28"/>
          <w:szCs w:val="28"/>
        </w:rPr>
        <w:t>2012</w:t>
      </w:r>
      <w:r w:rsidRPr="00C875DA">
        <w:rPr>
          <w:rFonts w:ascii="Times New Roman" w:hAnsi="Times New Roman" w:cs="Times New Roman"/>
          <w:sz w:val="28"/>
          <w:szCs w:val="28"/>
        </w:rPr>
        <w:t xml:space="preserve"> года состоялся официальн</w:t>
      </w:r>
      <w:r>
        <w:rPr>
          <w:rFonts w:ascii="Times New Roman" w:hAnsi="Times New Roman" w:cs="Times New Roman"/>
          <w:sz w:val="28"/>
          <w:szCs w:val="28"/>
        </w:rPr>
        <w:t>ый визит делегации от </w:t>
      </w:r>
      <w:r w:rsidRPr="00C875DA">
        <w:rPr>
          <w:rFonts w:ascii="Times New Roman" w:hAnsi="Times New Roman" w:cs="Times New Roman"/>
          <w:sz w:val="28"/>
          <w:szCs w:val="28"/>
        </w:rPr>
        <w:t xml:space="preserve">Донецкой области в Брюссель. В ходе визита состоялась </w:t>
      </w:r>
      <w:r>
        <w:rPr>
          <w:rFonts w:ascii="Times New Roman" w:hAnsi="Times New Roman" w:cs="Times New Roman"/>
          <w:sz w:val="28"/>
          <w:szCs w:val="28"/>
        </w:rPr>
        <w:t xml:space="preserve">масштабная </w:t>
      </w:r>
      <w:r w:rsidRPr="00C875DA">
        <w:rPr>
          <w:rFonts w:ascii="Times New Roman" w:hAnsi="Times New Roman" w:cs="Times New Roman"/>
          <w:sz w:val="28"/>
          <w:szCs w:val="28"/>
        </w:rPr>
        <w:t xml:space="preserve">презентация экономического потенциала и инвестиционной привлекательности </w:t>
      </w:r>
      <w:r>
        <w:rPr>
          <w:rFonts w:ascii="Times New Roman" w:hAnsi="Times New Roman" w:cs="Times New Roman"/>
          <w:sz w:val="28"/>
          <w:szCs w:val="28"/>
        </w:rPr>
        <w:t>донецкого</w:t>
      </w:r>
      <w:r w:rsidRPr="00C875DA">
        <w:rPr>
          <w:rFonts w:ascii="Times New Roman" w:hAnsi="Times New Roman" w:cs="Times New Roman"/>
          <w:sz w:val="28"/>
          <w:szCs w:val="28"/>
        </w:rPr>
        <w:t xml:space="preserve"> региона.</w:t>
      </w:r>
    </w:p>
    <w:p w:rsidR="00820402"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Донецкий областной совет </w:t>
      </w:r>
      <w:r w:rsidR="00292982">
        <w:rPr>
          <w:rFonts w:ascii="Times New Roman" w:hAnsi="Times New Roman" w:cs="Times New Roman"/>
          <w:sz w:val="28"/>
          <w:szCs w:val="28"/>
        </w:rPr>
        <w:t>заинтересован в</w:t>
      </w:r>
      <w:r>
        <w:rPr>
          <w:rFonts w:ascii="Times New Roman" w:hAnsi="Times New Roman" w:cs="Times New Roman"/>
          <w:sz w:val="28"/>
          <w:szCs w:val="28"/>
        </w:rPr>
        <w:t xml:space="preserve"> развити</w:t>
      </w:r>
      <w:r w:rsidR="00292982">
        <w:rPr>
          <w:rFonts w:ascii="Times New Roman" w:hAnsi="Times New Roman" w:cs="Times New Roman"/>
          <w:sz w:val="28"/>
          <w:szCs w:val="28"/>
        </w:rPr>
        <w:t>и</w:t>
      </w:r>
      <w:r>
        <w:rPr>
          <w:rFonts w:ascii="Times New Roman" w:hAnsi="Times New Roman" w:cs="Times New Roman"/>
          <w:sz w:val="28"/>
          <w:szCs w:val="28"/>
        </w:rPr>
        <w:t xml:space="preserve"> межрегиональных и международных контактов, налаживани</w:t>
      </w:r>
      <w:r w:rsidR="00025F0A">
        <w:rPr>
          <w:rFonts w:ascii="Times New Roman" w:hAnsi="Times New Roman" w:cs="Times New Roman"/>
          <w:sz w:val="28"/>
          <w:szCs w:val="28"/>
        </w:rPr>
        <w:t>и</w:t>
      </w:r>
      <w:r>
        <w:rPr>
          <w:rFonts w:ascii="Times New Roman" w:hAnsi="Times New Roman" w:cs="Times New Roman"/>
          <w:sz w:val="28"/>
          <w:szCs w:val="28"/>
        </w:rPr>
        <w:t xml:space="preserve"> взаимовыгодного сотрудничества и поиск</w:t>
      </w:r>
      <w:r w:rsidR="00025F0A">
        <w:rPr>
          <w:rFonts w:ascii="Times New Roman" w:hAnsi="Times New Roman" w:cs="Times New Roman"/>
          <w:sz w:val="28"/>
          <w:szCs w:val="28"/>
        </w:rPr>
        <w:t>е</w:t>
      </w:r>
      <w:r>
        <w:rPr>
          <w:rFonts w:ascii="Times New Roman" w:hAnsi="Times New Roman" w:cs="Times New Roman"/>
          <w:sz w:val="28"/>
          <w:szCs w:val="28"/>
        </w:rPr>
        <w:t xml:space="preserve"> новых партнеров. Под руководством Андрея Федорука эта работа только активизировалась, и областной совет вступил в ряд соглашений и меморандумов о сотрудничестве.</w:t>
      </w:r>
    </w:p>
    <w:p w:rsidR="002B35FA" w:rsidRDefault="002B35FA" w:rsidP="00820402">
      <w:pPr>
        <w:ind w:firstLine="708"/>
        <w:jc w:val="center"/>
        <w:rPr>
          <w:rFonts w:ascii="Times New Roman" w:hAnsi="Times New Roman" w:cs="Times New Roman"/>
          <w:b/>
          <w:i/>
          <w:sz w:val="28"/>
          <w:szCs w:val="28"/>
        </w:rPr>
      </w:pPr>
    </w:p>
    <w:p w:rsidR="00820402" w:rsidRDefault="00820402" w:rsidP="00710CF8">
      <w:pPr>
        <w:pStyle w:val="2"/>
        <w:jc w:val="center"/>
        <w:rPr>
          <w:rFonts w:ascii="Times New Roman" w:hAnsi="Times New Roman" w:cs="Times New Roman"/>
          <w:b w:val="0"/>
          <w:i/>
          <w:color w:val="auto"/>
          <w:sz w:val="28"/>
          <w:szCs w:val="28"/>
        </w:rPr>
      </w:pPr>
      <w:bookmarkStart w:id="4" w:name="_Toc349215393"/>
      <w:r w:rsidRPr="00710CF8">
        <w:rPr>
          <w:rFonts w:ascii="Times New Roman" w:hAnsi="Times New Roman" w:cs="Times New Roman"/>
          <w:b w:val="0"/>
          <w:i/>
          <w:color w:val="auto"/>
          <w:sz w:val="28"/>
          <w:szCs w:val="28"/>
        </w:rPr>
        <w:t>1.3. Организация и проведение публичных мероприятий</w:t>
      </w:r>
      <w:bookmarkEnd w:id="4"/>
    </w:p>
    <w:p w:rsidR="00710CF8" w:rsidRPr="00710CF8" w:rsidRDefault="00710CF8" w:rsidP="00710CF8"/>
    <w:p w:rsidR="00252565" w:rsidRDefault="00252565" w:rsidP="00820402">
      <w:pPr>
        <w:tabs>
          <w:tab w:val="left" w:pos="709"/>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Участие в проведении </w:t>
      </w:r>
      <w:r w:rsidRPr="00252565">
        <w:rPr>
          <w:rFonts w:ascii="Times New Roman" w:hAnsi="Times New Roman" w:cs="Times New Roman"/>
          <w:b/>
          <w:sz w:val="28"/>
          <w:szCs w:val="28"/>
        </w:rPr>
        <w:t>V Международн</w:t>
      </w:r>
      <w:r>
        <w:rPr>
          <w:rFonts w:ascii="Times New Roman" w:hAnsi="Times New Roman" w:cs="Times New Roman"/>
          <w:b/>
          <w:sz w:val="28"/>
          <w:szCs w:val="28"/>
        </w:rPr>
        <w:t>ого инвестиционного</w:t>
      </w:r>
      <w:r w:rsidRPr="00252565">
        <w:rPr>
          <w:rFonts w:ascii="Times New Roman" w:hAnsi="Times New Roman" w:cs="Times New Roman"/>
          <w:b/>
          <w:sz w:val="28"/>
          <w:szCs w:val="28"/>
        </w:rPr>
        <w:t xml:space="preserve"> саммит</w:t>
      </w:r>
      <w:r>
        <w:rPr>
          <w:rFonts w:ascii="Times New Roman" w:hAnsi="Times New Roman" w:cs="Times New Roman"/>
          <w:b/>
          <w:sz w:val="28"/>
          <w:szCs w:val="28"/>
        </w:rPr>
        <w:t>а</w:t>
      </w:r>
    </w:p>
    <w:p w:rsidR="00252565" w:rsidRDefault="004C0D74" w:rsidP="00252565">
      <w:pPr>
        <w:tabs>
          <w:tab w:val="left" w:pos="709"/>
        </w:tabs>
        <w:ind w:firstLine="709"/>
        <w:jc w:val="both"/>
        <w:rPr>
          <w:rFonts w:ascii="Times New Roman" w:hAnsi="Times New Roman" w:cs="Times New Roman"/>
          <w:sz w:val="28"/>
          <w:szCs w:val="28"/>
        </w:rPr>
      </w:pPr>
      <w:r w:rsidRPr="004C0D74">
        <w:rPr>
          <w:rFonts w:ascii="Times New Roman" w:hAnsi="Times New Roman" w:cs="Times New Roman"/>
          <w:sz w:val="28"/>
          <w:szCs w:val="28"/>
        </w:rPr>
        <w:t>Международный Инвестиционный Саммит DІD</w:t>
      </w:r>
      <w:r>
        <w:rPr>
          <w:rFonts w:ascii="Times New Roman" w:hAnsi="Times New Roman" w:cs="Times New Roman"/>
          <w:sz w:val="28"/>
          <w:szCs w:val="28"/>
        </w:rPr>
        <w:t xml:space="preserve"> – самый большой в </w:t>
      </w:r>
      <w:r w:rsidRPr="004C0D74">
        <w:rPr>
          <w:rFonts w:ascii="Times New Roman" w:hAnsi="Times New Roman" w:cs="Times New Roman"/>
          <w:sz w:val="28"/>
          <w:szCs w:val="28"/>
        </w:rPr>
        <w:t>стране бизнес - форум, который проводится с 2008 года и является наиболее авторитетным собранием украинского и международного бизнеса, на котором обсуждаются во</w:t>
      </w:r>
      <w:r w:rsidR="0000360B">
        <w:rPr>
          <w:rFonts w:ascii="Times New Roman" w:hAnsi="Times New Roman" w:cs="Times New Roman"/>
          <w:sz w:val="28"/>
          <w:szCs w:val="28"/>
        </w:rPr>
        <w:t>просы экономического развития и </w:t>
      </w:r>
      <w:r w:rsidRPr="004C0D74">
        <w:rPr>
          <w:rFonts w:ascii="Times New Roman" w:hAnsi="Times New Roman" w:cs="Times New Roman"/>
          <w:sz w:val="28"/>
          <w:szCs w:val="28"/>
        </w:rPr>
        <w:t xml:space="preserve">инвестиционных перспектив Украины. </w:t>
      </w:r>
      <w:r w:rsidR="00252565" w:rsidRPr="00252565">
        <w:rPr>
          <w:rFonts w:ascii="Times New Roman" w:hAnsi="Times New Roman" w:cs="Times New Roman"/>
          <w:sz w:val="28"/>
          <w:szCs w:val="28"/>
        </w:rPr>
        <w:t>Организаторами Саммита выступ</w:t>
      </w:r>
      <w:r w:rsidR="00252565">
        <w:rPr>
          <w:rFonts w:ascii="Times New Roman" w:hAnsi="Times New Roman" w:cs="Times New Roman"/>
          <w:sz w:val="28"/>
          <w:szCs w:val="28"/>
        </w:rPr>
        <w:t>ают Донецкая облгосадминистрация и </w:t>
      </w:r>
      <w:r w:rsidR="0000360B">
        <w:rPr>
          <w:rFonts w:ascii="Times New Roman" w:hAnsi="Times New Roman" w:cs="Times New Roman"/>
          <w:sz w:val="28"/>
          <w:szCs w:val="28"/>
        </w:rPr>
        <w:t>Донецкий областной совет в </w:t>
      </w:r>
      <w:r w:rsidR="00252565" w:rsidRPr="00252565">
        <w:rPr>
          <w:rFonts w:ascii="Times New Roman" w:hAnsi="Times New Roman" w:cs="Times New Roman"/>
          <w:sz w:val="28"/>
          <w:szCs w:val="28"/>
        </w:rPr>
        <w:t xml:space="preserve">партнерстве с </w:t>
      </w:r>
      <w:r w:rsidR="00252565">
        <w:rPr>
          <w:rFonts w:ascii="Times New Roman" w:hAnsi="Times New Roman" w:cs="Times New Roman"/>
          <w:sz w:val="28"/>
          <w:szCs w:val="28"/>
        </w:rPr>
        <w:t xml:space="preserve">представителями бизнеса. </w:t>
      </w:r>
      <w:r w:rsidR="00B856B0">
        <w:rPr>
          <w:rFonts w:ascii="Times New Roman" w:hAnsi="Times New Roman" w:cs="Times New Roman"/>
          <w:sz w:val="28"/>
          <w:szCs w:val="28"/>
        </w:rPr>
        <w:t xml:space="preserve">   </w:t>
      </w:r>
    </w:p>
    <w:p w:rsidR="00252565" w:rsidRDefault="00252565" w:rsidP="00252565">
      <w:pPr>
        <w:tabs>
          <w:tab w:val="left" w:pos="709"/>
        </w:tabs>
        <w:ind w:firstLine="709"/>
        <w:jc w:val="both"/>
        <w:rPr>
          <w:rFonts w:ascii="Times New Roman" w:hAnsi="Times New Roman" w:cs="Times New Roman"/>
          <w:sz w:val="28"/>
          <w:szCs w:val="28"/>
        </w:rPr>
      </w:pPr>
      <w:r w:rsidRPr="00252565">
        <w:rPr>
          <w:rFonts w:ascii="Times New Roman" w:hAnsi="Times New Roman" w:cs="Times New Roman"/>
          <w:sz w:val="28"/>
          <w:szCs w:val="28"/>
        </w:rPr>
        <w:t xml:space="preserve">Главная цель </w:t>
      </w:r>
      <w:r>
        <w:rPr>
          <w:rFonts w:ascii="Times New Roman" w:hAnsi="Times New Roman" w:cs="Times New Roman"/>
          <w:sz w:val="28"/>
          <w:szCs w:val="28"/>
        </w:rPr>
        <w:t xml:space="preserve">проведения саммита - </w:t>
      </w:r>
      <w:r w:rsidRPr="00252565">
        <w:rPr>
          <w:rFonts w:ascii="Times New Roman" w:hAnsi="Times New Roman" w:cs="Times New Roman"/>
          <w:sz w:val="28"/>
          <w:szCs w:val="28"/>
        </w:rPr>
        <w:t>продолжение работы по формированию позитивного инвестиционного имиджа Донецкой области, представление значимых для региона проектов, привлечения инвестиций для их реализации.</w:t>
      </w:r>
    </w:p>
    <w:p w:rsidR="00252565" w:rsidRDefault="00252565" w:rsidP="00252565">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саммита приняли участие Президент Украины В.Ф.Янукович, министры Кабинета Министров Украины, руководители регионов, ведущие украинские и международные эксперты, </w:t>
      </w:r>
      <w:r w:rsidRPr="00252565">
        <w:rPr>
          <w:rFonts w:ascii="Times New Roman" w:hAnsi="Times New Roman" w:cs="Times New Roman"/>
          <w:sz w:val="28"/>
          <w:szCs w:val="28"/>
        </w:rPr>
        <w:t xml:space="preserve">представители дипломатического корпуса, </w:t>
      </w:r>
      <w:proofErr w:type="spellStart"/>
      <w:r w:rsidRPr="00252565">
        <w:rPr>
          <w:rFonts w:ascii="Times New Roman" w:hAnsi="Times New Roman" w:cs="Times New Roman"/>
          <w:sz w:val="28"/>
          <w:szCs w:val="28"/>
        </w:rPr>
        <w:t>бизнес-среды</w:t>
      </w:r>
      <w:proofErr w:type="spellEnd"/>
      <w:r w:rsidRPr="00252565">
        <w:rPr>
          <w:rFonts w:ascii="Times New Roman" w:hAnsi="Times New Roman" w:cs="Times New Roman"/>
          <w:sz w:val="28"/>
          <w:szCs w:val="28"/>
        </w:rPr>
        <w:t>, руководители крупных компаний с мировым именем.</w:t>
      </w:r>
      <w:r>
        <w:rPr>
          <w:rFonts w:ascii="Times New Roman" w:hAnsi="Times New Roman" w:cs="Times New Roman"/>
          <w:sz w:val="28"/>
          <w:szCs w:val="28"/>
        </w:rPr>
        <w:t xml:space="preserve"> </w:t>
      </w:r>
      <w:r>
        <w:rPr>
          <w:rFonts w:ascii="Times New Roman" w:hAnsi="Times New Roman" w:cs="Times New Roman"/>
          <w:sz w:val="28"/>
          <w:szCs w:val="28"/>
        </w:rPr>
        <w:lastRenderedPageBreak/>
        <w:t>Деятельность с</w:t>
      </w:r>
      <w:r w:rsidRPr="00252565">
        <w:rPr>
          <w:rFonts w:ascii="Times New Roman" w:hAnsi="Times New Roman" w:cs="Times New Roman"/>
          <w:sz w:val="28"/>
          <w:szCs w:val="28"/>
        </w:rPr>
        <w:t>аммита сопровождала выставка «</w:t>
      </w:r>
      <w:r>
        <w:rPr>
          <w:rFonts w:ascii="Times New Roman" w:hAnsi="Times New Roman" w:cs="Times New Roman"/>
          <w:sz w:val="28"/>
          <w:szCs w:val="28"/>
        </w:rPr>
        <w:t>Инвестиции. Инновации. Развитие</w:t>
      </w:r>
      <w:r w:rsidRPr="00252565">
        <w:rPr>
          <w:rFonts w:ascii="Times New Roman" w:hAnsi="Times New Roman" w:cs="Times New Roman"/>
          <w:sz w:val="28"/>
          <w:szCs w:val="28"/>
        </w:rPr>
        <w:t>»</w:t>
      </w:r>
      <w:r>
        <w:rPr>
          <w:rFonts w:ascii="Times New Roman" w:hAnsi="Times New Roman" w:cs="Times New Roman"/>
          <w:sz w:val="28"/>
          <w:szCs w:val="28"/>
        </w:rPr>
        <w:t xml:space="preserve">. </w:t>
      </w:r>
    </w:p>
    <w:p w:rsidR="00252565" w:rsidRDefault="00252565" w:rsidP="00252565">
      <w:pPr>
        <w:tabs>
          <w:tab w:val="left" w:pos="709"/>
        </w:tabs>
        <w:ind w:firstLine="709"/>
        <w:jc w:val="both"/>
        <w:rPr>
          <w:rFonts w:ascii="Times New Roman" w:hAnsi="Times New Roman" w:cs="Times New Roman"/>
          <w:sz w:val="28"/>
          <w:szCs w:val="28"/>
        </w:rPr>
      </w:pPr>
      <w:r w:rsidRPr="00252565">
        <w:rPr>
          <w:rFonts w:ascii="Times New Roman" w:hAnsi="Times New Roman" w:cs="Times New Roman"/>
          <w:sz w:val="28"/>
          <w:szCs w:val="28"/>
        </w:rPr>
        <w:t>Всего в работе саммита и выст</w:t>
      </w:r>
      <w:r>
        <w:rPr>
          <w:rFonts w:ascii="Times New Roman" w:hAnsi="Times New Roman" w:cs="Times New Roman"/>
          <w:sz w:val="28"/>
          <w:szCs w:val="28"/>
        </w:rPr>
        <w:t>авки приняли участие около 2500 </w:t>
      </w:r>
      <w:r w:rsidRPr="00252565">
        <w:rPr>
          <w:rFonts w:ascii="Times New Roman" w:hAnsi="Times New Roman" w:cs="Times New Roman"/>
          <w:sz w:val="28"/>
          <w:szCs w:val="28"/>
        </w:rPr>
        <w:t>человек. На мероприятиях присутствовали делегации из 18 стран мира</w:t>
      </w:r>
      <w:r>
        <w:rPr>
          <w:rFonts w:ascii="Times New Roman" w:hAnsi="Times New Roman" w:cs="Times New Roman"/>
          <w:sz w:val="28"/>
          <w:szCs w:val="28"/>
        </w:rPr>
        <w:t xml:space="preserve">. </w:t>
      </w:r>
    </w:p>
    <w:p w:rsidR="00820402" w:rsidRPr="00C452A2" w:rsidRDefault="00820402" w:rsidP="00252565">
      <w:pPr>
        <w:tabs>
          <w:tab w:val="left" w:pos="709"/>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Участие в проведении </w:t>
      </w:r>
      <w:r w:rsidRPr="00C452A2">
        <w:rPr>
          <w:rFonts w:ascii="Times New Roman" w:hAnsi="Times New Roman" w:cs="Times New Roman"/>
          <w:b/>
          <w:sz w:val="28"/>
          <w:szCs w:val="28"/>
        </w:rPr>
        <w:t>VIII Международного экономического форума «Открытый Донбасс-2012»</w:t>
      </w:r>
    </w:p>
    <w:p w:rsidR="00820402" w:rsidRPr="006D0766" w:rsidRDefault="00820402" w:rsidP="00820402">
      <w:pPr>
        <w:tabs>
          <w:tab w:val="left" w:pos="709"/>
        </w:tabs>
        <w:ind w:firstLine="709"/>
        <w:jc w:val="both"/>
        <w:rPr>
          <w:rFonts w:ascii="Times New Roman" w:hAnsi="Times New Roman" w:cs="Times New Roman"/>
          <w:color w:val="FF0000"/>
          <w:sz w:val="28"/>
          <w:szCs w:val="28"/>
        </w:rPr>
      </w:pPr>
      <w:r w:rsidRPr="004C3A70">
        <w:rPr>
          <w:rFonts w:ascii="Times New Roman" w:hAnsi="Times New Roman" w:cs="Times New Roman"/>
          <w:sz w:val="28"/>
          <w:szCs w:val="28"/>
        </w:rPr>
        <w:t xml:space="preserve">Донецкая область уверенно и планомерно набирает обороты </w:t>
      </w:r>
      <w:r>
        <w:rPr>
          <w:rFonts w:ascii="Times New Roman" w:hAnsi="Times New Roman" w:cs="Times New Roman"/>
          <w:sz w:val="28"/>
          <w:szCs w:val="28"/>
        </w:rPr>
        <w:t xml:space="preserve">экономического </w:t>
      </w:r>
      <w:r w:rsidRPr="004C3A70">
        <w:rPr>
          <w:rFonts w:ascii="Times New Roman" w:hAnsi="Times New Roman" w:cs="Times New Roman"/>
          <w:sz w:val="28"/>
          <w:szCs w:val="28"/>
        </w:rPr>
        <w:t xml:space="preserve">развития не только регионального, но и государственного масштаба. </w:t>
      </w:r>
      <w:r>
        <w:rPr>
          <w:rFonts w:ascii="Times New Roman" w:hAnsi="Times New Roman" w:cs="Times New Roman"/>
          <w:sz w:val="28"/>
          <w:szCs w:val="28"/>
        </w:rPr>
        <w:t xml:space="preserve">В </w:t>
      </w:r>
      <w:r w:rsidRPr="004C3A70">
        <w:rPr>
          <w:rFonts w:ascii="Times New Roman" w:hAnsi="Times New Roman" w:cs="Times New Roman"/>
          <w:sz w:val="28"/>
          <w:szCs w:val="28"/>
        </w:rPr>
        <w:t>Донецк</w:t>
      </w:r>
      <w:r>
        <w:rPr>
          <w:rFonts w:ascii="Times New Roman" w:hAnsi="Times New Roman" w:cs="Times New Roman"/>
          <w:sz w:val="28"/>
          <w:szCs w:val="28"/>
        </w:rPr>
        <w:t>е</w:t>
      </w:r>
      <w:r w:rsidRPr="004C3A70">
        <w:rPr>
          <w:rFonts w:ascii="Times New Roman" w:hAnsi="Times New Roman" w:cs="Times New Roman"/>
          <w:sz w:val="28"/>
          <w:szCs w:val="28"/>
        </w:rPr>
        <w:t xml:space="preserve"> успешно функционирует ряд лучших в стране площадок для обсуждения с зарубежными партнерами инвестиционных проектов. Одним из таких важных событий стал прошедший </w:t>
      </w:r>
      <w:r>
        <w:rPr>
          <w:rFonts w:ascii="Times New Roman" w:hAnsi="Times New Roman" w:cs="Times New Roman"/>
          <w:sz w:val="28"/>
          <w:szCs w:val="28"/>
        </w:rPr>
        <w:t>при содействии областного совета с </w:t>
      </w:r>
      <w:r w:rsidRPr="004C3A70">
        <w:rPr>
          <w:rFonts w:ascii="Times New Roman" w:hAnsi="Times New Roman" w:cs="Times New Roman"/>
          <w:sz w:val="28"/>
          <w:szCs w:val="28"/>
        </w:rPr>
        <w:t xml:space="preserve">5 по 6 декабря </w:t>
      </w:r>
      <w:r>
        <w:rPr>
          <w:rFonts w:ascii="Times New Roman" w:hAnsi="Times New Roman" w:cs="Times New Roman"/>
          <w:sz w:val="28"/>
          <w:szCs w:val="28"/>
        </w:rPr>
        <w:t xml:space="preserve">2012 года </w:t>
      </w:r>
      <w:r w:rsidRPr="004C3A70">
        <w:rPr>
          <w:rFonts w:ascii="Times New Roman" w:hAnsi="Times New Roman" w:cs="Times New Roman"/>
          <w:sz w:val="28"/>
          <w:szCs w:val="28"/>
        </w:rPr>
        <w:t>VIII Международный экономический форум «Открытый Донбасс-2012».</w:t>
      </w:r>
      <w:r w:rsidR="006D0766">
        <w:rPr>
          <w:rFonts w:ascii="Times New Roman" w:hAnsi="Times New Roman" w:cs="Times New Roman"/>
          <w:sz w:val="28"/>
          <w:szCs w:val="28"/>
        </w:rPr>
        <w:t xml:space="preserve"> </w:t>
      </w:r>
    </w:p>
    <w:p w:rsidR="00820402" w:rsidRDefault="00820402" w:rsidP="00820402">
      <w:pPr>
        <w:tabs>
          <w:tab w:val="left" w:pos="709"/>
        </w:tabs>
        <w:ind w:firstLine="709"/>
        <w:jc w:val="both"/>
        <w:rPr>
          <w:rFonts w:ascii="Times New Roman" w:hAnsi="Times New Roman" w:cs="Times New Roman"/>
          <w:sz w:val="28"/>
          <w:szCs w:val="28"/>
        </w:rPr>
      </w:pPr>
      <w:r w:rsidRPr="004C3A70">
        <w:rPr>
          <w:rFonts w:ascii="Times New Roman" w:hAnsi="Times New Roman" w:cs="Times New Roman"/>
          <w:sz w:val="28"/>
          <w:szCs w:val="28"/>
        </w:rPr>
        <w:t>Впервые мероприятие такого высокого международного уровня было проведено Донецкой торгово-промышленной палатой (ТПП) в 2005 году, тогда оно носило название «Деловая встреча «Экспортеры — импортеры». Уже в декабре 2006 года встреча «Экспортеры — импортеры» собрала более 170 участников из 35 стран. В 2012 году «Открытый Донбасс» принял представителей из Бельгии, Великобритании, Венгрии, Германии, Греции, Италии, Канады,  Кипра, Кореи,  Мавритании, Нидерландов, Польши, Румынии, Франции, Хорватии и Японии. Всего с 2005 по 2011 год в форуме приняли участие более 40 стран мира.</w:t>
      </w:r>
    </w:p>
    <w:p w:rsidR="00820402" w:rsidRPr="004C3A70" w:rsidRDefault="00820402" w:rsidP="00820402">
      <w:pPr>
        <w:tabs>
          <w:tab w:val="left" w:pos="709"/>
        </w:tabs>
        <w:ind w:firstLine="709"/>
        <w:jc w:val="both"/>
        <w:rPr>
          <w:rFonts w:ascii="Times New Roman" w:hAnsi="Times New Roman" w:cs="Times New Roman"/>
          <w:sz w:val="28"/>
          <w:szCs w:val="28"/>
        </w:rPr>
      </w:pPr>
      <w:r w:rsidRPr="004C3A70">
        <w:rPr>
          <w:rFonts w:ascii="Times New Roman" w:hAnsi="Times New Roman" w:cs="Times New Roman"/>
          <w:sz w:val="28"/>
          <w:szCs w:val="28"/>
        </w:rPr>
        <w:t xml:space="preserve">В целом проведение форума в </w:t>
      </w:r>
      <w:r>
        <w:rPr>
          <w:rFonts w:ascii="Times New Roman" w:hAnsi="Times New Roman" w:cs="Times New Roman"/>
          <w:sz w:val="28"/>
          <w:szCs w:val="28"/>
        </w:rPr>
        <w:t>2012</w:t>
      </w:r>
      <w:r w:rsidRPr="004C3A70">
        <w:rPr>
          <w:rFonts w:ascii="Times New Roman" w:hAnsi="Times New Roman" w:cs="Times New Roman"/>
          <w:sz w:val="28"/>
          <w:szCs w:val="28"/>
        </w:rPr>
        <w:t xml:space="preserve"> году позволило участникам получить актуальную информацию из</w:t>
      </w:r>
      <w:r>
        <w:rPr>
          <w:rFonts w:ascii="Times New Roman" w:hAnsi="Times New Roman" w:cs="Times New Roman"/>
          <w:sz w:val="28"/>
          <w:szCs w:val="28"/>
        </w:rPr>
        <w:t xml:space="preserve"> первых рук и принять участие в </w:t>
      </w:r>
      <w:r w:rsidRPr="004C3A70">
        <w:rPr>
          <w:rFonts w:ascii="Times New Roman" w:hAnsi="Times New Roman" w:cs="Times New Roman"/>
          <w:sz w:val="28"/>
          <w:szCs w:val="28"/>
        </w:rPr>
        <w:t>дискуссиях по вопросам глобальной экономики и возрастающей роли динамично развивающейся экономики Донбасса в формировании региональной и глобальной повестки дня. В программу «Открытого Донбасса» вошли актуальные вопросы экономического и инвестиционного потенциала Донецкого региона, а также презентация возможностей сотрудничества в ключевых отраслях и проектах, что открыло новые деловые возможности для украинских и международных компаний с перспективой развития бизнеса в Донбассе и с Донбассом.</w:t>
      </w:r>
    </w:p>
    <w:p w:rsidR="00CA333B" w:rsidRDefault="00CA333B" w:rsidP="00820402">
      <w:pPr>
        <w:tabs>
          <w:tab w:val="left" w:pos="709"/>
        </w:tabs>
        <w:ind w:firstLine="709"/>
        <w:jc w:val="center"/>
        <w:rPr>
          <w:rFonts w:ascii="Times New Roman" w:hAnsi="Times New Roman" w:cs="Times New Roman"/>
          <w:b/>
          <w:sz w:val="28"/>
          <w:szCs w:val="28"/>
        </w:rPr>
      </w:pPr>
      <w:r w:rsidRPr="00F25CBC">
        <w:rPr>
          <w:rFonts w:ascii="Times New Roman" w:hAnsi="Times New Roman" w:cs="Times New Roman"/>
          <w:b/>
          <w:sz w:val="28"/>
          <w:szCs w:val="28"/>
        </w:rPr>
        <w:t>Участие в создании разрешительного центра «Открытая власть»</w:t>
      </w:r>
    </w:p>
    <w:p w:rsidR="00F25CBC" w:rsidRPr="00A26920" w:rsidRDefault="00F25CBC" w:rsidP="00F25CBC">
      <w:pPr>
        <w:spacing w:after="12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Итогом совместной работы облгосадминистрации и областного совета в области повышения комфортности громады при получении </w:t>
      </w:r>
      <w:r>
        <w:rPr>
          <w:rFonts w:ascii="Times New Roman" w:hAnsi="Times New Roman" w:cs="Times New Roman"/>
          <w:sz w:val="28"/>
          <w:szCs w:val="28"/>
        </w:rPr>
        <w:lastRenderedPageBreak/>
        <w:t>административных услуг стало открытие весной 2012 года Регионального центра «Открытая власть».</w:t>
      </w:r>
    </w:p>
    <w:p w:rsidR="00F25CBC" w:rsidRPr="00A26920" w:rsidRDefault="00F25CBC" w:rsidP="00F25CBC">
      <w:pPr>
        <w:spacing w:after="120"/>
        <w:ind w:firstLine="709"/>
        <w:jc w:val="both"/>
        <w:rPr>
          <w:rFonts w:ascii="Times New Roman" w:hAnsi="Times New Roman" w:cs="Times New Roman"/>
          <w:color w:val="FF0000"/>
          <w:sz w:val="28"/>
          <w:szCs w:val="28"/>
        </w:rPr>
      </w:pPr>
      <w:r>
        <w:rPr>
          <w:rFonts w:ascii="Times New Roman" w:hAnsi="Times New Roman" w:cs="Times New Roman"/>
          <w:sz w:val="28"/>
          <w:szCs w:val="28"/>
        </w:rPr>
        <w:t>Главную цель, которую ставили перед собой создатели этого проекта - сделать деятельность органов государственной власти открытой и доступной, а предоставление административных услуг жителям региона – более комфортными и оперативными.</w:t>
      </w:r>
    </w:p>
    <w:p w:rsidR="00F25CBC" w:rsidRPr="00F25CBC" w:rsidRDefault="00F25CBC" w:rsidP="00F25CBC">
      <w:pPr>
        <w:spacing w:after="12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Региональном центре выдают 45 видов разрешительных документов. Специалисты центра также оказывают 22 вида административных услуг, среди них – выдача лицензий на экспорт или импорт товаров, лицензирование оказания образовательных услуг и другие документы. </w:t>
      </w:r>
    </w:p>
    <w:p w:rsidR="00820402" w:rsidRPr="004C3A70" w:rsidRDefault="00820402" w:rsidP="00820402">
      <w:pPr>
        <w:tabs>
          <w:tab w:val="left" w:pos="709"/>
        </w:tabs>
        <w:ind w:firstLine="709"/>
        <w:jc w:val="center"/>
        <w:rPr>
          <w:rFonts w:ascii="Times New Roman" w:hAnsi="Times New Roman" w:cs="Times New Roman"/>
          <w:b/>
          <w:sz w:val="28"/>
          <w:szCs w:val="28"/>
        </w:rPr>
      </w:pPr>
      <w:r w:rsidRPr="00834520">
        <w:rPr>
          <w:rFonts w:ascii="Times New Roman" w:hAnsi="Times New Roman" w:cs="Times New Roman"/>
          <w:b/>
          <w:sz w:val="28"/>
          <w:szCs w:val="28"/>
        </w:rPr>
        <w:t>Рабочие поездки</w:t>
      </w:r>
    </w:p>
    <w:p w:rsidR="00820402" w:rsidRPr="006D0766" w:rsidRDefault="00820402" w:rsidP="00820402">
      <w:pPr>
        <w:ind w:firstLine="709"/>
        <w:jc w:val="both"/>
        <w:rPr>
          <w:rFonts w:ascii="Times New Roman" w:hAnsi="Times New Roman" w:cs="Times New Roman"/>
          <w:color w:val="FF0000"/>
          <w:sz w:val="28"/>
          <w:szCs w:val="28"/>
        </w:rPr>
      </w:pPr>
      <w:r w:rsidRPr="00C875DA">
        <w:rPr>
          <w:rFonts w:ascii="Times New Roman" w:hAnsi="Times New Roman" w:cs="Times New Roman"/>
          <w:sz w:val="28"/>
          <w:szCs w:val="28"/>
        </w:rPr>
        <w:t xml:space="preserve">В ходе рабочих поездок председатель Донецкого областного совета А.М. Федорук, его заместители, депутаты областного совета </w:t>
      </w:r>
      <w:r>
        <w:rPr>
          <w:rFonts w:ascii="Times New Roman" w:hAnsi="Times New Roman" w:cs="Times New Roman"/>
          <w:sz w:val="28"/>
          <w:szCs w:val="28"/>
        </w:rPr>
        <w:t>проводят результативные встречи, в ходе которых решаются вопросы</w:t>
      </w:r>
      <w:r w:rsidRPr="00C875DA">
        <w:rPr>
          <w:rFonts w:ascii="Times New Roman" w:hAnsi="Times New Roman" w:cs="Times New Roman"/>
          <w:sz w:val="28"/>
          <w:szCs w:val="28"/>
        </w:rPr>
        <w:t xml:space="preserve"> социально-экономического развития населенных пунктов, изучают</w:t>
      </w:r>
      <w:r>
        <w:rPr>
          <w:rFonts w:ascii="Times New Roman" w:hAnsi="Times New Roman" w:cs="Times New Roman"/>
          <w:sz w:val="28"/>
          <w:szCs w:val="28"/>
        </w:rPr>
        <w:t>ся</w:t>
      </w:r>
      <w:r w:rsidRPr="00C875DA">
        <w:rPr>
          <w:rFonts w:ascii="Times New Roman" w:hAnsi="Times New Roman" w:cs="Times New Roman"/>
          <w:sz w:val="28"/>
          <w:szCs w:val="28"/>
        </w:rPr>
        <w:t xml:space="preserve"> </w:t>
      </w:r>
      <w:r>
        <w:rPr>
          <w:rFonts w:ascii="Times New Roman" w:hAnsi="Times New Roman" w:cs="Times New Roman"/>
          <w:sz w:val="28"/>
          <w:szCs w:val="28"/>
        </w:rPr>
        <w:t>проблемы</w:t>
      </w:r>
      <w:r w:rsidRPr="00C875DA">
        <w:rPr>
          <w:rFonts w:ascii="Times New Roman" w:hAnsi="Times New Roman" w:cs="Times New Roman"/>
          <w:sz w:val="28"/>
          <w:szCs w:val="28"/>
        </w:rPr>
        <w:t>, волнующие громаду, проводят</w:t>
      </w:r>
      <w:r>
        <w:rPr>
          <w:rFonts w:ascii="Times New Roman" w:hAnsi="Times New Roman" w:cs="Times New Roman"/>
          <w:sz w:val="28"/>
          <w:szCs w:val="28"/>
        </w:rPr>
        <w:t>ся</w:t>
      </w:r>
      <w:r w:rsidRPr="00C875DA">
        <w:rPr>
          <w:rFonts w:ascii="Times New Roman" w:hAnsi="Times New Roman" w:cs="Times New Roman"/>
          <w:sz w:val="28"/>
          <w:szCs w:val="28"/>
        </w:rPr>
        <w:t xml:space="preserve"> </w:t>
      </w:r>
      <w:r>
        <w:rPr>
          <w:rFonts w:ascii="Times New Roman" w:hAnsi="Times New Roman" w:cs="Times New Roman"/>
          <w:sz w:val="28"/>
          <w:szCs w:val="28"/>
        </w:rPr>
        <w:t xml:space="preserve">личные </w:t>
      </w:r>
      <w:r w:rsidRPr="00C875DA">
        <w:rPr>
          <w:rFonts w:ascii="Times New Roman" w:hAnsi="Times New Roman" w:cs="Times New Roman"/>
          <w:sz w:val="28"/>
          <w:szCs w:val="28"/>
        </w:rPr>
        <w:t>приемы граждан.</w:t>
      </w:r>
    </w:p>
    <w:p w:rsidR="00820402" w:rsidRDefault="00820402" w:rsidP="00820402">
      <w:pPr>
        <w:ind w:firstLine="709"/>
        <w:jc w:val="center"/>
        <w:rPr>
          <w:rFonts w:ascii="Times New Roman" w:hAnsi="Times New Roman" w:cs="Times New Roman"/>
          <w:sz w:val="28"/>
          <w:szCs w:val="28"/>
        </w:rPr>
      </w:pPr>
      <w:r>
        <w:rPr>
          <w:rFonts w:ascii="Times New Roman" w:hAnsi="Times New Roman" w:cs="Times New Roman"/>
          <w:sz w:val="28"/>
          <w:szCs w:val="28"/>
        </w:rPr>
        <w:t>Основные цели</w:t>
      </w:r>
      <w:r w:rsidRPr="00C875DA">
        <w:rPr>
          <w:rFonts w:ascii="Times New Roman" w:hAnsi="Times New Roman" w:cs="Times New Roman"/>
          <w:sz w:val="28"/>
          <w:szCs w:val="28"/>
        </w:rPr>
        <w:t xml:space="preserve"> </w:t>
      </w:r>
      <w:r>
        <w:rPr>
          <w:rFonts w:ascii="Times New Roman" w:hAnsi="Times New Roman" w:cs="Times New Roman"/>
          <w:sz w:val="28"/>
          <w:szCs w:val="28"/>
        </w:rPr>
        <w:t>р</w:t>
      </w:r>
      <w:r w:rsidRPr="00C875DA">
        <w:rPr>
          <w:rFonts w:ascii="Times New Roman" w:hAnsi="Times New Roman" w:cs="Times New Roman"/>
          <w:sz w:val="28"/>
          <w:szCs w:val="28"/>
        </w:rPr>
        <w:t>абочи</w:t>
      </w:r>
      <w:r>
        <w:rPr>
          <w:rFonts w:ascii="Times New Roman" w:hAnsi="Times New Roman" w:cs="Times New Roman"/>
          <w:sz w:val="28"/>
          <w:szCs w:val="28"/>
        </w:rPr>
        <w:t>х</w:t>
      </w:r>
      <w:r w:rsidRPr="00C875DA">
        <w:rPr>
          <w:rFonts w:ascii="Times New Roman" w:hAnsi="Times New Roman" w:cs="Times New Roman"/>
          <w:sz w:val="28"/>
          <w:szCs w:val="28"/>
        </w:rPr>
        <w:t xml:space="preserve"> поезд</w:t>
      </w:r>
      <w:r>
        <w:rPr>
          <w:rFonts w:ascii="Times New Roman" w:hAnsi="Times New Roman" w:cs="Times New Roman"/>
          <w:sz w:val="28"/>
          <w:szCs w:val="28"/>
        </w:rPr>
        <w:t>о</w:t>
      </w:r>
      <w:r w:rsidRPr="00C875DA">
        <w:rPr>
          <w:rFonts w:ascii="Times New Roman" w:hAnsi="Times New Roman" w:cs="Times New Roman"/>
          <w:sz w:val="28"/>
          <w:szCs w:val="28"/>
        </w:rPr>
        <w:t>к председателя областного совета и его заместителей:</w:t>
      </w:r>
    </w:p>
    <w:p w:rsidR="00820402" w:rsidRDefault="00820402" w:rsidP="0082040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4575" cy="2286000"/>
            <wp:effectExtent l="0" t="0" r="952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20402" w:rsidRDefault="00820402" w:rsidP="00820402">
      <w:pPr>
        <w:ind w:firstLine="709"/>
        <w:jc w:val="both"/>
        <w:rPr>
          <w:rFonts w:ascii="Times New Roman" w:hAnsi="Times New Roman" w:cs="Times New Roman"/>
          <w:sz w:val="28"/>
          <w:szCs w:val="28"/>
        </w:rPr>
      </w:pPr>
      <w:r w:rsidRPr="00C875DA">
        <w:rPr>
          <w:rFonts w:ascii="Times New Roman" w:hAnsi="Times New Roman" w:cs="Times New Roman"/>
          <w:sz w:val="28"/>
          <w:szCs w:val="28"/>
        </w:rPr>
        <w:t>Первой поездкой с момента вступления в должность председателя обл</w:t>
      </w:r>
      <w:r>
        <w:rPr>
          <w:rFonts w:ascii="Times New Roman" w:hAnsi="Times New Roman" w:cs="Times New Roman"/>
          <w:sz w:val="28"/>
          <w:szCs w:val="28"/>
        </w:rPr>
        <w:t xml:space="preserve">астного </w:t>
      </w:r>
      <w:r w:rsidRPr="00C875DA">
        <w:rPr>
          <w:rFonts w:ascii="Times New Roman" w:hAnsi="Times New Roman" w:cs="Times New Roman"/>
          <w:sz w:val="28"/>
          <w:szCs w:val="28"/>
        </w:rPr>
        <w:t>совета</w:t>
      </w:r>
      <w:r>
        <w:rPr>
          <w:rFonts w:ascii="Times New Roman" w:hAnsi="Times New Roman" w:cs="Times New Roman"/>
          <w:sz w:val="28"/>
          <w:szCs w:val="28"/>
        </w:rPr>
        <w:t xml:space="preserve"> в августе 2011 года</w:t>
      </w:r>
      <w:r w:rsidRPr="00C875DA">
        <w:rPr>
          <w:rFonts w:ascii="Times New Roman" w:hAnsi="Times New Roman" w:cs="Times New Roman"/>
          <w:sz w:val="28"/>
          <w:szCs w:val="28"/>
        </w:rPr>
        <w:t xml:space="preserve"> стал Шахтерский район.</w:t>
      </w:r>
    </w:p>
    <w:p w:rsidR="00820402" w:rsidRPr="00E2790F" w:rsidRDefault="00820402" w:rsidP="00820402">
      <w:pPr>
        <w:ind w:firstLine="709"/>
        <w:jc w:val="both"/>
        <w:rPr>
          <w:rFonts w:ascii="Times New Roman" w:hAnsi="Times New Roman" w:cs="Times New Roman"/>
          <w:color w:val="FF0000"/>
          <w:sz w:val="28"/>
          <w:szCs w:val="28"/>
        </w:rPr>
      </w:pPr>
      <w:r w:rsidRPr="00C875DA">
        <w:rPr>
          <w:rFonts w:ascii="Times New Roman" w:hAnsi="Times New Roman" w:cs="Times New Roman"/>
          <w:sz w:val="28"/>
          <w:szCs w:val="28"/>
        </w:rPr>
        <w:t>А.</w:t>
      </w:r>
      <w:r>
        <w:rPr>
          <w:rFonts w:ascii="Times New Roman" w:hAnsi="Times New Roman" w:cs="Times New Roman"/>
          <w:sz w:val="28"/>
          <w:szCs w:val="28"/>
        </w:rPr>
        <w:t>М.</w:t>
      </w:r>
      <w:r w:rsidRPr="00C875DA">
        <w:rPr>
          <w:rFonts w:ascii="Times New Roman" w:hAnsi="Times New Roman" w:cs="Times New Roman"/>
          <w:sz w:val="28"/>
          <w:szCs w:val="28"/>
        </w:rPr>
        <w:t>Федорук провел рабочее совещание с руководство</w:t>
      </w:r>
      <w:r>
        <w:rPr>
          <w:rFonts w:ascii="Times New Roman" w:hAnsi="Times New Roman" w:cs="Times New Roman"/>
          <w:sz w:val="28"/>
          <w:szCs w:val="28"/>
        </w:rPr>
        <w:t>м района и города, встретился с </w:t>
      </w:r>
      <w:r w:rsidRPr="00C875DA">
        <w:rPr>
          <w:rFonts w:ascii="Times New Roman" w:hAnsi="Times New Roman" w:cs="Times New Roman"/>
          <w:sz w:val="28"/>
          <w:szCs w:val="28"/>
        </w:rPr>
        <w:t xml:space="preserve">местными депутатами, </w:t>
      </w:r>
      <w:r>
        <w:rPr>
          <w:rFonts w:ascii="Times New Roman" w:hAnsi="Times New Roman" w:cs="Times New Roman"/>
          <w:sz w:val="28"/>
          <w:szCs w:val="28"/>
        </w:rPr>
        <w:t xml:space="preserve">провел личный прием </w:t>
      </w:r>
      <w:r w:rsidRPr="00C875DA">
        <w:rPr>
          <w:rFonts w:ascii="Times New Roman" w:hAnsi="Times New Roman" w:cs="Times New Roman"/>
          <w:sz w:val="28"/>
          <w:szCs w:val="28"/>
        </w:rPr>
        <w:t>граждан. В результате рабочего визита определены проблемы, требующие первоочередного решения</w:t>
      </w:r>
      <w:r>
        <w:rPr>
          <w:rFonts w:ascii="Times New Roman" w:hAnsi="Times New Roman" w:cs="Times New Roman"/>
          <w:sz w:val="28"/>
          <w:szCs w:val="28"/>
        </w:rPr>
        <w:t xml:space="preserve"> и определенные пути их решения.</w:t>
      </w:r>
      <w:r w:rsidRPr="00C875DA">
        <w:rPr>
          <w:rFonts w:ascii="Times New Roman" w:hAnsi="Times New Roman" w:cs="Times New Roman"/>
          <w:sz w:val="28"/>
          <w:szCs w:val="28"/>
        </w:rPr>
        <w:t xml:space="preserve"> </w:t>
      </w:r>
      <w:r>
        <w:rPr>
          <w:rFonts w:ascii="Times New Roman" w:hAnsi="Times New Roman" w:cs="Times New Roman"/>
          <w:sz w:val="28"/>
          <w:szCs w:val="28"/>
        </w:rPr>
        <w:t>Р</w:t>
      </w:r>
      <w:r w:rsidRPr="00C875DA">
        <w:rPr>
          <w:rFonts w:ascii="Times New Roman" w:hAnsi="Times New Roman" w:cs="Times New Roman"/>
          <w:sz w:val="28"/>
          <w:szCs w:val="28"/>
        </w:rPr>
        <w:t>уководство обл</w:t>
      </w:r>
      <w:r>
        <w:rPr>
          <w:rFonts w:ascii="Times New Roman" w:hAnsi="Times New Roman" w:cs="Times New Roman"/>
          <w:sz w:val="28"/>
          <w:szCs w:val="28"/>
        </w:rPr>
        <w:t xml:space="preserve">астного </w:t>
      </w:r>
      <w:r w:rsidRPr="00C875DA">
        <w:rPr>
          <w:rFonts w:ascii="Times New Roman" w:hAnsi="Times New Roman" w:cs="Times New Roman"/>
          <w:sz w:val="28"/>
          <w:szCs w:val="28"/>
        </w:rPr>
        <w:t xml:space="preserve">совета оказало </w:t>
      </w:r>
      <w:r>
        <w:rPr>
          <w:rFonts w:ascii="Times New Roman" w:hAnsi="Times New Roman" w:cs="Times New Roman"/>
          <w:sz w:val="28"/>
          <w:szCs w:val="28"/>
        </w:rPr>
        <w:t>содействие в осуществлении ремонта</w:t>
      </w:r>
      <w:r w:rsidRPr="00C875DA">
        <w:rPr>
          <w:rFonts w:ascii="Times New Roman" w:hAnsi="Times New Roman" w:cs="Times New Roman"/>
          <w:sz w:val="28"/>
          <w:szCs w:val="28"/>
        </w:rPr>
        <w:t xml:space="preserve"> доро</w:t>
      </w:r>
      <w:r>
        <w:rPr>
          <w:rFonts w:ascii="Times New Roman" w:hAnsi="Times New Roman" w:cs="Times New Roman"/>
          <w:sz w:val="28"/>
          <w:szCs w:val="28"/>
        </w:rPr>
        <w:t>жной сети</w:t>
      </w:r>
      <w:r w:rsidRPr="00C875DA">
        <w:rPr>
          <w:rFonts w:ascii="Times New Roman" w:hAnsi="Times New Roman" w:cs="Times New Roman"/>
          <w:sz w:val="28"/>
          <w:szCs w:val="28"/>
        </w:rPr>
        <w:t xml:space="preserve">, налаживании транспортного сообщения с отдаленными населенными </w:t>
      </w:r>
      <w:r w:rsidRPr="00C875DA">
        <w:rPr>
          <w:rFonts w:ascii="Times New Roman" w:hAnsi="Times New Roman" w:cs="Times New Roman"/>
          <w:sz w:val="28"/>
          <w:szCs w:val="28"/>
        </w:rPr>
        <w:lastRenderedPageBreak/>
        <w:t xml:space="preserve">пунктами, также была оказана материальная помощь жителям для </w:t>
      </w:r>
      <w:r>
        <w:rPr>
          <w:rFonts w:ascii="Times New Roman" w:hAnsi="Times New Roman" w:cs="Times New Roman"/>
          <w:sz w:val="28"/>
          <w:szCs w:val="28"/>
        </w:rPr>
        <w:t>проведения лечения</w:t>
      </w:r>
      <w:r w:rsidRPr="00C875DA">
        <w:rPr>
          <w:rFonts w:ascii="Times New Roman" w:hAnsi="Times New Roman" w:cs="Times New Roman"/>
          <w:sz w:val="28"/>
          <w:szCs w:val="28"/>
        </w:rPr>
        <w:t xml:space="preserve"> </w:t>
      </w:r>
      <w:r>
        <w:rPr>
          <w:rFonts w:ascii="Times New Roman" w:hAnsi="Times New Roman" w:cs="Times New Roman"/>
          <w:sz w:val="28"/>
          <w:szCs w:val="28"/>
        </w:rPr>
        <w:t>и </w:t>
      </w:r>
      <w:r w:rsidRPr="00C875DA">
        <w:rPr>
          <w:rFonts w:ascii="Times New Roman" w:hAnsi="Times New Roman" w:cs="Times New Roman"/>
          <w:sz w:val="28"/>
          <w:szCs w:val="28"/>
        </w:rPr>
        <w:t>решения бытовых проблем.</w:t>
      </w:r>
    </w:p>
    <w:p w:rsidR="00820402" w:rsidRPr="00442617" w:rsidRDefault="00820402" w:rsidP="00820402">
      <w:pPr>
        <w:ind w:firstLine="709"/>
        <w:jc w:val="both"/>
        <w:rPr>
          <w:rFonts w:ascii="Times New Roman" w:hAnsi="Times New Roman" w:cs="Times New Roman"/>
          <w:color w:val="FF0000"/>
          <w:sz w:val="28"/>
          <w:szCs w:val="28"/>
        </w:rPr>
      </w:pPr>
      <w:r>
        <w:rPr>
          <w:rFonts w:ascii="Times New Roman" w:hAnsi="Times New Roman" w:cs="Times New Roman"/>
          <w:sz w:val="28"/>
          <w:szCs w:val="28"/>
        </w:rPr>
        <w:t>Традиционными стали поездки п</w:t>
      </w:r>
      <w:r w:rsidRPr="00C875DA">
        <w:rPr>
          <w:rFonts w:ascii="Times New Roman" w:hAnsi="Times New Roman" w:cs="Times New Roman"/>
          <w:sz w:val="28"/>
          <w:szCs w:val="28"/>
        </w:rPr>
        <w:t>редседател</w:t>
      </w:r>
      <w:r>
        <w:rPr>
          <w:rFonts w:ascii="Times New Roman" w:hAnsi="Times New Roman" w:cs="Times New Roman"/>
          <w:sz w:val="28"/>
          <w:szCs w:val="28"/>
        </w:rPr>
        <w:t>я</w:t>
      </w:r>
      <w:r w:rsidRPr="00C875DA">
        <w:rPr>
          <w:rFonts w:ascii="Times New Roman" w:hAnsi="Times New Roman" w:cs="Times New Roman"/>
          <w:sz w:val="28"/>
          <w:szCs w:val="28"/>
        </w:rPr>
        <w:t xml:space="preserve"> Донецкого областного совета А.М. Федорук</w:t>
      </w:r>
      <w:r>
        <w:rPr>
          <w:rFonts w:ascii="Times New Roman" w:hAnsi="Times New Roman" w:cs="Times New Roman"/>
          <w:sz w:val="28"/>
          <w:szCs w:val="28"/>
        </w:rPr>
        <w:t>а</w:t>
      </w:r>
      <w:r w:rsidRPr="00C875D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75DA">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sidRPr="00C875DA">
        <w:rPr>
          <w:rFonts w:ascii="Times New Roman" w:hAnsi="Times New Roman" w:cs="Times New Roman"/>
          <w:sz w:val="28"/>
          <w:szCs w:val="28"/>
        </w:rPr>
        <w:t>Святогорск</w:t>
      </w:r>
      <w:proofErr w:type="spellEnd"/>
      <w:r w:rsidRPr="00C875DA">
        <w:rPr>
          <w:rFonts w:ascii="Times New Roman" w:hAnsi="Times New Roman" w:cs="Times New Roman"/>
          <w:sz w:val="28"/>
          <w:szCs w:val="28"/>
        </w:rPr>
        <w:t xml:space="preserve">, где </w:t>
      </w:r>
      <w:r>
        <w:rPr>
          <w:rFonts w:ascii="Times New Roman" w:hAnsi="Times New Roman" w:cs="Times New Roman"/>
          <w:sz w:val="28"/>
          <w:szCs w:val="28"/>
        </w:rPr>
        <w:t>ведутся</w:t>
      </w:r>
      <w:r w:rsidRPr="00C875DA">
        <w:rPr>
          <w:rFonts w:ascii="Times New Roman" w:hAnsi="Times New Roman" w:cs="Times New Roman"/>
          <w:sz w:val="28"/>
          <w:szCs w:val="28"/>
        </w:rPr>
        <w:t xml:space="preserve"> </w:t>
      </w:r>
      <w:r>
        <w:rPr>
          <w:rFonts w:ascii="Times New Roman" w:hAnsi="Times New Roman" w:cs="Times New Roman"/>
          <w:sz w:val="28"/>
          <w:szCs w:val="28"/>
        </w:rPr>
        <w:t>работы по реконструкции и расширению лечебно-оздоровительных учреждений областной коммунальной собственности, в частности,</w:t>
      </w:r>
      <w:r w:rsidRPr="00C875DA">
        <w:rPr>
          <w:rFonts w:ascii="Times New Roman" w:hAnsi="Times New Roman" w:cs="Times New Roman"/>
          <w:sz w:val="28"/>
          <w:szCs w:val="28"/>
        </w:rPr>
        <w:t xml:space="preserve"> </w:t>
      </w:r>
      <w:r>
        <w:rPr>
          <w:rFonts w:ascii="Times New Roman" w:hAnsi="Times New Roman" w:cs="Times New Roman"/>
          <w:sz w:val="28"/>
          <w:szCs w:val="28"/>
        </w:rPr>
        <w:t>строительство школы</w:t>
      </w:r>
      <w:r w:rsidRPr="00C875D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75DA">
        <w:rPr>
          <w:rFonts w:ascii="Times New Roman" w:hAnsi="Times New Roman" w:cs="Times New Roman"/>
          <w:sz w:val="28"/>
          <w:szCs w:val="28"/>
        </w:rPr>
        <w:t>детско</w:t>
      </w:r>
      <w:r>
        <w:rPr>
          <w:rFonts w:ascii="Times New Roman" w:hAnsi="Times New Roman" w:cs="Times New Roman"/>
          <w:sz w:val="28"/>
          <w:szCs w:val="28"/>
        </w:rPr>
        <w:t>м оздоровительном</w:t>
      </w:r>
      <w:r w:rsidRPr="00C875DA">
        <w:rPr>
          <w:rFonts w:ascii="Times New Roman" w:hAnsi="Times New Roman" w:cs="Times New Roman"/>
          <w:sz w:val="28"/>
          <w:szCs w:val="28"/>
        </w:rPr>
        <w:t xml:space="preserve"> центр</w:t>
      </w:r>
      <w:r>
        <w:rPr>
          <w:rFonts w:ascii="Times New Roman" w:hAnsi="Times New Roman" w:cs="Times New Roman"/>
          <w:sz w:val="28"/>
          <w:szCs w:val="28"/>
        </w:rPr>
        <w:t>е</w:t>
      </w:r>
      <w:r w:rsidRPr="00C875DA">
        <w:rPr>
          <w:rFonts w:ascii="Times New Roman" w:hAnsi="Times New Roman" w:cs="Times New Roman"/>
          <w:sz w:val="28"/>
          <w:szCs w:val="28"/>
        </w:rPr>
        <w:t xml:space="preserve"> «Изумрудный город»</w:t>
      </w:r>
      <w:r>
        <w:rPr>
          <w:rFonts w:ascii="Times New Roman" w:hAnsi="Times New Roman" w:cs="Times New Roman"/>
          <w:sz w:val="28"/>
          <w:szCs w:val="28"/>
        </w:rPr>
        <w:t xml:space="preserve"> </w:t>
      </w:r>
      <w:r w:rsidRPr="00C875DA">
        <w:rPr>
          <w:rFonts w:ascii="Times New Roman" w:hAnsi="Times New Roman" w:cs="Times New Roman"/>
          <w:sz w:val="28"/>
          <w:szCs w:val="28"/>
        </w:rPr>
        <w:t xml:space="preserve">и </w:t>
      </w:r>
      <w:r>
        <w:rPr>
          <w:rFonts w:ascii="Times New Roman" w:hAnsi="Times New Roman" w:cs="Times New Roman"/>
          <w:sz w:val="28"/>
          <w:szCs w:val="28"/>
        </w:rPr>
        <w:t>реконструкция</w:t>
      </w:r>
      <w:r w:rsidRPr="00C875DA">
        <w:rPr>
          <w:rFonts w:ascii="Times New Roman" w:hAnsi="Times New Roman" w:cs="Times New Roman"/>
          <w:sz w:val="28"/>
          <w:szCs w:val="28"/>
        </w:rPr>
        <w:t xml:space="preserve"> областно</w:t>
      </w:r>
      <w:r>
        <w:rPr>
          <w:rFonts w:ascii="Times New Roman" w:hAnsi="Times New Roman" w:cs="Times New Roman"/>
          <w:sz w:val="28"/>
          <w:szCs w:val="28"/>
        </w:rPr>
        <w:t>го</w:t>
      </w:r>
      <w:r w:rsidRPr="00C875DA">
        <w:rPr>
          <w:rFonts w:ascii="Times New Roman" w:hAnsi="Times New Roman" w:cs="Times New Roman"/>
          <w:sz w:val="28"/>
          <w:szCs w:val="28"/>
        </w:rPr>
        <w:t xml:space="preserve"> детско-молодежно</w:t>
      </w:r>
      <w:r>
        <w:rPr>
          <w:rFonts w:ascii="Times New Roman" w:hAnsi="Times New Roman" w:cs="Times New Roman"/>
          <w:sz w:val="28"/>
          <w:szCs w:val="28"/>
        </w:rPr>
        <w:t>го</w:t>
      </w:r>
      <w:r w:rsidRPr="00C875DA">
        <w:rPr>
          <w:rFonts w:ascii="Times New Roman" w:hAnsi="Times New Roman" w:cs="Times New Roman"/>
          <w:sz w:val="28"/>
          <w:szCs w:val="28"/>
        </w:rPr>
        <w:t xml:space="preserve"> </w:t>
      </w:r>
      <w:r>
        <w:rPr>
          <w:rFonts w:ascii="Times New Roman" w:hAnsi="Times New Roman" w:cs="Times New Roman"/>
          <w:sz w:val="28"/>
          <w:szCs w:val="28"/>
        </w:rPr>
        <w:t>санаторно-</w:t>
      </w:r>
      <w:r w:rsidRPr="00C875DA">
        <w:rPr>
          <w:rFonts w:ascii="Times New Roman" w:hAnsi="Times New Roman" w:cs="Times New Roman"/>
          <w:sz w:val="28"/>
          <w:szCs w:val="28"/>
        </w:rPr>
        <w:t>оздоровительно</w:t>
      </w:r>
      <w:r>
        <w:rPr>
          <w:rFonts w:ascii="Times New Roman" w:hAnsi="Times New Roman" w:cs="Times New Roman"/>
          <w:sz w:val="28"/>
          <w:szCs w:val="28"/>
        </w:rPr>
        <w:t>го</w:t>
      </w:r>
      <w:r w:rsidRPr="00C875DA">
        <w:rPr>
          <w:rFonts w:ascii="Times New Roman" w:hAnsi="Times New Roman" w:cs="Times New Roman"/>
          <w:sz w:val="28"/>
          <w:szCs w:val="28"/>
        </w:rPr>
        <w:t xml:space="preserve"> комплекс</w:t>
      </w:r>
      <w:r>
        <w:rPr>
          <w:rFonts w:ascii="Times New Roman" w:hAnsi="Times New Roman" w:cs="Times New Roman"/>
          <w:sz w:val="28"/>
          <w:szCs w:val="28"/>
        </w:rPr>
        <w:t>а</w:t>
      </w:r>
      <w:r w:rsidRPr="00C875DA">
        <w:rPr>
          <w:rFonts w:ascii="Times New Roman" w:hAnsi="Times New Roman" w:cs="Times New Roman"/>
          <w:sz w:val="28"/>
          <w:szCs w:val="28"/>
        </w:rPr>
        <w:t xml:space="preserve"> «</w:t>
      </w:r>
      <w:r>
        <w:rPr>
          <w:rFonts w:ascii="Times New Roman" w:hAnsi="Times New Roman" w:cs="Times New Roman"/>
          <w:sz w:val="28"/>
          <w:szCs w:val="28"/>
        </w:rPr>
        <w:t>Жемчужина</w:t>
      </w:r>
      <w:r w:rsidRPr="00C875DA">
        <w:rPr>
          <w:rFonts w:ascii="Times New Roman" w:hAnsi="Times New Roman" w:cs="Times New Roman"/>
          <w:sz w:val="28"/>
          <w:szCs w:val="28"/>
        </w:rPr>
        <w:t xml:space="preserve"> </w:t>
      </w:r>
      <w:proofErr w:type="spellStart"/>
      <w:r w:rsidRPr="00C875DA">
        <w:rPr>
          <w:rFonts w:ascii="Times New Roman" w:hAnsi="Times New Roman" w:cs="Times New Roman"/>
          <w:sz w:val="28"/>
          <w:szCs w:val="28"/>
        </w:rPr>
        <w:t>Донеччини</w:t>
      </w:r>
      <w:proofErr w:type="spellEnd"/>
      <w:r w:rsidRPr="00C875DA">
        <w:rPr>
          <w:rFonts w:ascii="Times New Roman" w:hAnsi="Times New Roman" w:cs="Times New Roman"/>
          <w:sz w:val="28"/>
          <w:szCs w:val="28"/>
        </w:rPr>
        <w:t>».</w:t>
      </w:r>
    </w:p>
    <w:p w:rsidR="00820402" w:rsidRPr="00234209" w:rsidRDefault="00820402" w:rsidP="00820402">
      <w:pPr>
        <w:ind w:firstLine="709"/>
        <w:jc w:val="both"/>
        <w:rPr>
          <w:rFonts w:ascii="Times New Roman" w:hAnsi="Times New Roman" w:cs="Times New Roman"/>
          <w:color w:val="FF0000"/>
          <w:sz w:val="28"/>
          <w:szCs w:val="28"/>
        </w:rPr>
      </w:pPr>
      <w:r w:rsidRPr="00C875DA">
        <w:rPr>
          <w:rFonts w:ascii="Times New Roman" w:hAnsi="Times New Roman" w:cs="Times New Roman"/>
          <w:sz w:val="28"/>
          <w:szCs w:val="28"/>
        </w:rPr>
        <w:t xml:space="preserve">Глава областного совета А.Федорук </w:t>
      </w:r>
      <w:r>
        <w:rPr>
          <w:rFonts w:ascii="Times New Roman" w:hAnsi="Times New Roman" w:cs="Times New Roman"/>
          <w:sz w:val="28"/>
          <w:szCs w:val="28"/>
        </w:rPr>
        <w:t xml:space="preserve">регулярно принимает </w:t>
      </w:r>
      <w:r w:rsidRPr="00C875DA">
        <w:rPr>
          <w:rFonts w:ascii="Times New Roman" w:hAnsi="Times New Roman" w:cs="Times New Roman"/>
          <w:sz w:val="28"/>
          <w:szCs w:val="28"/>
        </w:rPr>
        <w:t>участ</w:t>
      </w:r>
      <w:r>
        <w:rPr>
          <w:rFonts w:ascii="Times New Roman" w:hAnsi="Times New Roman" w:cs="Times New Roman"/>
          <w:sz w:val="28"/>
          <w:szCs w:val="28"/>
        </w:rPr>
        <w:t>ие в </w:t>
      </w:r>
      <w:r w:rsidRPr="00C875DA">
        <w:rPr>
          <w:rFonts w:ascii="Times New Roman" w:hAnsi="Times New Roman" w:cs="Times New Roman"/>
          <w:sz w:val="28"/>
          <w:szCs w:val="28"/>
        </w:rPr>
        <w:t xml:space="preserve">сессиях, рабочих совещаниях </w:t>
      </w:r>
      <w:r>
        <w:rPr>
          <w:rFonts w:ascii="Times New Roman" w:hAnsi="Times New Roman" w:cs="Times New Roman"/>
          <w:sz w:val="28"/>
          <w:szCs w:val="28"/>
        </w:rPr>
        <w:t>в городах и районах области</w:t>
      </w:r>
      <w:r w:rsidRPr="00C875DA">
        <w:rPr>
          <w:rFonts w:ascii="Times New Roman" w:hAnsi="Times New Roman" w:cs="Times New Roman"/>
          <w:sz w:val="28"/>
          <w:szCs w:val="28"/>
        </w:rPr>
        <w:t>.</w:t>
      </w:r>
    </w:p>
    <w:p w:rsidR="00820402" w:rsidRPr="00234209" w:rsidRDefault="00820402" w:rsidP="00820402">
      <w:pPr>
        <w:ind w:firstLine="709"/>
        <w:jc w:val="both"/>
        <w:rPr>
          <w:rFonts w:ascii="Times New Roman" w:hAnsi="Times New Roman" w:cs="Times New Roman"/>
          <w:color w:val="FF0000"/>
          <w:sz w:val="28"/>
          <w:szCs w:val="28"/>
        </w:rPr>
      </w:pPr>
      <w:r w:rsidRPr="00C875DA">
        <w:rPr>
          <w:rFonts w:ascii="Times New Roman" w:hAnsi="Times New Roman" w:cs="Times New Roman"/>
          <w:sz w:val="28"/>
          <w:szCs w:val="28"/>
        </w:rPr>
        <w:t>Большое внимание</w:t>
      </w:r>
      <w:r>
        <w:rPr>
          <w:rFonts w:ascii="Times New Roman" w:hAnsi="Times New Roman" w:cs="Times New Roman"/>
          <w:sz w:val="28"/>
          <w:szCs w:val="28"/>
        </w:rPr>
        <w:t xml:space="preserve"> </w:t>
      </w:r>
      <w:r w:rsidRPr="00C875DA">
        <w:rPr>
          <w:rFonts w:ascii="Times New Roman" w:hAnsi="Times New Roman" w:cs="Times New Roman"/>
          <w:sz w:val="28"/>
          <w:szCs w:val="28"/>
        </w:rPr>
        <w:t>уде</w:t>
      </w:r>
      <w:r>
        <w:rPr>
          <w:rFonts w:ascii="Times New Roman" w:hAnsi="Times New Roman" w:cs="Times New Roman"/>
          <w:sz w:val="28"/>
          <w:szCs w:val="28"/>
        </w:rPr>
        <w:t>ляется вопросам модернизации жилищно-коммунального хозяйства в </w:t>
      </w:r>
      <w:r w:rsidRPr="00C875DA">
        <w:rPr>
          <w:rFonts w:ascii="Times New Roman" w:hAnsi="Times New Roman" w:cs="Times New Roman"/>
          <w:sz w:val="28"/>
          <w:szCs w:val="28"/>
        </w:rPr>
        <w:t xml:space="preserve">Донецком регионе. </w:t>
      </w:r>
      <w:r>
        <w:rPr>
          <w:rFonts w:ascii="Times New Roman" w:hAnsi="Times New Roman" w:cs="Times New Roman"/>
          <w:sz w:val="28"/>
          <w:szCs w:val="28"/>
        </w:rPr>
        <w:t>Как пример, п</w:t>
      </w:r>
      <w:r w:rsidRPr="00C875DA">
        <w:rPr>
          <w:rFonts w:ascii="Times New Roman" w:hAnsi="Times New Roman" w:cs="Times New Roman"/>
          <w:sz w:val="28"/>
          <w:szCs w:val="28"/>
        </w:rPr>
        <w:t>редседатель областного совета в ходе рабочей проездки в Красный Лиман лично проинспектировал реку Северский Донец – главный водный источник региона.</w:t>
      </w:r>
    </w:p>
    <w:p w:rsidR="00820402" w:rsidRPr="00FC75E7" w:rsidRDefault="00820402" w:rsidP="00820402">
      <w:pPr>
        <w:ind w:firstLine="709"/>
        <w:jc w:val="both"/>
        <w:rPr>
          <w:rFonts w:ascii="Times New Roman" w:hAnsi="Times New Roman" w:cs="Times New Roman"/>
          <w:color w:val="FF0000"/>
          <w:sz w:val="28"/>
          <w:szCs w:val="28"/>
        </w:rPr>
      </w:pPr>
      <w:r>
        <w:rPr>
          <w:rFonts w:ascii="Times New Roman" w:hAnsi="Times New Roman" w:cs="Times New Roman"/>
          <w:sz w:val="28"/>
          <w:szCs w:val="28"/>
        </w:rPr>
        <w:t>Также вопросы</w:t>
      </w:r>
      <w:r w:rsidRPr="00C875DA">
        <w:rPr>
          <w:rFonts w:ascii="Times New Roman" w:hAnsi="Times New Roman" w:cs="Times New Roman"/>
          <w:sz w:val="28"/>
          <w:szCs w:val="28"/>
        </w:rPr>
        <w:t xml:space="preserve"> оздоровления реки </w:t>
      </w:r>
      <w:r>
        <w:rPr>
          <w:rFonts w:ascii="Times New Roman" w:hAnsi="Times New Roman" w:cs="Times New Roman"/>
          <w:sz w:val="28"/>
          <w:szCs w:val="28"/>
        </w:rPr>
        <w:t>поднимались</w:t>
      </w:r>
      <w:r w:rsidRPr="00C875DA">
        <w:rPr>
          <w:rFonts w:ascii="Times New Roman" w:hAnsi="Times New Roman" w:cs="Times New Roman"/>
          <w:sz w:val="28"/>
          <w:szCs w:val="28"/>
        </w:rPr>
        <w:t xml:space="preserve"> в ходе выездного </w:t>
      </w:r>
      <w:proofErr w:type="gramStart"/>
      <w:r w:rsidRPr="00C875DA">
        <w:rPr>
          <w:rFonts w:ascii="Times New Roman" w:hAnsi="Times New Roman" w:cs="Times New Roman"/>
          <w:sz w:val="28"/>
          <w:szCs w:val="28"/>
        </w:rPr>
        <w:t>заседания Правления Ассоциации органов местного самоуправления Донецкой области</w:t>
      </w:r>
      <w:proofErr w:type="gramEnd"/>
      <w:r w:rsidRPr="00C875DA">
        <w:rPr>
          <w:rFonts w:ascii="Times New Roman" w:hAnsi="Times New Roman" w:cs="Times New Roman"/>
          <w:sz w:val="28"/>
          <w:szCs w:val="28"/>
        </w:rPr>
        <w:t>.</w:t>
      </w:r>
      <w:r w:rsidR="00234209">
        <w:rPr>
          <w:rFonts w:ascii="Times New Roman" w:hAnsi="Times New Roman" w:cs="Times New Roman"/>
          <w:sz w:val="28"/>
          <w:szCs w:val="28"/>
        </w:rPr>
        <w:t xml:space="preserve"> </w:t>
      </w:r>
      <w:r w:rsidRPr="00C875DA">
        <w:rPr>
          <w:rFonts w:ascii="Times New Roman" w:hAnsi="Times New Roman" w:cs="Times New Roman"/>
          <w:sz w:val="28"/>
          <w:szCs w:val="28"/>
        </w:rPr>
        <w:t>Следующим шагом стало инициированное А.Федоруком совещание с участием министра экологии и природных ресурсов, представителями Луганской, Харьковской</w:t>
      </w:r>
      <w:r>
        <w:rPr>
          <w:rFonts w:ascii="Times New Roman" w:hAnsi="Times New Roman" w:cs="Times New Roman"/>
          <w:sz w:val="28"/>
          <w:szCs w:val="28"/>
        </w:rPr>
        <w:t xml:space="preserve"> областей Украины</w:t>
      </w:r>
      <w:r w:rsidRPr="00C875DA">
        <w:rPr>
          <w:rFonts w:ascii="Times New Roman" w:hAnsi="Times New Roman" w:cs="Times New Roman"/>
          <w:sz w:val="28"/>
          <w:szCs w:val="28"/>
        </w:rPr>
        <w:t xml:space="preserve">, Ростовской и Белгородской областей </w:t>
      </w:r>
      <w:r>
        <w:rPr>
          <w:rFonts w:ascii="Times New Roman" w:hAnsi="Times New Roman" w:cs="Times New Roman"/>
          <w:sz w:val="28"/>
          <w:szCs w:val="28"/>
        </w:rPr>
        <w:t xml:space="preserve">Российской Федерации </w:t>
      </w:r>
      <w:r w:rsidRPr="00C875DA">
        <w:rPr>
          <w:rFonts w:ascii="Times New Roman" w:hAnsi="Times New Roman" w:cs="Times New Roman"/>
          <w:sz w:val="28"/>
          <w:szCs w:val="28"/>
        </w:rPr>
        <w:t xml:space="preserve">по вопросам </w:t>
      </w:r>
      <w:r>
        <w:rPr>
          <w:rFonts w:ascii="Times New Roman" w:hAnsi="Times New Roman" w:cs="Times New Roman"/>
          <w:sz w:val="28"/>
          <w:szCs w:val="28"/>
        </w:rPr>
        <w:t>раз</w:t>
      </w:r>
      <w:r w:rsidRPr="00C875DA">
        <w:rPr>
          <w:rFonts w:ascii="Times New Roman" w:hAnsi="Times New Roman" w:cs="Times New Roman"/>
          <w:sz w:val="28"/>
          <w:szCs w:val="28"/>
        </w:rPr>
        <w:t xml:space="preserve">работки </w:t>
      </w:r>
      <w:r>
        <w:rPr>
          <w:rFonts w:ascii="Times New Roman" w:hAnsi="Times New Roman" w:cs="Times New Roman"/>
          <w:sz w:val="28"/>
          <w:szCs w:val="28"/>
        </w:rPr>
        <w:t>конкретн</w:t>
      </w:r>
      <w:r w:rsidRPr="00C875DA">
        <w:rPr>
          <w:rFonts w:ascii="Times New Roman" w:hAnsi="Times New Roman" w:cs="Times New Roman"/>
          <w:sz w:val="28"/>
          <w:szCs w:val="28"/>
        </w:rPr>
        <w:t>ых механизмов, направленных на улучшение экологической ситуации бассейна реки Северский Донец, повышения качества питьевой воды.</w:t>
      </w:r>
    </w:p>
    <w:p w:rsidR="00820402" w:rsidRPr="00C875DA" w:rsidRDefault="00820402" w:rsidP="00820402">
      <w:pPr>
        <w:ind w:firstLine="709"/>
        <w:jc w:val="both"/>
        <w:rPr>
          <w:rFonts w:ascii="Times New Roman" w:hAnsi="Times New Roman" w:cs="Times New Roman"/>
          <w:sz w:val="28"/>
          <w:szCs w:val="28"/>
        </w:rPr>
      </w:pPr>
      <w:r w:rsidRPr="00C875DA">
        <w:rPr>
          <w:rFonts w:ascii="Times New Roman" w:hAnsi="Times New Roman" w:cs="Times New Roman"/>
          <w:sz w:val="28"/>
          <w:szCs w:val="28"/>
        </w:rPr>
        <w:t>Большое внимание глава областного совета уделяет вопросам развития сельского хозяйства, обеспечения п</w:t>
      </w:r>
      <w:r>
        <w:rPr>
          <w:rFonts w:ascii="Times New Roman" w:hAnsi="Times New Roman" w:cs="Times New Roman"/>
          <w:sz w:val="28"/>
          <w:szCs w:val="28"/>
        </w:rPr>
        <w:t>родовольственной безопасности в </w:t>
      </w:r>
      <w:r w:rsidRPr="00C875DA">
        <w:rPr>
          <w:rFonts w:ascii="Times New Roman" w:hAnsi="Times New Roman" w:cs="Times New Roman"/>
          <w:sz w:val="28"/>
          <w:szCs w:val="28"/>
        </w:rPr>
        <w:t>регионе.</w:t>
      </w:r>
      <w:r>
        <w:rPr>
          <w:rFonts w:ascii="Times New Roman" w:hAnsi="Times New Roman" w:cs="Times New Roman"/>
          <w:sz w:val="28"/>
          <w:szCs w:val="28"/>
        </w:rPr>
        <w:t xml:space="preserve"> </w:t>
      </w:r>
      <w:r w:rsidRPr="00C875DA">
        <w:rPr>
          <w:rFonts w:ascii="Times New Roman" w:hAnsi="Times New Roman" w:cs="Times New Roman"/>
          <w:sz w:val="28"/>
          <w:szCs w:val="28"/>
        </w:rPr>
        <w:t>В ходе совместных совещаний р</w:t>
      </w:r>
      <w:r>
        <w:rPr>
          <w:rFonts w:ascii="Times New Roman" w:hAnsi="Times New Roman" w:cs="Times New Roman"/>
          <w:sz w:val="28"/>
          <w:szCs w:val="28"/>
        </w:rPr>
        <w:t>уководство области изучает ситуацию в</w:t>
      </w:r>
      <w:r w:rsidRPr="00C875DA">
        <w:rPr>
          <w:rFonts w:ascii="Times New Roman" w:hAnsi="Times New Roman" w:cs="Times New Roman"/>
          <w:sz w:val="28"/>
          <w:szCs w:val="28"/>
        </w:rPr>
        <w:t xml:space="preserve"> агропромышленно</w:t>
      </w:r>
      <w:r>
        <w:rPr>
          <w:rFonts w:ascii="Times New Roman" w:hAnsi="Times New Roman" w:cs="Times New Roman"/>
          <w:sz w:val="28"/>
          <w:szCs w:val="28"/>
        </w:rPr>
        <w:t>м</w:t>
      </w:r>
      <w:r w:rsidRPr="00C875DA">
        <w:rPr>
          <w:rFonts w:ascii="Times New Roman" w:hAnsi="Times New Roman" w:cs="Times New Roman"/>
          <w:sz w:val="28"/>
          <w:szCs w:val="28"/>
        </w:rPr>
        <w:t xml:space="preserve"> комплекс</w:t>
      </w:r>
      <w:r>
        <w:rPr>
          <w:rFonts w:ascii="Times New Roman" w:hAnsi="Times New Roman" w:cs="Times New Roman"/>
          <w:sz w:val="28"/>
          <w:szCs w:val="28"/>
        </w:rPr>
        <w:t>е</w:t>
      </w:r>
      <w:r w:rsidRPr="00C875DA">
        <w:rPr>
          <w:rFonts w:ascii="Times New Roman" w:hAnsi="Times New Roman" w:cs="Times New Roman"/>
          <w:sz w:val="28"/>
          <w:szCs w:val="28"/>
        </w:rPr>
        <w:t xml:space="preserve"> районов и городов, выслушивает предложения по развитию конкретной территории.</w:t>
      </w:r>
      <w:r>
        <w:rPr>
          <w:rFonts w:ascii="Times New Roman" w:hAnsi="Times New Roman" w:cs="Times New Roman"/>
          <w:sz w:val="28"/>
          <w:szCs w:val="28"/>
        </w:rPr>
        <w:t xml:space="preserve"> </w:t>
      </w:r>
    </w:p>
    <w:p w:rsidR="00820402" w:rsidRPr="004027D6" w:rsidRDefault="00820402" w:rsidP="00820402">
      <w:pPr>
        <w:ind w:firstLine="709"/>
        <w:jc w:val="both"/>
        <w:rPr>
          <w:rFonts w:ascii="Times New Roman" w:hAnsi="Times New Roman" w:cs="Times New Roman"/>
          <w:color w:val="FF0000"/>
          <w:sz w:val="28"/>
          <w:szCs w:val="28"/>
        </w:rPr>
      </w:pPr>
      <w:r>
        <w:rPr>
          <w:rFonts w:ascii="Times New Roman" w:hAnsi="Times New Roman" w:cs="Times New Roman"/>
          <w:sz w:val="28"/>
          <w:szCs w:val="28"/>
        </w:rPr>
        <w:t>В ходе выставочно-ярмарочных мероприятий, проводимых в области,  п</w:t>
      </w:r>
      <w:r w:rsidRPr="00C875DA">
        <w:rPr>
          <w:rFonts w:ascii="Times New Roman" w:hAnsi="Times New Roman" w:cs="Times New Roman"/>
          <w:sz w:val="28"/>
          <w:szCs w:val="28"/>
        </w:rPr>
        <w:t>редседатель областного сове</w:t>
      </w:r>
      <w:r>
        <w:rPr>
          <w:rFonts w:ascii="Times New Roman" w:hAnsi="Times New Roman" w:cs="Times New Roman"/>
          <w:sz w:val="28"/>
          <w:szCs w:val="28"/>
        </w:rPr>
        <w:t>та знакомится с образцами продукции предприятий-участников.</w:t>
      </w:r>
    </w:p>
    <w:p w:rsidR="00820402" w:rsidRPr="00C875DA"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644EEC">
        <w:rPr>
          <w:rFonts w:ascii="Times New Roman" w:hAnsi="Times New Roman" w:cs="Times New Roman"/>
          <w:sz w:val="28"/>
          <w:szCs w:val="28"/>
        </w:rPr>
        <w:t>в сентябре 2012 года</w:t>
      </w:r>
      <w:r>
        <w:rPr>
          <w:rFonts w:ascii="Times New Roman" w:hAnsi="Times New Roman" w:cs="Times New Roman"/>
          <w:sz w:val="28"/>
          <w:szCs w:val="28"/>
        </w:rPr>
        <w:t xml:space="preserve"> </w:t>
      </w:r>
      <w:r w:rsidRPr="00C875DA">
        <w:rPr>
          <w:rFonts w:ascii="Times New Roman" w:hAnsi="Times New Roman" w:cs="Times New Roman"/>
          <w:sz w:val="28"/>
          <w:szCs w:val="28"/>
        </w:rPr>
        <w:t>Андрей Федорук посетил выставку–ярмарку «</w:t>
      </w:r>
      <w:proofErr w:type="spellStart"/>
      <w:r w:rsidRPr="00C875DA">
        <w:rPr>
          <w:rFonts w:ascii="Times New Roman" w:hAnsi="Times New Roman" w:cs="Times New Roman"/>
          <w:sz w:val="28"/>
          <w:szCs w:val="28"/>
        </w:rPr>
        <w:t>Еврорегион</w:t>
      </w:r>
      <w:proofErr w:type="spellEnd"/>
      <w:r>
        <w:rPr>
          <w:rFonts w:ascii="Times New Roman" w:hAnsi="Times New Roman" w:cs="Times New Roman"/>
          <w:sz w:val="28"/>
          <w:szCs w:val="28"/>
        </w:rPr>
        <w:t xml:space="preserve"> Донбасс 2012» </w:t>
      </w:r>
      <w:r w:rsidRPr="00C875DA">
        <w:rPr>
          <w:rFonts w:ascii="Times New Roman" w:hAnsi="Times New Roman" w:cs="Times New Roman"/>
          <w:sz w:val="28"/>
          <w:szCs w:val="28"/>
        </w:rPr>
        <w:t>на базе оптового рынка сельскохоз</w:t>
      </w:r>
      <w:r>
        <w:rPr>
          <w:rFonts w:ascii="Times New Roman" w:hAnsi="Times New Roman" w:cs="Times New Roman"/>
          <w:sz w:val="28"/>
          <w:szCs w:val="28"/>
        </w:rPr>
        <w:t xml:space="preserve">яйственной </w:t>
      </w:r>
      <w:r>
        <w:rPr>
          <w:rFonts w:ascii="Times New Roman" w:hAnsi="Times New Roman" w:cs="Times New Roman"/>
          <w:sz w:val="28"/>
          <w:szCs w:val="28"/>
        </w:rPr>
        <w:lastRenderedPageBreak/>
        <w:t>продукции «Азовский»</w:t>
      </w:r>
      <w:r w:rsidRPr="00C875DA">
        <w:rPr>
          <w:rFonts w:ascii="Times New Roman" w:hAnsi="Times New Roman" w:cs="Times New Roman"/>
          <w:sz w:val="28"/>
          <w:szCs w:val="28"/>
        </w:rPr>
        <w:t xml:space="preserve">, на которой </w:t>
      </w:r>
      <w:r w:rsidR="004655F6" w:rsidRPr="00C875DA">
        <w:rPr>
          <w:rFonts w:ascii="Times New Roman" w:hAnsi="Times New Roman" w:cs="Times New Roman"/>
          <w:sz w:val="28"/>
          <w:szCs w:val="28"/>
        </w:rPr>
        <w:t xml:space="preserve">представили </w:t>
      </w:r>
      <w:r w:rsidRPr="00C875DA">
        <w:rPr>
          <w:rFonts w:ascii="Times New Roman" w:hAnsi="Times New Roman" w:cs="Times New Roman"/>
          <w:sz w:val="28"/>
          <w:szCs w:val="28"/>
        </w:rPr>
        <w:t>свои товары сельхозпроизводители из 15 регио</w:t>
      </w:r>
      <w:r>
        <w:rPr>
          <w:rFonts w:ascii="Times New Roman" w:hAnsi="Times New Roman" w:cs="Times New Roman"/>
          <w:sz w:val="28"/>
          <w:szCs w:val="28"/>
        </w:rPr>
        <w:t>нов Украины</w:t>
      </w:r>
      <w:r w:rsidRPr="00C875DA">
        <w:rPr>
          <w:rFonts w:ascii="Times New Roman" w:hAnsi="Times New Roman" w:cs="Times New Roman"/>
          <w:sz w:val="28"/>
          <w:szCs w:val="28"/>
        </w:rPr>
        <w:t xml:space="preserve">. </w:t>
      </w:r>
    </w:p>
    <w:p w:rsidR="00820402" w:rsidRPr="00C875DA" w:rsidRDefault="00820402" w:rsidP="00820402">
      <w:pPr>
        <w:ind w:firstLine="709"/>
        <w:jc w:val="both"/>
        <w:rPr>
          <w:rFonts w:ascii="Times New Roman" w:hAnsi="Times New Roman" w:cs="Times New Roman"/>
          <w:sz w:val="28"/>
          <w:szCs w:val="28"/>
        </w:rPr>
      </w:pPr>
      <w:r w:rsidRPr="00C875DA">
        <w:rPr>
          <w:rFonts w:ascii="Times New Roman" w:hAnsi="Times New Roman" w:cs="Times New Roman"/>
          <w:sz w:val="28"/>
          <w:szCs w:val="28"/>
        </w:rPr>
        <w:t xml:space="preserve">На </w:t>
      </w:r>
      <w:r w:rsidR="00687D72">
        <w:rPr>
          <w:rFonts w:ascii="Times New Roman" w:hAnsi="Times New Roman" w:cs="Times New Roman"/>
          <w:sz w:val="28"/>
          <w:szCs w:val="28"/>
        </w:rPr>
        <w:t>примере</w:t>
      </w:r>
      <w:r w:rsidRPr="00C875DA">
        <w:rPr>
          <w:rFonts w:ascii="Times New Roman" w:hAnsi="Times New Roman" w:cs="Times New Roman"/>
          <w:sz w:val="28"/>
          <w:szCs w:val="28"/>
        </w:rPr>
        <w:t xml:space="preserve"> работы рынка глава Донецкого областного совета Андрей Федорук ознакомился с ходом реализации программы Президента Украи</w:t>
      </w:r>
      <w:r>
        <w:rPr>
          <w:rFonts w:ascii="Times New Roman" w:hAnsi="Times New Roman" w:cs="Times New Roman"/>
          <w:sz w:val="28"/>
          <w:szCs w:val="28"/>
        </w:rPr>
        <w:t>ны В.Ф. </w:t>
      </w:r>
      <w:r w:rsidRPr="00C875DA">
        <w:rPr>
          <w:rFonts w:ascii="Times New Roman" w:hAnsi="Times New Roman" w:cs="Times New Roman"/>
          <w:sz w:val="28"/>
          <w:szCs w:val="28"/>
        </w:rPr>
        <w:t xml:space="preserve">Януковича по развитию </w:t>
      </w:r>
      <w:proofErr w:type="spellStart"/>
      <w:r w:rsidRPr="00C875DA">
        <w:rPr>
          <w:rFonts w:ascii="Times New Roman" w:hAnsi="Times New Roman" w:cs="Times New Roman"/>
          <w:sz w:val="28"/>
          <w:szCs w:val="28"/>
        </w:rPr>
        <w:t>частно</w:t>
      </w:r>
      <w:proofErr w:type="spellEnd"/>
      <w:r>
        <w:rPr>
          <w:rFonts w:ascii="Times New Roman" w:hAnsi="Times New Roman" w:cs="Times New Roman"/>
          <w:sz w:val="28"/>
          <w:szCs w:val="28"/>
        </w:rPr>
        <w:t> </w:t>
      </w:r>
      <w:r w:rsidRPr="00C875DA">
        <w:rPr>
          <w:rFonts w:ascii="Times New Roman" w:hAnsi="Times New Roman" w:cs="Times New Roman"/>
          <w:sz w:val="28"/>
          <w:szCs w:val="28"/>
        </w:rPr>
        <w:t>-</w:t>
      </w:r>
      <w:r>
        <w:rPr>
          <w:rFonts w:ascii="Times New Roman" w:hAnsi="Times New Roman" w:cs="Times New Roman"/>
          <w:sz w:val="28"/>
          <w:szCs w:val="28"/>
        </w:rPr>
        <w:t> </w:t>
      </w:r>
      <w:r w:rsidRPr="00C875DA">
        <w:rPr>
          <w:rFonts w:ascii="Times New Roman" w:hAnsi="Times New Roman" w:cs="Times New Roman"/>
          <w:sz w:val="28"/>
          <w:szCs w:val="28"/>
        </w:rPr>
        <w:t>государственного</w:t>
      </w:r>
      <w:r>
        <w:rPr>
          <w:rFonts w:ascii="Times New Roman" w:hAnsi="Times New Roman" w:cs="Times New Roman"/>
          <w:sz w:val="28"/>
          <w:szCs w:val="28"/>
        </w:rPr>
        <w:t xml:space="preserve"> партнерства в </w:t>
      </w:r>
      <w:r w:rsidRPr="00C875DA">
        <w:rPr>
          <w:rFonts w:ascii="Times New Roman" w:hAnsi="Times New Roman" w:cs="Times New Roman"/>
          <w:sz w:val="28"/>
          <w:szCs w:val="28"/>
        </w:rPr>
        <w:t>направлении поддержки сельскохозяйственных производителей.</w:t>
      </w:r>
    </w:p>
    <w:p w:rsidR="00820402" w:rsidRPr="00C875DA" w:rsidRDefault="00820402" w:rsidP="00820402">
      <w:pPr>
        <w:ind w:firstLine="709"/>
        <w:jc w:val="both"/>
        <w:rPr>
          <w:rFonts w:ascii="Times New Roman" w:hAnsi="Times New Roman" w:cs="Times New Roman"/>
          <w:sz w:val="28"/>
          <w:szCs w:val="28"/>
        </w:rPr>
      </w:pPr>
      <w:r w:rsidRPr="00C875DA">
        <w:rPr>
          <w:rFonts w:ascii="Times New Roman" w:hAnsi="Times New Roman" w:cs="Times New Roman"/>
          <w:sz w:val="28"/>
          <w:szCs w:val="28"/>
        </w:rPr>
        <w:t>А.</w:t>
      </w:r>
      <w:r>
        <w:rPr>
          <w:rFonts w:ascii="Times New Roman" w:hAnsi="Times New Roman" w:cs="Times New Roman"/>
          <w:sz w:val="28"/>
          <w:szCs w:val="28"/>
        </w:rPr>
        <w:t>М.</w:t>
      </w:r>
      <w:r w:rsidRPr="00C875DA">
        <w:rPr>
          <w:rFonts w:ascii="Times New Roman" w:hAnsi="Times New Roman" w:cs="Times New Roman"/>
          <w:sz w:val="28"/>
          <w:szCs w:val="28"/>
        </w:rPr>
        <w:t xml:space="preserve">Федорук принимал участие в работе ярмарки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с.Коньково</w:t>
      </w:r>
      <w:proofErr w:type="spellEnd"/>
      <w:r>
        <w:rPr>
          <w:rFonts w:ascii="Times New Roman" w:hAnsi="Times New Roman" w:cs="Times New Roman"/>
          <w:sz w:val="28"/>
          <w:szCs w:val="28"/>
        </w:rPr>
        <w:t xml:space="preserve"> </w:t>
      </w:r>
      <w:proofErr w:type="spellStart"/>
      <w:r w:rsidRPr="00C875DA">
        <w:rPr>
          <w:rFonts w:ascii="Times New Roman" w:hAnsi="Times New Roman" w:cs="Times New Roman"/>
          <w:sz w:val="28"/>
          <w:szCs w:val="28"/>
        </w:rPr>
        <w:t>Тельмановского</w:t>
      </w:r>
      <w:proofErr w:type="spellEnd"/>
      <w:r w:rsidRPr="00C875DA">
        <w:rPr>
          <w:rFonts w:ascii="Times New Roman" w:hAnsi="Times New Roman" w:cs="Times New Roman"/>
          <w:sz w:val="28"/>
          <w:szCs w:val="28"/>
        </w:rPr>
        <w:t xml:space="preserve"> района, ярмарки </w:t>
      </w:r>
      <w:r>
        <w:rPr>
          <w:rFonts w:ascii="Times New Roman" w:hAnsi="Times New Roman" w:cs="Times New Roman"/>
          <w:sz w:val="28"/>
          <w:szCs w:val="28"/>
        </w:rPr>
        <w:t>«</w:t>
      </w:r>
      <w:proofErr w:type="spellStart"/>
      <w:r w:rsidRPr="00C875DA">
        <w:rPr>
          <w:rFonts w:ascii="Times New Roman" w:hAnsi="Times New Roman" w:cs="Times New Roman"/>
          <w:sz w:val="28"/>
          <w:szCs w:val="28"/>
        </w:rPr>
        <w:t>Бахмутский</w:t>
      </w:r>
      <w:proofErr w:type="spellEnd"/>
      <w:r w:rsidRPr="00C875DA">
        <w:rPr>
          <w:rFonts w:ascii="Times New Roman" w:hAnsi="Times New Roman" w:cs="Times New Roman"/>
          <w:sz w:val="28"/>
          <w:szCs w:val="28"/>
        </w:rPr>
        <w:t xml:space="preserve"> шлях</w:t>
      </w:r>
      <w:r>
        <w:rPr>
          <w:rFonts w:ascii="Times New Roman" w:hAnsi="Times New Roman" w:cs="Times New Roman"/>
          <w:sz w:val="28"/>
          <w:szCs w:val="28"/>
        </w:rPr>
        <w:t>» в Артемовском районе</w:t>
      </w:r>
      <w:r w:rsidRPr="00C875DA">
        <w:rPr>
          <w:rFonts w:ascii="Times New Roman" w:hAnsi="Times New Roman" w:cs="Times New Roman"/>
          <w:sz w:val="28"/>
          <w:szCs w:val="28"/>
        </w:rPr>
        <w:t>.</w:t>
      </w:r>
    </w:p>
    <w:p w:rsidR="00820402" w:rsidRPr="00D907A5" w:rsidRDefault="00CA333B" w:rsidP="00CA333B">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Заместители председателя областного совета Кравцов А.А. и Коваль И.Г. также регулярно посещают объекты и контролируют ход реализации проектов в соответствии с функциональным распределением обязанностей и отраслевым закреплением в соответствии с распоряжением председателя областного совета от </w:t>
      </w:r>
      <w:r w:rsidRPr="00CA333B">
        <w:rPr>
          <w:rFonts w:ascii="Times New Roman" w:hAnsi="Times New Roman" w:cs="Times New Roman"/>
          <w:sz w:val="28"/>
          <w:szCs w:val="28"/>
        </w:rPr>
        <w:t xml:space="preserve">12.08.2011  №175р </w:t>
      </w:r>
      <w:r>
        <w:rPr>
          <w:rFonts w:ascii="Times New Roman" w:hAnsi="Times New Roman" w:cs="Times New Roman"/>
          <w:sz w:val="28"/>
          <w:szCs w:val="28"/>
        </w:rPr>
        <w:t>«</w:t>
      </w:r>
      <w:r w:rsidRPr="00CA333B">
        <w:rPr>
          <w:rFonts w:ascii="Times New Roman" w:hAnsi="Times New Roman" w:cs="Times New Roman"/>
          <w:sz w:val="28"/>
          <w:szCs w:val="28"/>
        </w:rPr>
        <w:t>О распределении полномочий</w:t>
      </w:r>
      <w:r>
        <w:rPr>
          <w:rFonts w:ascii="Times New Roman" w:hAnsi="Times New Roman" w:cs="Times New Roman"/>
          <w:sz w:val="28"/>
          <w:szCs w:val="28"/>
        </w:rPr>
        <w:t>»</w:t>
      </w:r>
      <w:r w:rsidR="001253C1">
        <w:rPr>
          <w:rFonts w:ascii="Times New Roman" w:hAnsi="Times New Roman" w:cs="Times New Roman"/>
          <w:sz w:val="28"/>
          <w:szCs w:val="28"/>
        </w:rPr>
        <w:t>.</w:t>
      </w:r>
    </w:p>
    <w:p w:rsidR="00820402" w:rsidRDefault="00820402" w:rsidP="00820402">
      <w:pPr>
        <w:ind w:firstLine="709"/>
        <w:jc w:val="both"/>
        <w:rPr>
          <w:rFonts w:ascii="Times New Roman" w:hAnsi="Times New Roman" w:cs="Times New Roman"/>
          <w:sz w:val="28"/>
          <w:szCs w:val="28"/>
        </w:rPr>
      </w:pPr>
      <w:r w:rsidRPr="00C875DA">
        <w:rPr>
          <w:rFonts w:ascii="Times New Roman" w:hAnsi="Times New Roman" w:cs="Times New Roman"/>
          <w:sz w:val="28"/>
          <w:szCs w:val="28"/>
        </w:rPr>
        <w:t>Личные рабочие поездки руководст</w:t>
      </w:r>
      <w:r>
        <w:rPr>
          <w:rFonts w:ascii="Times New Roman" w:hAnsi="Times New Roman" w:cs="Times New Roman"/>
          <w:sz w:val="28"/>
          <w:szCs w:val="28"/>
        </w:rPr>
        <w:t>ва областного совета в города и </w:t>
      </w:r>
      <w:r w:rsidRPr="00C875DA">
        <w:rPr>
          <w:rFonts w:ascii="Times New Roman" w:hAnsi="Times New Roman" w:cs="Times New Roman"/>
          <w:sz w:val="28"/>
          <w:szCs w:val="28"/>
        </w:rPr>
        <w:t xml:space="preserve">районы Донецкой области помогают эффективно решать актуальные </w:t>
      </w:r>
      <w:r>
        <w:rPr>
          <w:rFonts w:ascii="Times New Roman" w:hAnsi="Times New Roman" w:cs="Times New Roman"/>
          <w:sz w:val="28"/>
          <w:szCs w:val="28"/>
        </w:rPr>
        <w:t>проблемы населения</w:t>
      </w:r>
      <w:r w:rsidRPr="00C875DA">
        <w:rPr>
          <w:rFonts w:ascii="Times New Roman" w:hAnsi="Times New Roman" w:cs="Times New Roman"/>
          <w:sz w:val="28"/>
          <w:szCs w:val="28"/>
        </w:rPr>
        <w:t>, обеспечивают обр</w:t>
      </w:r>
      <w:r>
        <w:rPr>
          <w:rFonts w:ascii="Times New Roman" w:hAnsi="Times New Roman" w:cs="Times New Roman"/>
          <w:sz w:val="28"/>
          <w:szCs w:val="28"/>
        </w:rPr>
        <w:t>атную связь с жителями области.</w:t>
      </w:r>
    </w:p>
    <w:p w:rsidR="00820402" w:rsidRPr="00DB6CC9"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2012 года руководство областного совета принимало участие в торжествах, посвященных празднованию 80-летия создания Донецкой области промышленной, социальной - культурной, образовательной и молодежной направленности.   </w:t>
      </w:r>
    </w:p>
    <w:p w:rsidR="00820402" w:rsidRPr="00402D3B" w:rsidRDefault="00820402" w:rsidP="00820402">
      <w:pPr>
        <w:ind w:firstLine="709"/>
        <w:jc w:val="center"/>
        <w:rPr>
          <w:rFonts w:ascii="Times New Roman" w:hAnsi="Times New Roman" w:cs="Times New Roman"/>
          <w:b/>
          <w:sz w:val="28"/>
          <w:szCs w:val="28"/>
        </w:rPr>
      </w:pPr>
      <w:r w:rsidRPr="00402D3B">
        <w:rPr>
          <w:rFonts w:ascii="Times New Roman" w:hAnsi="Times New Roman" w:cs="Times New Roman"/>
          <w:b/>
          <w:sz w:val="28"/>
          <w:szCs w:val="28"/>
        </w:rPr>
        <w:t>Фотовыставка к 80-летию Донецкой области</w:t>
      </w:r>
    </w:p>
    <w:p w:rsidR="00820402" w:rsidRPr="00FF1154" w:rsidRDefault="00820402" w:rsidP="00820402">
      <w:pPr>
        <w:ind w:firstLine="709"/>
        <w:jc w:val="both"/>
        <w:rPr>
          <w:rFonts w:ascii="Times New Roman" w:hAnsi="Times New Roman" w:cs="Times New Roman"/>
          <w:color w:val="FF0000"/>
          <w:sz w:val="28"/>
          <w:szCs w:val="28"/>
        </w:rPr>
      </w:pPr>
      <w:r w:rsidRPr="00345ECB">
        <w:rPr>
          <w:rFonts w:ascii="Times New Roman" w:hAnsi="Times New Roman" w:cs="Times New Roman"/>
          <w:sz w:val="28"/>
          <w:szCs w:val="28"/>
        </w:rPr>
        <w:t xml:space="preserve">В рамках празднования 80-летия Донецкой области в июне 2012 года </w:t>
      </w:r>
      <w:r>
        <w:rPr>
          <w:rFonts w:ascii="Times New Roman" w:hAnsi="Times New Roman" w:cs="Times New Roman"/>
          <w:sz w:val="28"/>
          <w:szCs w:val="28"/>
        </w:rPr>
        <w:t xml:space="preserve">под эгидой </w:t>
      </w:r>
      <w:r w:rsidRPr="00345ECB">
        <w:rPr>
          <w:rFonts w:ascii="Times New Roman" w:hAnsi="Times New Roman" w:cs="Times New Roman"/>
          <w:sz w:val="28"/>
          <w:szCs w:val="28"/>
        </w:rPr>
        <w:t>областно</w:t>
      </w:r>
      <w:r>
        <w:rPr>
          <w:rFonts w:ascii="Times New Roman" w:hAnsi="Times New Roman" w:cs="Times New Roman"/>
          <w:sz w:val="28"/>
          <w:szCs w:val="28"/>
        </w:rPr>
        <w:t>го</w:t>
      </w:r>
      <w:r w:rsidRPr="00345ECB">
        <w:rPr>
          <w:rFonts w:ascii="Times New Roman" w:hAnsi="Times New Roman" w:cs="Times New Roman"/>
          <w:sz w:val="28"/>
          <w:szCs w:val="28"/>
        </w:rPr>
        <w:t xml:space="preserve"> совет</w:t>
      </w:r>
      <w:r>
        <w:rPr>
          <w:rFonts w:ascii="Times New Roman" w:hAnsi="Times New Roman" w:cs="Times New Roman"/>
          <w:sz w:val="28"/>
          <w:szCs w:val="28"/>
        </w:rPr>
        <w:t>а</w:t>
      </w:r>
      <w:r w:rsidRPr="00345ECB">
        <w:rPr>
          <w:rFonts w:ascii="Times New Roman" w:hAnsi="Times New Roman" w:cs="Times New Roman"/>
          <w:sz w:val="28"/>
          <w:szCs w:val="28"/>
        </w:rPr>
        <w:t xml:space="preserve"> организова</w:t>
      </w:r>
      <w:r>
        <w:rPr>
          <w:rFonts w:ascii="Times New Roman" w:hAnsi="Times New Roman" w:cs="Times New Roman"/>
          <w:sz w:val="28"/>
          <w:szCs w:val="28"/>
        </w:rPr>
        <w:t>на</w:t>
      </w:r>
      <w:r w:rsidRPr="00345ECB">
        <w:rPr>
          <w:rFonts w:ascii="Times New Roman" w:hAnsi="Times New Roman" w:cs="Times New Roman"/>
          <w:sz w:val="28"/>
          <w:szCs w:val="28"/>
        </w:rPr>
        <w:t xml:space="preserve"> фотовыставк</w:t>
      </w:r>
      <w:r>
        <w:rPr>
          <w:rFonts w:ascii="Times New Roman" w:hAnsi="Times New Roman" w:cs="Times New Roman"/>
          <w:sz w:val="28"/>
          <w:szCs w:val="28"/>
        </w:rPr>
        <w:t>а</w:t>
      </w:r>
      <w:r w:rsidRPr="00345ECB">
        <w:rPr>
          <w:rFonts w:ascii="Times New Roman" w:hAnsi="Times New Roman" w:cs="Times New Roman"/>
          <w:sz w:val="28"/>
          <w:szCs w:val="28"/>
        </w:rPr>
        <w:t xml:space="preserve"> «Донецкий край глазами его жителей».</w:t>
      </w:r>
    </w:p>
    <w:p w:rsidR="00820402" w:rsidRPr="00345ECB"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П</w:t>
      </w:r>
      <w:r w:rsidRPr="00345ECB">
        <w:rPr>
          <w:rFonts w:ascii="Times New Roman" w:hAnsi="Times New Roman" w:cs="Times New Roman"/>
          <w:sz w:val="28"/>
          <w:szCs w:val="28"/>
        </w:rPr>
        <w:t xml:space="preserve">одобная выставка </w:t>
      </w:r>
      <w:r>
        <w:rPr>
          <w:rFonts w:ascii="Times New Roman" w:hAnsi="Times New Roman" w:cs="Times New Roman"/>
          <w:sz w:val="28"/>
          <w:szCs w:val="28"/>
        </w:rPr>
        <w:t>п</w:t>
      </w:r>
      <w:r w:rsidRPr="00345ECB">
        <w:rPr>
          <w:rFonts w:ascii="Times New Roman" w:hAnsi="Times New Roman" w:cs="Times New Roman"/>
          <w:sz w:val="28"/>
          <w:szCs w:val="28"/>
        </w:rPr>
        <w:t xml:space="preserve">роходила </w:t>
      </w:r>
      <w:r>
        <w:rPr>
          <w:rFonts w:ascii="Times New Roman" w:hAnsi="Times New Roman" w:cs="Times New Roman"/>
          <w:sz w:val="28"/>
          <w:szCs w:val="28"/>
        </w:rPr>
        <w:t xml:space="preserve">впервые, </w:t>
      </w:r>
      <w:r w:rsidRPr="00345ECB">
        <w:rPr>
          <w:rFonts w:ascii="Times New Roman" w:hAnsi="Times New Roman" w:cs="Times New Roman"/>
          <w:sz w:val="28"/>
          <w:szCs w:val="28"/>
        </w:rPr>
        <w:t>на ней были представлены более 50 работ фотографов-любителей, п</w:t>
      </w:r>
      <w:r>
        <w:rPr>
          <w:rFonts w:ascii="Times New Roman" w:hAnsi="Times New Roman" w:cs="Times New Roman"/>
          <w:sz w:val="28"/>
          <w:szCs w:val="28"/>
        </w:rPr>
        <w:t>роживающих в Донецком регионе и </w:t>
      </w:r>
      <w:r w:rsidRPr="00345ECB">
        <w:rPr>
          <w:rFonts w:ascii="Times New Roman" w:hAnsi="Times New Roman" w:cs="Times New Roman"/>
          <w:sz w:val="28"/>
          <w:szCs w:val="28"/>
        </w:rPr>
        <w:t>принявши</w:t>
      </w:r>
      <w:r>
        <w:rPr>
          <w:rFonts w:ascii="Times New Roman" w:hAnsi="Times New Roman" w:cs="Times New Roman"/>
          <w:sz w:val="28"/>
          <w:szCs w:val="28"/>
        </w:rPr>
        <w:t>х</w:t>
      </w:r>
      <w:r w:rsidRPr="00345ECB">
        <w:rPr>
          <w:rFonts w:ascii="Times New Roman" w:hAnsi="Times New Roman" w:cs="Times New Roman"/>
          <w:sz w:val="28"/>
          <w:szCs w:val="28"/>
        </w:rPr>
        <w:t xml:space="preserve"> участие в фотоконкурсе областного совета.</w:t>
      </w:r>
    </w:p>
    <w:p w:rsidR="00820402" w:rsidRPr="00345ECB" w:rsidRDefault="00820402" w:rsidP="00820402">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удалось показать всю многогранность Донбасса – его природы, жителей, </w:t>
      </w:r>
      <w:r w:rsidRPr="00345ECB">
        <w:rPr>
          <w:rFonts w:ascii="Times New Roman" w:hAnsi="Times New Roman" w:cs="Times New Roman"/>
          <w:sz w:val="28"/>
          <w:szCs w:val="28"/>
        </w:rPr>
        <w:t xml:space="preserve">нашли </w:t>
      </w:r>
      <w:r>
        <w:rPr>
          <w:rFonts w:ascii="Times New Roman" w:hAnsi="Times New Roman" w:cs="Times New Roman"/>
          <w:sz w:val="28"/>
          <w:szCs w:val="28"/>
        </w:rPr>
        <w:t>з</w:t>
      </w:r>
      <w:r w:rsidRPr="00345ECB">
        <w:rPr>
          <w:rFonts w:ascii="Times New Roman" w:hAnsi="Times New Roman" w:cs="Times New Roman"/>
          <w:sz w:val="28"/>
          <w:szCs w:val="28"/>
        </w:rPr>
        <w:t xml:space="preserve">десь свое отражение национальные и культурные традиции, которыми так славится наш край. </w:t>
      </w:r>
    </w:p>
    <w:p w:rsidR="00820402" w:rsidRPr="00345ECB" w:rsidRDefault="00820402" w:rsidP="00820402">
      <w:pPr>
        <w:ind w:firstLine="709"/>
        <w:jc w:val="both"/>
        <w:rPr>
          <w:rFonts w:ascii="Times New Roman" w:hAnsi="Times New Roman" w:cs="Times New Roman"/>
          <w:sz w:val="28"/>
          <w:szCs w:val="28"/>
        </w:rPr>
      </w:pPr>
      <w:r>
        <w:rPr>
          <w:rFonts w:ascii="Times New Roman" w:hAnsi="Times New Roman" w:cs="Times New Roman"/>
          <w:sz w:val="28"/>
          <w:szCs w:val="28"/>
        </w:rPr>
        <w:t>Большое</w:t>
      </w:r>
      <w:r w:rsidRPr="00345ECB">
        <w:rPr>
          <w:rFonts w:ascii="Times New Roman" w:hAnsi="Times New Roman" w:cs="Times New Roman"/>
          <w:sz w:val="28"/>
          <w:szCs w:val="28"/>
        </w:rPr>
        <w:t xml:space="preserve"> количеств</w:t>
      </w:r>
      <w:r>
        <w:rPr>
          <w:rFonts w:ascii="Times New Roman" w:hAnsi="Times New Roman" w:cs="Times New Roman"/>
          <w:sz w:val="28"/>
          <w:szCs w:val="28"/>
        </w:rPr>
        <w:t>о</w:t>
      </w:r>
      <w:r w:rsidRPr="00345ECB">
        <w:rPr>
          <w:rFonts w:ascii="Times New Roman" w:hAnsi="Times New Roman" w:cs="Times New Roman"/>
          <w:sz w:val="28"/>
          <w:szCs w:val="28"/>
        </w:rPr>
        <w:t xml:space="preserve"> представленных работ автор</w:t>
      </w:r>
      <w:r>
        <w:rPr>
          <w:rFonts w:ascii="Times New Roman" w:hAnsi="Times New Roman" w:cs="Times New Roman"/>
          <w:sz w:val="28"/>
          <w:szCs w:val="28"/>
        </w:rPr>
        <w:t>ов</w:t>
      </w:r>
      <w:r w:rsidRPr="00345ECB">
        <w:rPr>
          <w:rFonts w:ascii="Times New Roman" w:hAnsi="Times New Roman" w:cs="Times New Roman"/>
          <w:sz w:val="28"/>
          <w:szCs w:val="28"/>
        </w:rPr>
        <w:t xml:space="preserve"> </w:t>
      </w:r>
      <w:r>
        <w:rPr>
          <w:rFonts w:ascii="Times New Roman" w:hAnsi="Times New Roman" w:cs="Times New Roman"/>
          <w:sz w:val="28"/>
          <w:szCs w:val="28"/>
        </w:rPr>
        <w:t>заняли</w:t>
      </w:r>
      <w:r w:rsidRPr="00345ECB">
        <w:rPr>
          <w:rFonts w:ascii="Times New Roman" w:hAnsi="Times New Roman" w:cs="Times New Roman"/>
          <w:sz w:val="28"/>
          <w:szCs w:val="28"/>
        </w:rPr>
        <w:t xml:space="preserve"> </w:t>
      </w:r>
      <w:r>
        <w:rPr>
          <w:rFonts w:ascii="Times New Roman" w:hAnsi="Times New Roman" w:cs="Times New Roman"/>
          <w:sz w:val="28"/>
          <w:szCs w:val="28"/>
        </w:rPr>
        <w:t xml:space="preserve">портреты наших земляков - это ветераны, отстоявшие Победу, </w:t>
      </w:r>
      <w:r w:rsidRPr="00345ECB">
        <w:rPr>
          <w:rFonts w:ascii="Times New Roman" w:hAnsi="Times New Roman" w:cs="Times New Roman"/>
          <w:sz w:val="28"/>
          <w:szCs w:val="28"/>
        </w:rPr>
        <w:t xml:space="preserve">молодежь – будущее </w:t>
      </w:r>
      <w:r w:rsidRPr="00345ECB">
        <w:rPr>
          <w:rFonts w:ascii="Times New Roman" w:hAnsi="Times New Roman" w:cs="Times New Roman"/>
          <w:sz w:val="28"/>
          <w:szCs w:val="28"/>
        </w:rPr>
        <w:lastRenderedPageBreak/>
        <w:t>нашего региона, люди самых разных профессий, которые своим трудом прославля</w:t>
      </w:r>
      <w:r>
        <w:rPr>
          <w:rFonts w:ascii="Times New Roman" w:hAnsi="Times New Roman" w:cs="Times New Roman"/>
          <w:sz w:val="28"/>
          <w:szCs w:val="28"/>
        </w:rPr>
        <w:t>ют</w:t>
      </w:r>
      <w:r w:rsidRPr="00345ECB">
        <w:rPr>
          <w:rFonts w:ascii="Times New Roman" w:hAnsi="Times New Roman" w:cs="Times New Roman"/>
          <w:sz w:val="28"/>
          <w:szCs w:val="28"/>
        </w:rPr>
        <w:t xml:space="preserve"> </w:t>
      </w:r>
      <w:proofErr w:type="spellStart"/>
      <w:r w:rsidRPr="00345ECB">
        <w:rPr>
          <w:rFonts w:ascii="Times New Roman" w:hAnsi="Times New Roman" w:cs="Times New Roman"/>
          <w:sz w:val="28"/>
          <w:szCs w:val="28"/>
        </w:rPr>
        <w:t>Донетчину</w:t>
      </w:r>
      <w:proofErr w:type="spellEnd"/>
      <w:r w:rsidRPr="00345ECB">
        <w:rPr>
          <w:rFonts w:ascii="Times New Roman" w:hAnsi="Times New Roman" w:cs="Times New Roman"/>
          <w:sz w:val="28"/>
          <w:szCs w:val="28"/>
        </w:rPr>
        <w:t>, воплоща</w:t>
      </w:r>
      <w:r>
        <w:rPr>
          <w:rFonts w:ascii="Times New Roman" w:hAnsi="Times New Roman" w:cs="Times New Roman"/>
          <w:sz w:val="28"/>
          <w:szCs w:val="28"/>
        </w:rPr>
        <w:t>я</w:t>
      </w:r>
      <w:r w:rsidRPr="00345ECB">
        <w:rPr>
          <w:rFonts w:ascii="Times New Roman" w:hAnsi="Times New Roman" w:cs="Times New Roman"/>
          <w:sz w:val="28"/>
          <w:szCs w:val="28"/>
        </w:rPr>
        <w:t xml:space="preserve"> в себе наше главное богатство</w:t>
      </w:r>
      <w:r>
        <w:rPr>
          <w:rFonts w:ascii="Times New Roman" w:hAnsi="Times New Roman" w:cs="Times New Roman"/>
          <w:sz w:val="28"/>
          <w:szCs w:val="28"/>
        </w:rPr>
        <w:t xml:space="preserve"> - человека</w:t>
      </w:r>
      <w:r w:rsidRPr="00345ECB">
        <w:rPr>
          <w:rFonts w:ascii="Times New Roman" w:hAnsi="Times New Roman" w:cs="Times New Roman"/>
          <w:sz w:val="28"/>
          <w:szCs w:val="28"/>
        </w:rPr>
        <w:t xml:space="preserve">. </w:t>
      </w:r>
    </w:p>
    <w:p w:rsidR="00820402" w:rsidRDefault="00820402" w:rsidP="00820402">
      <w:pPr>
        <w:ind w:firstLine="709"/>
        <w:jc w:val="both"/>
        <w:rPr>
          <w:rFonts w:ascii="Times New Roman" w:hAnsi="Times New Roman" w:cs="Times New Roman"/>
          <w:sz w:val="28"/>
          <w:szCs w:val="28"/>
        </w:rPr>
      </w:pPr>
      <w:r w:rsidRPr="00345ECB">
        <w:rPr>
          <w:rFonts w:ascii="Times New Roman" w:hAnsi="Times New Roman" w:cs="Times New Roman"/>
          <w:sz w:val="28"/>
          <w:szCs w:val="28"/>
        </w:rPr>
        <w:t>Важно, что выставка</w:t>
      </w:r>
      <w:r>
        <w:rPr>
          <w:rFonts w:ascii="Times New Roman" w:hAnsi="Times New Roman" w:cs="Times New Roman"/>
          <w:sz w:val="28"/>
          <w:szCs w:val="28"/>
        </w:rPr>
        <w:t>,</w:t>
      </w:r>
      <w:r w:rsidRPr="00345ECB">
        <w:rPr>
          <w:rFonts w:ascii="Times New Roman" w:hAnsi="Times New Roman" w:cs="Times New Roman"/>
          <w:sz w:val="28"/>
          <w:szCs w:val="28"/>
        </w:rPr>
        <w:t xml:space="preserve"> включившая в себя работы начинающих, непрофессиональных фотографов, отразила все богатство, всю гордость, все самое сокровенное</w:t>
      </w:r>
      <w:r>
        <w:rPr>
          <w:rFonts w:ascii="Times New Roman" w:hAnsi="Times New Roman" w:cs="Times New Roman"/>
          <w:sz w:val="28"/>
          <w:szCs w:val="28"/>
        </w:rPr>
        <w:t>,</w:t>
      </w:r>
      <w:r w:rsidRPr="00345ECB">
        <w:rPr>
          <w:rFonts w:ascii="Times New Roman" w:hAnsi="Times New Roman" w:cs="Times New Roman"/>
          <w:sz w:val="28"/>
          <w:szCs w:val="28"/>
        </w:rPr>
        <w:t xml:space="preserve"> что являет собой наш родной край, наша </w:t>
      </w:r>
      <w:proofErr w:type="spellStart"/>
      <w:r w:rsidRPr="00345ECB">
        <w:rPr>
          <w:rFonts w:ascii="Times New Roman" w:hAnsi="Times New Roman" w:cs="Times New Roman"/>
          <w:sz w:val="28"/>
          <w:szCs w:val="28"/>
        </w:rPr>
        <w:t>Донетчина</w:t>
      </w:r>
      <w:proofErr w:type="spellEnd"/>
      <w:r w:rsidRPr="00345ECB">
        <w:rPr>
          <w:rFonts w:ascii="Times New Roman" w:hAnsi="Times New Roman" w:cs="Times New Roman"/>
          <w:sz w:val="28"/>
          <w:szCs w:val="28"/>
        </w:rPr>
        <w:t>.</w:t>
      </w:r>
    </w:p>
    <w:p w:rsidR="005A7F86" w:rsidRDefault="005A7F86" w:rsidP="005A7F86">
      <w:pPr>
        <w:jc w:val="center"/>
        <w:rPr>
          <w:rFonts w:ascii="Times New Roman" w:hAnsi="Times New Roman" w:cs="Times New Roman"/>
          <w:b/>
          <w:sz w:val="28"/>
          <w:szCs w:val="28"/>
        </w:rPr>
      </w:pPr>
    </w:p>
    <w:p w:rsidR="005A7F86" w:rsidRDefault="005A7F86" w:rsidP="00710CF8">
      <w:pPr>
        <w:pStyle w:val="1"/>
        <w:jc w:val="center"/>
        <w:rPr>
          <w:rFonts w:ascii="Times New Roman" w:hAnsi="Times New Roman" w:cs="Times New Roman"/>
          <w:color w:val="auto"/>
        </w:rPr>
      </w:pPr>
      <w:bookmarkStart w:id="5" w:name="_Toc349215394"/>
      <w:r w:rsidRPr="00710CF8">
        <w:rPr>
          <w:rFonts w:ascii="Times New Roman" w:hAnsi="Times New Roman" w:cs="Times New Roman"/>
          <w:color w:val="auto"/>
        </w:rPr>
        <w:t>Раздел 2. Итоги со</w:t>
      </w:r>
      <w:r w:rsidR="00710CF8">
        <w:rPr>
          <w:rFonts w:ascii="Times New Roman" w:hAnsi="Times New Roman" w:cs="Times New Roman"/>
          <w:color w:val="auto"/>
        </w:rPr>
        <w:t>циально-экономического развития</w:t>
      </w:r>
      <w:r w:rsidR="00710CF8">
        <w:rPr>
          <w:rFonts w:ascii="Times New Roman" w:hAnsi="Times New Roman" w:cs="Times New Roman"/>
          <w:color w:val="auto"/>
        </w:rPr>
        <w:br/>
      </w:r>
      <w:r w:rsidRPr="00710CF8">
        <w:rPr>
          <w:rFonts w:ascii="Times New Roman" w:hAnsi="Times New Roman" w:cs="Times New Roman"/>
          <w:color w:val="auto"/>
        </w:rPr>
        <w:t>Донецкой области в 2012 году</w:t>
      </w:r>
      <w:bookmarkEnd w:id="5"/>
    </w:p>
    <w:p w:rsidR="00710CF8" w:rsidRPr="00710CF8" w:rsidRDefault="00710CF8" w:rsidP="00710CF8"/>
    <w:p w:rsidR="005A7F86" w:rsidRPr="00710CF8" w:rsidRDefault="005A7F86" w:rsidP="00710CF8">
      <w:pPr>
        <w:pStyle w:val="2"/>
        <w:jc w:val="center"/>
        <w:rPr>
          <w:rFonts w:ascii="Times New Roman" w:hAnsi="Times New Roman" w:cs="Times New Roman"/>
          <w:b w:val="0"/>
          <w:i/>
          <w:color w:val="auto"/>
          <w:sz w:val="28"/>
          <w:szCs w:val="28"/>
        </w:rPr>
      </w:pPr>
      <w:bookmarkStart w:id="6" w:name="_Toc349215395"/>
      <w:r w:rsidRPr="00710CF8">
        <w:rPr>
          <w:rFonts w:ascii="Times New Roman" w:hAnsi="Times New Roman" w:cs="Times New Roman"/>
          <w:b w:val="0"/>
          <w:i/>
          <w:color w:val="auto"/>
          <w:sz w:val="28"/>
          <w:szCs w:val="28"/>
        </w:rPr>
        <w:t>2.1. Анализ выполнения плановых показателей областного и сводного бюджетов Донецкой области в 2012 году</w:t>
      </w:r>
      <w:bookmarkEnd w:id="6"/>
    </w:p>
    <w:p w:rsidR="005A7F86" w:rsidRPr="00D12A92" w:rsidRDefault="005A7F86" w:rsidP="005A7F86">
      <w:pPr>
        <w:tabs>
          <w:tab w:val="num" w:pos="0"/>
        </w:tabs>
        <w:spacing w:before="120"/>
        <w:ind w:firstLine="720"/>
        <w:jc w:val="center"/>
        <w:rPr>
          <w:rStyle w:val="hps"/>
          <w:rFonts w:ascii="Times New Roman" w:hAnsi="Times New Roman" w:cs="Times New Roman"/>
          <w:b/>
          <w:sz w:val="28"/>
          <w:szCs w:val="28"/>
        </w:rPr>
      </w:pPr>
      <w:r w:rsidRPr="00D12A92">
        <w:rPr>
          <w:rStyle w:val="hps"/>
          <w:rFonts w:ascii="Times New Roman" w:hAnsi="Times New Roman" w:cs="Times New Roman"/>
          <w:b/>
          <w:sz w:val="28"/>
          <w:szCs w:val="28"/>
        </w:rPr>
        <w:t>Информация о состоянии выполнения сводного бюджета области за 2012</w:t>
      </w:r>
      <w:r>
        <w:rPr>
          <w:rStyle w:val="hps"/>
          <w:rFonts w:ascii="Times New Roman" w:hAnsi="Times New Roman" w:cs="Times New Roman"/>
          <w:b/>
          <w:sz w:val="28"/>
          <w:szCs w:val="28"/>
        </w:rPr>
        <w:t xml:space="preserve"> год </w:t>
      </w:r>
      <w:r w:rsidRPr="00D12A92">
        <w:rPr>
          <w:rStyle w:val="hps"/>
          <w:rFonts w:ascii="Times New Roman" w:hAnsi="Times New Roman" w:cs="Times New Roman"/>
          <w:b/>
          <w:sz w:val="28"/>
          <w:szCs w:val="28"/>
        </w:rPr>
        <w:t>(</w:t>
      </w:r>
      <w:r>
        <w:rPr>
          <w:rStyle w:val="hps"/>
          <w:rFonts w:ascii="Times New Roman" w:hAnsi="Times New Roman" w:cs="Times New Roman"/>
          <w:b/>
          <w:sz w:val="28"/>
          <w:szCs w:val="28"/>
        </w:rPr>
        <w:t>п</w:t>
      </w:r>
      <w:r w:rsidRPr="00D12A92">
        <w:rPr>
          <w:rStyle w:val="hps"/>
          <w:rFonts w:ascii="Times New Roman" w:hAnsi="Times New Roman" w:cs="Times New Roman"/>
          <w:b/>
          <w:sz w:val="28"/>
          <w:szCs w:val="28"/>
        </w:rPr>
        <w:t>о предварительным данным)</w:t>
      </w:r>
    </w:p>
    <w:p w:rsidR="005A7F86" w:rsidRDefault="005A7F86" w:rsidP="00CF22E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 xml:space="preserve">За 2012 год в сводный бюджет области с учетом трансфертов поступило </w:t>
      </w:r>
      <w:r>
        <w:rPr>
          <w:rStyle w:val="hps"/>
          <w:rFonts w:ascii="Times New Roman" w:hAnsi="Times New Roman" w:cs="Times New Roman"/>
          <w:b/>
          <w:sz w:val="28"/>
          <w:szCs w:val="28"/>
        </w:rPr>
        <w:t>22</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6</w:t>
      </w:r>
      <w:r w:rsidR="00CF22E6">
        <w:rPr>
          <w:rStyle w:val="hps"/>
          <w:rFonts w:ascii="Times New Roman" w:hAnsi="Times New Roman" w:cs="Times New Roman"/>
          <w:b/>
          <w:sz w:val="28"/>
          <w:szCs w:val="28"/>
        </w:rPr>
        <w:t xml:space="preserve"> млрд</w:t>
      </w:r>
      <w:r w:rsidRPr="00D12A92">
        <w:rPr>
          <w:rStyle w:val="hps"/>
          <w:rFonts w:ascii="Times New Roman" w:hAnsi="Times New Roman" w:cs="Times New Roman"/>
          <w:b/>
          <w:sz w:val="28"/>
          <w:szCs w:val="28"/>
        </w:rPr>
        <w:t>. грн</w:t>
      </w:r>
      <w:r>
        <w:rPr>
          <w:rStyle w:val="hps"/>
          <w:rFonts w:ascii="Times New Roman" w:hAnsi="Times New Roman" w:cs="Times New Roman"/>
          <w:sz w:val="28"/>
          <w:szCs w:val="28"/>
        </w:rPr>
        <w:t xml:space="preserve">. доходов, что </w:t>
      </w:r>
      <w:r w:rsidRPr="00D12A92">
        <w:rPr>
          <w:rStyle w:val="hps"/>
          <w:rFonts w:ascii="Times New Roman" w:hAnsi="Times New Roman" w:cs="Times New Roman"/>
          <w:sz w:val="28"/>
          <w:szCs w:val="28"/>
        </w:rPr>
        <w:t xml:space="preserve">на </w:t>
      </w:r>
      <w:r w:rsidRPr="00BF3F3C">
        <w:rPr>
          <w:rStyle w:val="hps"/>
          <w:rFonts w:ascii="Times New Roman" w:hAnsi="Times New Roman" w:cs="Times New Roman"/>
          <w:b/>
          <w:sz w:val="28"/>
          <w:szCs w:val="28"/>
        </w:rPr>
        <w:t>5</w:t>
      </w:r>
      <w:r w:rsidR="00CF22E6" w:rsidRPr="00BF3F3C">
        <w:rPr>
          <w:rStyle w:val="hps"/>
          <w:rFonts w:ascii="Times New Roman" w:hAnsi="Times New Roman" w:cs="Times New Roman"/>
          <w:b/>
          <w:sz w:val="28"/>
          <w:szCs w:val="28"/>
        </w:rPr>
        <w:t>,</w:t>
      </w:r>
      <w:r w:rsidRPr="00BF3F3C">
        <w:rPr>
          <w:rStyle w:val="hps"/>
          <w:rFonts w:ascii="Times New Roman" w:hAnsi="Times New Roman" w:cs="Times New Roman"/>
          <w:b/>
          <w:sz w:val="28"/>
          <w:szCs w:val="28"/>
        </w:rPr>
        <w:t xml:space="preserve">2 </w:t>
      </w:r>
      <w:proofErr w:type="spellStart"/>
      <w:r w:rsidRPr="00BF3F3C">
        <w:rPr>
          <w:rStyle w:val="hps"/>
          <w:rFonts w:ascii="Times New Roman" w:hAnsi="Times New Roman" w:cs="Times New Roman"/>
          <w:b/>
          <w:sz w:val="28"/>
          <w:szCs w:val="28"/>
        </w:rPr>
        <w:t>мл</w:t>
      </w:r>
      <w:r w:rsidR="00CF22E6" w:rsidRPr="00BF3F3C">
        <w:rPr>
          <w:rStyle w:val="hps"/>
          <w:rFonts w:ascii="Times New Roman" w:hAnsi="Times New Roman" w:cs="Times New Roman"/>
          <w:b/>
          <w:sz w:val="28"/>
          <w:szCs w:val="28"/>
        </w:rPr>
        <w:t>рд.</w:t>
      </w:r>
      <w:r w:rsidRPr="00BF3F3C">
        <w:rPr>
          <w:rStyle w:val="hps"/>
          <w:rFonts w:ascii="Times New Roman" w:hAnsi="Times New Roman" w:cs="Times New Roman"/>
          <w:b/>
          <w:sz w:val="28"/>
          <w:szCs w:val="28"/>
        </w:rPr>
        <w:t>грн</w:t>
      </w:r>
      <w:proofErr w:type="spellEnd"/>
      <w:r>
        <w:rPr>
          <w:rStyle w:val="hps"/>
          <w:rFonts w:ascii="Times New Roman" w:hAnsi="Times New Roman" w:cs="Times New Roman"/>
          <w:sz w:val="28"/>
          <w:szCs w:val="28"/>
        </w:rPr>
        <w:t>. или на 30,0%</w:t>
      </w:r>
      <w:r w:rsidRPr="00D12A92">
        <w:rPr>
          <w:rStyle w:val="hps"/>
          <w:rFonts w:ascii="Times New Roman" w:hAnsi="Times New Roman" w:cs="Times New Roman"/>
          <w:sz w:val="28"/>
          <w:szCs w:val="28"/>
        </w:rPr>
        <w:t xml:space="preserve"> больше чем за 2011 год.</w:t>
      </w:r>
      <w:r>
        <w:rPr>
          <w:rStyle w:val="hps"/>
          <w:rFonts w:ascii="Times New Roman" w:hAnsi="Times New Roman" w:cs="Times New Roman"/>
          <w:sz w:val="28"/>
          <w:szCs w:val="28"/>
        </w:rPr>
        <w:t xml:space="preserve">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 xml:space="preserve">В общий фонд местных бюджетов поступило </w:t>
      </w:r>
      <w:r w:rsidRPr="00D12A92">
        <w:rPr>
          <w:rStyle w:val="hps"/>
          <w:rFonts w:ascii="Times New Roman" w:hAnsi="Times New Roman" w:cs="Times New Roman"/>
          <w:b/>
          <w:sz w:val="28"/>
          <w:szCs w:val="28"/>
        </w:rPr>
        <w:t>1</w:t>
      </w:r>
      <w:r>
        <w:rPr>
          <w:rStyle w:val="hps"/>
          <w:rFonts w:ascii="Times New Roman" w:hAnsi="Times New Roman" w:cs="Times New Roman"/>
          <w:b/>
          <w:sz w:val="28"/>
          <w:szCs w:val="28"/>
        </w:rPr>
        <w:t>9</w:t>
      </w:r>
      <w:r w:rsidR="00CF22E6">
        <w:rPr>
          <w:rStyle w:val="hps"/>
          <w:rFonts w:ascii="Times New Roman" w:hAnsi="Times New Roman" w:cs="Times New Roman"/>
          <w:b/>
          <w:sz w:val="28"/>
          <w:szCs w:val="28"/>
        </w:rPr>
        <w:t>,4</w:t>
      </w:r>
      <w:r w:rsidRPr="00D12A92">
        <w:rPr>
          <w:rStyle w:val="hps"/>
          <w:rFonts w:ascii="Times New Roman" w:hAnsi="Times New Roman" w:cs="Times New Roman"/>
          <w:b/>
          <w:sz w:val="28"/>
          <w:szCs w:val="28"/>
        </w:rPr>
        <w:t xml:space="preserve"> мл</w:t>
      </w:r>
      <w:r w:rsidR="00CF22E6">
        <w:rPr>
          <w:rStyle w:val="hps"/>
          <w:rFonts w:ascii="Times New Roman" w:hAnsi="Times New Roman" w:cs="Times New Roman"/>
          <w:b/>
          <w:sz w:val="28"/>
          <w:szCs w:val="28"/>
        </w:rPr>
        <w:t>рд</w:t>
      </w:r>
      <w:r w:rsidRPr="00D12A92">
        <w:rPr>
          <w:rStyle w:val="hps"/>
          <w:rFonts w:ascii="Times New Roman" w:hAnsi="Times New Roman" w:cs="Times New Roman"/>
          <w:b/>
          <w:sz w:val="28"/>
          <w:szCs w:val="28"/>
        </w:rPr>
        <w:t>. грн</w:t>
      </w:r>
      <w:r>
        <w:rPr>
          <w:rStyle w:val="hps"/>
          <w:rFonts w:ascii="Times New Roman" w:hAnsi="Times New Roman" w:cs="Times New Roman"/>
          <w:sz w:val="28"/>
          <w:szCs w:val="28"/>
        </w:rPr>
        <w:t xml:space="preserve">. или 98,4% к плану на 2012 год, что </w:t>
      </w:r>
      <w:r w:rsidRPr="00D12A92">
        <w:rPr>
          <w:rStyle w:val="hps"/>
          <w:rFonts w:ascii="Times New Roman" w:hAnsi="Times New Roman" w:cs="Times New Roman"/>
          <w:sz w:val="28"/>
          <w:szCs w:val="28"/>
        </w:rPr>
        <w:t>н</w:t>
      </w:r>
      <w:r>
        <w:rPr>
          <w:rStyle w:val="hps"/>
          <w:rFonts w:ascii="Times New Roman" w:hAnsi="Times New Roman" w:cs="Times New Roman"/>
          <w:sz w:val="28"/>
          <w:szCs w:val="28"/>
        </w:rPr>
        <w:t xml:space="preserve">а </w:t>
      </w:r>
      <w:r w:rsidRPr="00CF22E6">
        <w:rPr>
          <w:rStyle w:val="hps"/>
          <w:rFonts w:ascii="Times New Roman" w:hAnsi="Times New Roman" w:cs="Times New Roman"/>
          <w:b/>
          <w:sz w:val="28"/>
          <w:szCs w:val="28"/>
        </w:rPr>
        <w:t>3</w:t>
      </w:r>
      <w:r w:rsidR="00CF22E6" w:rsidRPr="00CF22E6">
        <w:rPr>
          <w:rStyle w:val="hps"/>
          <w:rFonts w:ascii="Times New Roman" w:hAnsi="Times New Roman" w:cs="Times New Roman"/>
          <w:b/>
          <w:sz w:val="28"/>
          <w:szCs w:val="28"/>
        </w:rPr>
        <w:t>,</w:t>
      </w:r>
      <w:r w:rsidRPr="00CF22E6">
        <w:rPr>
          <w:rStyle w:val="hps"/>
          <w:rFonts w:ascii="Times New Roman" w:hAnsi="Times New Roman" w:cs="Times New Roman"/>
          <w:b/>
          <w:sz w:val="28"/>
          <w:szCs w:val="28"/>
        </w:rPr>
        <w:t>9 мл</w:t>
      </w:r>
      <w:r w:rsidR="00CF22E6" w:rsidRPr="00CF22E6">
        <w:rPr>
          <w:rStyle w:val="hps"/>
          <w:rFonts w:ascii="Times New Roman" w:hAnsi="Times New Roman" w:cs="Times New Roman"/>
          <w:b/>
          <w:sz w:val="28"/>
          <w:szCs w:val="28"/>
        </w:rPr>
        <w:t>рд</w:t>
      </w:r>
      <w:r w:rsidRPr="00CF22E6">
        <w:rPr>
          <w:rStyle w:val="hps"/>
          <w:rFonts w:ascii="Times New Roman" w:hAnsi="Times New Roman" w:cs="Times New Roman"/>
          <w:b/>
          <w:sz w:val="28"/>
          <w:szCs w:val="28"/>
        </w:rPr>
        <w:t>. грн.</w:t>
      </w:r>
      <w:r>
        <w:rPr>
          <w:rStyle w:val="hps"/>
          <w:rFonts w:ascii="Times New Roman" w:hAnsi="Times New Roman" w:cs="Times New Roman"/>
          <w:sz w:val="28"/>
          <w:szCs w:val="28"/>
        </w:rPr>
        <w:t xml:space="preserve"> или 25,6%</w:t>
      </w:r>
      <w:r w:rsidRPr="00D12A92">
        <w:rPr>
          <w:rStyle w:val="hps"/>
          <w:rFonts w:ascii="Times New Roman" w:hAnsi="Times New Roman" w:cs="Times New Roman"/>
          <w:sz w:val="28"/>
          <w:szCs w:val="28"/>
        </w:rPr>
        <w:t xml:space="preserve"> больше чем за 2011 год, в том числе за счет увеличения т</w:t>
      </w:r>
      <w:r>
        <w:rPr>
          <w:rStyle w:val="hps"/>
          <w:rFonts w:ascii="Times New Roman" w:hAnsi="Times New Roman" w:cs="Times New Roman"/>
          <w:sz w:val="28"/>
          <w:szCs w:val="28"/>
        </w:rPr>
        <w:t xml:space="preserve">рансфертов, поступивших из государственного бюджета - на </w:t>
      </w:r>
      <w:r w:rsidRPr="00CF22E6">
        <w:rPr>
          <w:rStyle w:val="hps"/>
          <w:rFonts w:ascii="Times New Roman" w:hAnsi="Times New Roman" w:cs="Times New Roman"/>
          <w:b/>
          <w:sz w:val="28"/>
          <w:szCs w:val="28"/>
        </w:rPr>
        <w:t>2</w:t>
      </w:r>
      <w:r w:rsidR="00CF22E6" w:rsidRPr="00CF22E6">
        <w:rPr>
          <w:rStyle w:val="hps"/>
          <w:rFonts w:ascii="Times New Roman" w:hAnsi="Times New Roman" w:cs="Times New Roman"/>
          <w:b/>
          <w:sz w:val="28"/>
          <w:szCs w:val="28"/>
        </w:rPr>
        <w:t>,</w:t>
      </w:r>
      <w:r w:rsidRPr="00CF22E6">
        <w:rPr>
          <w:rStyle w:val="hps"/>
          <w:rFonts w:ascii="Times New Roman" w:hAnsi="Times New Roman" w:cs="Times New Roman"/>
          <w:b/>
          <w:sz w:val="28"/>
          <w:szCs w:val="28"/>
        </w:rPr>
        <w:t>9</w:t>
      </w:r>
      <w:r w:rsidR="00CF22E6" w:rsidRPr="00CF22E6">
        <w:rPr>
          <w:rStyle w:val="hps"/>
          <w:rFonts w:ascii="Times New Roman" w:hAnsi="Times New Roman" w:cs="Times New Roman"/>
          <w:b/>
          <w:sz w:val="28"/>
          <w:szCs w:val="28"/>
        </w:rPr>
        <w:t> </w:t>
      </w:r>
      <w:proofErr w:type="spellStart"/>
      <w:r w:rsidR="00CF22E6" w:rsidRPr="00CF22E6">
        <w:rPr>
          <w:rStyle w:val="hps"/>
          <w:rFonts w:ascii="Times New Roman" w:hAnsi="Times New Roman" w:cs="Times New Roman"/>
          <w:b/>
          <w:sz w:val="28"/>
          <w:szCs w:val="28"/>
        </w:rPr>
        <w:t>млрд</w:t>
      </w:r>
      <w:r w:rsidRPr="00CF22E6">
        <w:rPr>
          <w:rStyle w:val="hps"/>
          <w:rFonts w:ascii="Times New Roman" w:hAnsi="Times New Roman" w:cs="Times New Roman"/>
          <w:b/>
          <w:sz w:val="28"/>
          <w:szCs w:val="28"/>
        </w:rPr>
        <w:t>.грн</w:t>
      </w:r>
      <w:proofErr w:type="spellEnd"/>
      <w:r w:rsidRPr="00CF22E6">
        <w:rPr>
          <w:rStyle w:val="hps"/>
          <w:rFonts w:ascii="Times New Roman" w:hAnsi="Times New Roman" w:cs="Times New Roman"/>
          <w:b/>
          <w:sz w:val="28"/>
          <w:szCs w:val="28"/>
        </w:rPr>
        <w:t>.,</w:t>
      </w:r>
      <w:r>
        <w:rPr>
          <w:rStyle w:val="hps"/>
          <w:rFonts w:ascii="Times New Roman" w:hAnsi="Times New Roman" w:cs="Times New Roman"/>
          <w:sz w:val="28"/>
          <w:szCs w:val="28"/>
        </w:rPr>
        <w:t xml:space="preserve"> что в относительном выражении составляет 41,9%</w:t>
      </w:r>
      <w:r w:rsidRPr="00D12A92">
        <w:rPr>
          <w:rStyle w:val="hps"/>
          <w:rFonts w:ascii="Times New Roman" w:hAnsi="Times New Roman" w:cs="Times New Roman"/>
          <w:sz w:val="28"/>
          <w:szCs w:val="28"/>
        </w:rPr>
        <w:t>.</w:t>
      </w:r>
      <w:r>
        <w:rPr>
          <w:rStyle w:val="hps"/>
          <w:rFonts w:ascii="Times New Roman" w:hAnsi="Times New Roman" w:cs="Times New Roman"/>
          <w:sz w:val="28"/>
          <w:szCs w:val="28"/>
        </w:rPr>
        <w:t xml:space="preserve">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 xml:space="preserve">В специальный фонд местных бюджетов поступило </w:t>
      </w:r>
      <w:r w:rsidRPr="008B25B2">
        <w:rPr>
          <w:rStyle w:val="hps"/>
          <w:rFonts w:ascii="Times New Roman" w:hAnsi="Times New Roman" w:cs="Times New Roman"/>
          <w:b/>
          <w:sz w:val="28"/>
          <w:szCs w:val="28"/>
        </w:rPr>
        <w:t>3</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2</w:t>
      </w:r>
      <w:r w:rsidRPr="00D12A92">
        <w:rPr>
          <w:rStyle w:val="hps"/>
          <w:rFonts w:ascii="Times New Roman" w:hAnsi="Times New Roman" w:cs="Times New Roman"/>
          <w:b/>
          <w:sz w:val="28"/>
          <w:szCs w:val="28"/>
        </w:rPr>
        <w:t xml:space="preserve"> </w:t>
      </w:r>
      <w:proofErr w:type="spellStart"/>
      <w:r w:rsidRPr="00D12A92">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r w:rsidRPr="00D12A92">
        <w:rPr>
          <w:rStyle w:val="hps"/>
          <w:rFonts w:ascii="Times New Roman" w:hAnsi="Times New Roman" w:cs="Times New Roman"/>
          <w:b/>
          <w:sz w:val="28"/>
          <w:szCs w:val="28"/>
        </w:rPr>
        <w:t>.грн</w:t>
      </w:r>
      <w:proofErr w:type="spellEnd"/>
      <w:r w:rsidRPr="00D12A92">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123,0% </w:t>
      </w:r>
      <w:r w:rsidRPr="00D12A92">
        <w:rPr>
          <w:rStyle w:val="hps"/>
          <w:rFonts w:ascii="Times New Roman" w:hAnsi="Times New Roman" w:cs="Times New Roman"/>
          <w:sz w:val="28"/>
          <w:szCs w:val="28"/>
        </w:rPr>
        <w:t xml:space="preserve"> к уточненному плану на 2012 год, </w:t>
      </w:r>
      <w:r>
        <w:rPr>
          <w:rStyle w:val="hps"/>
          <w:rFonts w:ascii="Times New Roman" w:hAnsi="Times New Roman" w:cs="Times New Roman"/>
          <w:sz w:val="28"/>
          <w:szCs w:val="28"/>
        </w:rPr>
        <w:t xml:space="preserve">что на </w:t>
      </w:r>
      <w:r w:rsidRPr="00CF22E6">
        <w:rPr>
          <w:rStyle w:val="hps"/>
          <w:rFonts w:ascii="Times New Roman" w:hAnsi="Times New Roman" w:cs="Times New Roman"/>
          <w:b/>
          <w:sz w:val="28"/>
          <w:szCs w:val="28"/>
        </w:rPr>
        <w:t>1</w:t>
      </w:r>
      <w:r w:rsidR="00CF22E6" w:rsidRPr="00CF22E6">
        <w:rPr>
          <w:rStyle w:val="hps"/>
          <w:rFonts w:ascii="Times New Roman" w:hAnsi="Times New Roman" w:cs="Times New Roman"/>
          <w:b/>
          <w:sz w:val="28"/>
          <w:szCs w:val="28"/>
        </w:rPr>
        <w:t>,3</w:t>
      </w:r>
      <w:r w:rsidRPr="00CF22E6">
        <w:rPr>
          <w:rStyle w:val="hps"/>
          <w:rFonts w:ascii="Times New Roman" w:hAnsi="Times New Roman" w:cs="Times New Roman"/>
          <w:b/>
          <w:sz w:val="28"/>
          <w:szCs w:val="28"/>
        </w:rPr>
        <w:t xml:space="preserve"> </w:t>
      </w:r>
      <w:proofErr w:type="spellStart"/>
      <w:r w:rsidRPr="00CF22E6">
        <w:rPr>
          <w:rStyle w:val="hps"/>
          <w:rFonts w:ascii="Times New Roman" w:hAnsi="Times New Roman" w:cs="Times New Roman"/>
          <w:b/>
          <w:sz w:val="28"/>
          <w:szCs w:val="28"/>
        </w:rPr>
        <w:t>мл</w:t>
      </w:r>
      <w:r w:rsidR="00CF22E6" w:rsidRPr="00CF22E6">
        <w:rPr>
          <w:rStyle w:val="hps"/>
          <w:rFonts w:ascii="Times New Roman" w:hAnsi="Times New Roman" w:cs="Times New Roman"/>
          <w:b/>
          <w:sz w:val="28"/>
          <w:szCs w:val="28"/>
        </w:rPr>
        <w:t>рд</w:t>
      </w:r>
      <w:r w:rsidRPr="00CF22E6">
        <w:rPr>
          <w:rStyle w:val="hps"/>
          <w:rFonts w:ascii="Times New Roman" w:hAnsi="Times New Roman" w:cs="Times New Roman"/>
          <w:b/>
          <w:sz w:val="28"/>
          <w:szCs w:val="28"/>
        </w:rPr>
        <w:t>.грн</w:t>
      </w:r>
      <w:proofErr w:type="spellEnd"/>
      <w:r w:rsidRPr="00CF22E6">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на 64,0%</w:t>
      </w:r>
      <w:r w:rsidRPr="00D12A92">
        <w:rPr>
          <w:rStyle w:val="hps"/>
          <w:rFonts w:ascii="Times New Roman" w:hAnsi="Times New Roman" w:cs="Times New Roman"/>
          <w:sz w:val="28"/>
          <w:szCs w:val="28"/>
        </w:rPr>
        <w:t xml:space="preserve"> бол</w:t>
      </w:r>
      <w:r>
        <w:rPr>
          <w:rStyle w:val="hps"/>
          <w:rFonts w:ascii="Times New Roman" w:hAnsi="Times New Roman" w:cs="Times New Roman"/>
          <w:sz w:val="28"/>
          <w:szCs w:val="28"/>
        </w:rPr>
        <w:t>ьше</w:t>
      </w:r>
      <w:r w:rsidRPr="00D12A92">
        <w:rPr>
          <w:rStyle w:val="hps"/>
          <w:rFonts w:ascii="Times New Roman" w:hAnsi="Times New Roman" w:cs="Times New Roman"/>
          <w:sz w:val="28"/>
          <w:szCs w:val="28"/>
        </w:rPr>
        <w:t xml:space="preserve"> чем за 2011 год.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 xml:space="preserve">Увеличение поступлений объясняется </w:t>
      </w:r>
      <w:r>
        <w:rPr>
          <w:rStyle w:val="hps"/>
          <w:rFonts w:ascii="Times New Roman" w:hAnsi="Times New Roman" w:cs="Times New Roman"/>
          <w:sz w:val="28"/>
          <w:szCs w:val="28"/>
        </w:rPr>
        <w:t>преимущественно</w:t>
      </w:r>
      <w:r w:rsidRPr="00D12A92">
        <w:rPr>
          <w:rStyle w:val="hps"/>
          <w:rFonts w:ascii="Times New Roman" w:hAnsi="Times New Roman" w:cs="Times New Roman"/>
          <w:sz w:val="28"/>
          <w:szCs w:val="28"/>
        </w:rPr>
        <w:t xml:space="preserve"> п</w:t>
      </w:r>
      <w:r>
        <w:rPr>
          <w:rStyle w:val="hps"/>
          <w:rFonts w:ascii="Times New Roman" w:hAnsi="Times New Roman" w:cs="Times New Roman"/>
          <w:sz w:val="28"/>
          <w:szCs w:val="28"/>
        </w:rPr>
        <w:t>е</w:t>
      </w:r>
      <w:r w:rsidRPr="00D12A92">
        <w:rPr>
          <w:rStyle w:val="hps"/>
          <w:rFonts w:ascii="Times New Roman" w:hAnsi="Times New Roman" w:cs="Times New Roman"/>
          <w:sz w:val="28"/>
          <w:szCs w:val="28"/>
        </w:rPr>
        <w:t>р</w:t>
      </w:r>
      <w:r>
        <w:rPr>
          <w:rStyle w:val="hps"/>
          <w:rFonts w:ascii="Times New Roman" w:hAnsi="Times New Roman" w:cs="Times New Roman"/>
          <w:sz w:val="28"/>
          <w:szCs w:val="28"/>
        </w:rPr>
        <w:t>е</w:t>
      </w:r>
      <w:r w:rsidRPr="00D12A92">
        <w:rPr>
          <w:rStyle w:val="hps"/>
          <w:rFonts w:ascii="Times New Roman" w:hAnsi="Times New Roman" w:cs="Times New Roman"/>
          <w:sz w:val="28"/>
          <w:szCs w:val="28"/>
        </w:rPr>
        <w:t xml:space="preserve">смотром местными </w:t>
      </w:r>
      <w:r>
        <w:rPr>
          <w:rStyle w:val="hps"/>
          <w:rFonts w:ascii="Times New Roman" w:hAnsi="Times New Roman" w:cs="Times New Roman"/>
          <w:sz w:val="28"/>
          <w:szCs w:val="28"/>
        </w:rPr>
        <w:t>советами</w:t>
      </w:r>
      <w:r w:rsidRPr="00D12A92">
        <w:rPr>
          <w:rStyle w:val="hps"/>
          <w:rFonts w:ascii="Times New Roman" w:hAnsi="Times New Roman" w:cs="Times New Roman"/>
          <w:sz w:val="28"/>
          <w:szCs w:val="28"/>
        </w:rPr>
        <w:t xml:space="preserve"> ставок единого налога на</w:t>
      </w:r>
      <w:r>
        <w:rPr>
          <w:rStyle w:val="hps"/>
          <w:rFonts w:ascii="Times New Roman" w:hAnsi="Times New Roman" w:cs="Times New Roman"/>
          <w:sz w:val="28"/>
          <w:szCs w:val="28"/>
        </w:rPr>
        <w:t xml:space="preserve"> основании</w:t>
      </w:r>
      <w:r w:rsidRPr="00D12A92">
        <w:rPr>
          <w:rStyle w:val="hps"/>
          <w:rFonts w:ascii="Times New Roman" w:hAnsi="Times New Roman" w:cs="Times New Roman"/>
          <w:sz w:val="28"/>
          <w:szCs w:val="28"/>
        </w:rPr>
        <w:t xml:space="preserve"> требовани</w:t>
      </w:r>
      <w:r>
        <w:rPr>
          <w:rStyle w:val="hps"/>
          <w:rFonts w:ascii="Times New Roman" w:hAnsi="Times New Roman" w:cs="Times New Roman"/>
          <w:sz w:val="28"/>
          <w:szCs w:val="28"/>
        </w:rPr>
        <w:t>й</w:t>
      </w:r>
      <w:r w:rsidRPr="00D12A92">
        <w:rPr>
          <w:rStyle w:val="hps"/>
          <w:rFonts w:ascii="Times New Roman" w:hAnsi="Times New Roman" w:cs="Times New Roman"/>
          <w:sz w:val="28"/>
          <w:szCs w:val="28"/>
        </w:rPr>
        <w:t xml:space="preserve"> Налогового кодекса Украины и повышением ставок экологического налога.</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 xml:space="preserve">Поступления собственных и закрепленных доходов общего фонда местных бюджетов области составили </w:t>
      </w:r>
      <w:r>
        <w:rPr>
          <w:rStyle w:val="hps"/>
          <w:rFonts w:ascii="Times New Roman" w:hAnsi="Times New Roman" w:cs="Times New Roman"/>
          <w:sz w:val="28"/>
          <w:szCs w:val="28"/>
        </w:rPr>
        <w:t xml:space="preserve"> </w:t>
      </w:r>
      <w:r w:rsidRPr="000C2801">
        <w:rPr>
          <w:rStyle w:val="hps"/>
          <w:rFonts w:ascii="Times New Roman" w:hAnsi="Times New Roman" w:cs="Times New Roman"/>
          <w:b/>
          <w:sz w:val="28"/>
          <w:szCs w:val="28"/>
        </w:rPr>
        <w:t>9</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8</w:t>
      </w:r>
      <w:r w:rsidRPr="00D12A92">
        <w:rPr>
          <w:rStyle w:val="hps"/>
          <w:rFonts w:ascii="Times New Roman" w:hAnsi="Times New Roman" w:cs="Times New Roman"/>
          <w:b/>
          <w:sz w:val="28"/>
          <w:szCs w:val="28"/>
        </w:rPr>
        <w:t xml:space="preserve"> мл</w:t>
      </w:r>
      <w:r w:rsidR="00CF22E6">
        <w:rPr>
          <w:rStyle w:val="hps"/>
          <w:rFonts w:ascii="Times New Roman" w:hAnsi="Times New Roman" w:cs="Times New Roman"/>
          <w:b/>
          <w:sz w:val="28"/>
          <w:szCs w:val="28"/>
        </w:rPr>
        <w:t>рд</w:t>
      </w:r>
      <w:r w:rsidRPr="00D12A92">
        <w:rPr>
          <w:rStyle w:val="hps"/>
          <w:rFonts w:ascii="Times New Roman" w:hAnsi="Times New Roman" w:cs="Times New Roman"/>
          <w:b/>
          <w:sz w:val="28"/>
          <w:szCs w:val="28"/>
        </w:rPr>
        <w:t>. грн</w:t>
      </w:r>
      <w:r w:rsidRPr="00D12A92">
        <w:rPr>
          <w:rStyle w:val="hps"/>
          <w:rFonts w:ascii="Times New Roman" w:hAnsi="Times New Roman" w:cs="Times New Roman"/>
          <w:sz w:val="28"/>
          <w:szCs w:val="28"/>
        </w:rPr>
        <w:t xml:space="preserve">. и </w:t>
      </w:r>
      <w:r w:rsidR="00CF22E6">
        <w:rPr>
          <w:rStyle w:val="hps"/>
          <w:rFonts w:ascii="Times New Roman" w:hAnsi="Times New Roman" w:cs="Times New Roman"/>
          <w:sz w:val="28"/>
          <w:szCs w:val="28"/>
        </w:rPr>
        <w:t xml:space="preserve">на </w:t>
      </w:r>
      <w:r w:rsidR="00CF22E6" w:rsidRPr="00CF22E6">
        <w:rPr>
          <w:rStyle w:val="hps"/>
          <w:rFonts w:ascii="Times New Roman" w:hAnsi="Times New Roman" w:cs="Times New Roman"/>
          <w:b/>
          <w:sz w:val="28"/>
          <w:szCs w:val="28"/>
        </w:rPr>
        <w:t>1,</w:t>
      </w:r>
      <w:r w:rsidRPr="00CF22E6">
        <w:rPr>
          <w:rStyle w:val="hps"/>
          <w:rFonts w:ascii="Times New Roman" w:hAnsi="Times New Roman" w:cs="Times New Roman"/>
          <w:b/>
          <w:sz w:val="28"/>
          <w:szCs w:val="28"/>
        </w:rPr>
        <w:t>1 </w:t>
      </w:r>
      <w:proofErr w:type="spellStart"/>
      <w:r w:rsidRPr="00CF22E6">
        <w:rPr>
          <w:rStyle w:val="hps"/>
          <w:rFonts w:ascii="Times New Roman" w:hAnsi="Times New Roman" w:cs="Times New Roman"/>
          <w:b/>
          <w:sz w:val="28"/>
          <w:szCs w:val="28"/>
        </w:rPr>
        <w:t>мл</w:t>
      </w:r>
      <w:r w:rsidR="00CF22E6" w:rsidRPr="00CF22E6">
        <w:rPr>
          <w:rStyle w:val="hps"/>
          <w:rFonts w:ascii="Times New Roman" w:hAnsi="Times New Roman" w:cs="Times New Roman"/>
          <w:b/>
          <w:sz w:val="28"/>
          <w:szCs w:val="28"/>
        </w:rPr>
        <w:t>рд</w:t>
      </w:r>
      <w:r w:rsidRPr="00CF22E6">
        <w:rPr>
          <w:rStyle w:val="hps"/>
          <w:rFonts w:ascii="Times New Roman" w:hAnsi="Times New Roman" w:cs="Times New Roman"/>
          <w:b/>
          <w:sz w:val="28"/>
          <w:szCs w:val="28"/>
        </w:rPr>
        <w:t>.грн</w:t>
      </w:r>
      <w:proofErr w:type="spellEnd"/>
      <w:r w:rsidRPr="00CF22E6">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на 13,0%</w:t>
      </w:r>
      <w:r w:rsidRPr="00D12A92">
        <w:rPr>
          <w:rStyle w:val="hps"/>
          <w:rFonts w:ascii="Times New Roman" w:hAnsi="Times New Roman" w:cs="Times New Roman"/>
          <w:sz w:val="28"/>
          <w:szCs w:val="28"/>
        </w:rPr>
        <w:t xml:space="preserve"> больше чем за 2011 год.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A52BF2">
        <w:rPr>
          <w:rStyle w:val="hps"/>
          <w:rFonts w:ascii="Times New Roman" w:hAnsi="Times New Roman" w:cs="Times New Roman"/>
          <w:sz w:val="28"/>
          <w:szCs w:val="28"/>
        </w:rPr>
        <w:t xml:space="preserve">Консолидированный бюджет области к утвержденным плановым показателям 2012 года выполнен на </w:t>
      </w:r>
      <w:r w:rsidRPr="00A52BF2">
        <w:rPr>
          <w:rStyle w:val="hps"/>
          <w:rFonts w:ascii="Times New Roman" w:hAnsi="Times New Roman" w:cs="Times New Roman"/>
          <w:b/>
          <w:sz w:val="28"/>
          <w:szCs w:val="28"/>
        </w:rPr>
        <w:t>99,1%,</w:t>
      </w:r>
      <w:r w:rsidRPr="00A52BF2">
        <w:rPr>
          <w:rStyle w:val="hps"/>
          <w:rFonts w:ascii="Times New Roman" w:hAnsi="Times New Roman" w:cs="Times New Roman"/>
          <w:sz w:val="28"/>
          <w:szCs w:val="28"/>
        </w:rPr>
        <w:t xml:space="preserve"> в том числе выполнение обеспечили бюджеты 12 городов и 12 районов.</w:t>
      </w:r>
      <w:r>
        <w:rPr>
          <w:rStyle w:val="hps"/>
          <w:rFonts w:ascii="Times New Roman" w:hAnsi="Times New Roman" w:cs="Times New Roman"/>
          <w:sz w:val="28"/>
          <w:szCs w:val="28"/>
        </w:rPr>
        <w:t xml:space="preserve">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lastRenderedPageBreak/>
        <w:t>Поступления доходов, которые учитываются при определении объема межбю</w:t>
      </w:r>
      <w:r>
        <w:rPr>
          <w:rStyle w:val="hps"/>
          <w:rFonts w:ascii="Times New Roman" w:hAnsi="Times New Roman" w:cs="Times New Roman"/>
          <w:sz w:val="28"/>
          <w:szCs w:val="28"/>
        </w:rPr>
        <w:t xml:space="preserve">джетных трансфертов, составили </w:t>
      </w:r>
      <w:r>
        <w:rPr>
          <w:rStyle w:val="hps"/>
          <w:rFonts w:ascii="Times New Roman" w:hAnsi="Times New Roman" w:cs="Times New Roman"/>
          <w:b/>
          <w:sz w:val="28"/>
          <w:szCs w:val="28"/>
        </w:rPr>
        <w:t>8</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3</w:t>
      </w:r>
      <w:r w:rsidR="00CF22E6">
        <w:rPr>
          <w:rStyle w:val="hps"/>
          <w:rFonts w:ascii="Times New Roman" w:hAnsi="Times New Roman" w:cs="Times New Roman"/>
          <w:b/>
          <w:sz w:val="28"/>
          <w:szCs w:val="28"/>
        </w:rPr>
        <w:t> </w:t>
      </w:r>
      <w:r w:rsidRPr="00D12A92">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r w:rsidRPr="00D12A92">
        <w:rPr>
          <w:rStyle w:val="hps"/>
          <w:rFonts w:ascii="Times New Roman" w:hAnsi="Times New Roman" w:cs="Times New Roman"/>
          <w:b/>
          <w:sz w:val="28"/>
          <w:szCs w:val="28"/>
        </w:rPr>
        <w:t>.</w:t>
      </w:r>
      <w:r>
        <w:rPr>
          <w:rStyle w:val="hps"/>
          <w:rFonts w:ascii="Times New Roman" w:hAnsi="Times New Roman" w:cs="Times New Roman"/>
          <w:b/>
          <w:sz w:val="28"/>
          <w:szCs w:val="28"/>
        </w:rPr>
        <w:t> </w:t>
      </w:r>
      <w:r w:rsidRPr="00D12A92">
        <w:rPr>
          <w:rStyle w:val="hps"/>
          <w:rFonts w:ascii="Times New Roman" w:hAnsi="Times New Roman" w:cs="Times New Roman"/>
          <w:b/>
          <w:sz w:val="28"/>
          <w:szCs w:val="28"/>
        </w:rPr>
        <w:t>грн</w:t>
      </w:r>
      <w:r w:rsidRPr="00D12A92">
        <w:rPr>
          <w:rStyle w:val="hps"/>
          <w:rFonts w:ascii="Times New Roman" w:hAnsi="Times New Roman" w:cs="Times New Roman"/>
          <w:sz w:val="28"/>
          <w:szCs w:val="28"/>
        </w:rPr>
        <w:t>. или 100,</w:t>
      </w:r>
      <w:r>
        <w:rPr>
          <w:rStyle w:val="hps"/>
          <w:rFonts w:ascii="Times New Roman" w:hAnsi="Times New Roman" w:cs="Times New Roman"/>
          <w:sz w:val="28"/>
          <w:szCs w:val="28"/>
        </w:rPr>
        <w:t>0% к </w:t>
      </w:r>
      <w:r w:rsidRPr="00D12A92">
        <w:rPr>
          <w:rStyle w:val="hps"/>
          <w:rFonts w:ascii="Times New Roman" w:hAnsi="Times New Roman" w:cs="Times New Roman"/>
          <w:sz w:val="28"/>
          <w:szCs w:val="28"/>
        </w:rPr>
        <w:t xml:space="preserve">расчетным показателям Министерства финансов Украины на </w:t>
      </w:r>
      <w:r>
        <w:rPr>
          <w:rStyle w:val="hps"/>
          <w:rFonts w:ascii="Times New Roman" w:hAnsi="Times New Roman" w:cs="Times New Roman"/>
          <w:sz w:val="28"/>
          <w:szCs w:val="28"/>
        </w:rPr>
        <w:t>2012</w:t>
      </w:r>
      <w:r w:rsidRPr="00D12A92">
        <w:rPr>
          <w:rStyle w:val="hps"/>
          <w:rFonts w:ascii="Times New Roman" w:hAnsi="Times New Roman" w:cs="Times New Roman"/>
          <w:sz w:val="28"/>
          <w:szCs w:val="28"/>
        </w:rPr>
        <w:t xml:space="preserve"> год. </w:t>
      </w:r>
      <w:r>
        <w:rPr>
          <w:rStyle w:val="hps"/>
          <w:rFonts w:ascii="Times New Roman" w:hAnsi="Times New Roman" w:cs="Times New Roman"/>
          <w:sz w:val="28"/>
          <w:szCs w:val="28"/>
        </w:rPr>
        <w:t>В </w:t>
      </w:r>
      <w:r w:rsidRPr="00D12A92">
        <w:rPr>
          <w:rStyle w:val="hps"/>
          <w:rFonts w:ascii="Times New Roman" w:hAnsi="Times New Roman" w:cs="Times New Roman"/>
          <w:sz w:val="28"/>
          <w:szCs w:val="28"/>
        </w:rPr>
        <w:t>сравнени</w:t>
      </w:r>
      <w:r>
        <w:rPr>
          <w:rStyle w:val="hps"/>
          <w:rFonts w:ascii="Times New Roman" w:hAnsi="Times New Roman" w:cs="Times New Roman"/>
          <w:sz w:val="28"/>
          <w:szCs w:val="28"/>
        </w:rPr>
        <w:t>и</w:t>
      </w:r>
      <w:r w:rsidRPr="00D12A92">
        <w:rPr>
          <w:rStyle w:val="hps"/>
          <w:rFonts w:ascii="Times New Roman" w:hAnsi="Times New Roman" w:cs="Times New Roman"/>
          <w:sz w:val="28"/>
          <w:szCs w:val="28"/>
        </w:rPr>
        <w:t xml:space="preserve"> с 2011 год</w:t>
      </w:r>
      <w:r>
        <w:rPr>
          <w:rStyle w:val="hps"/>
          <w:rFonts w:ascii="Times New Roman" w:hAnsi="Times New Roman" w:cs="Times New Roman"/>
          <w:sz w:val="28"/>
          <w:szCs w:val="28"/>
        </w:rPr>
        <w:t>ом</w:t>
      </w:r>
      <w:r w:rsidRPr="00D12A92">
        <w:rPr>
          <w:rStyle w:val="hps"/>
          <w:rFonts w:ascii="Times New Roman" w:hAnsi="Times New Roman" w:cs="Times New Roman"/>
          <w:sz w:val="28"/>
          <w:szCs w:val="28"/>
        </w:rPr>
        <w:t xml:space="preserve"> поступления указанных доходов увеличились на </w:t>
      </w:r>
      <w:r w:rsidRPr="00EF2521">
        <w:rPr>
          <w:rStyle w:val="hps"/>
          <w:rFonts w:ascii="Times New Roman" w:hAnsi="Times New Roman" w:cs="Times New Roman"/>
          <w:b/>
          <w:sz w:val="28"/>
          <w:szCs w:val="28"/>
        </w:rPr>
        <w:t>1</w:t>
      </w:r>
      <w:r w:rsidR="00CF22E6">
        <w:rPr>
          <w:rStyle w:val="hps"/>
          <w:rFonts w:ascii="Times New Roman" w:hAnsi="Times New Roman" w:cs="Times New Roman"/>
          <w:b/>
          <w:sz w:val="28"/>
          <w:szCs w:val="28"/>
        </w:rPr>
        <w:t>,</w:t>
      </w:r>
      <w:r w:rsidRPr="00EF2521">
        <w:rPr>
          <w:rStyle w:val="hps"/>
          <w:rFonts w:ascii="Times New Roman" w:hAnsi="Times New Roman" w:cs="Times New Roman"/>
          <w:b/>
          <w:sz w:val="28"/>
          <w:szCs w:val="28"/>
        </w:rPr>
        <w:t>0 мл</w:t>
      </w:r>
      <w:r w:rsidR="00CF22E6">
        <w:rPr>
          <w:rStyle w:val="hps"/>
          <w:rFonts w:ascii="Times New Roman" w:hAnsi="Times New Roman" w:cs="Times New Roman"/>
          <w:b/>
          <w:sz w:val="28"/>
          <w:szCs w:val="28"/>
        </w:rPr>
        <w:t>рд</w:t>
      </w:r>
      <w:r w:rsidRPr="00EF2521">
        <w:rPr>
          <w:rStyle w:val="hps"/>
          <w:rFonts w:ascii="Times New Roman" w:hAnsi="Times New Roman" w:cs="Times New Roman"/>
          <w:b/>
          <w:sz w:val="28"/>
          <w:szCs w:val="28"/>
        </w:rPr>
        <w:t>.</w:t>
      </w:r>
      <w:r>
        <w:rPr>
          <w:rStyle w:val="hps"/>
          <w:rFonts w:ascii="Times New Roman" w:hAnsi="Times New Roman" w:cs="Times New Roman"/>
          <w:b/>
          <w:sz w:val="28"/>
          <w:szCs w:val="28"/>
        </w:rPr>
        <w:t> </w:t>
      </w:r>
      <w:r w:rsidRPr="00EF2521">
        <w:rPr>
          <w:rStyle w:val="hps"/>
          <w:rFonts w:ascii="Times New Roman" w:hAnsi="Times New Roman" w:cs="Times New Roman"/>
          <w:b/>
          <w:sz w:val="28"/>
          <w:szCs w:val="28"/>
        </w:rPr>
        <w:t>грн.</w:t>
      </w:r>
      <w:r>
        <w:rPr>
          <w:rStyle w:val="hps"/>
          <w:rFonts w:ascii="Times New Roman" w:hAnsi="Times New Roman" w:cs="Times New Roman"/>
          <w:sz w:val="28"/>
          <w:szCs w:val="28"/>
        </w:rPr>
        <w:t xml:space="preserve"> или на 14,4%.</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В то же время, 26 территориальных</w:t>
      </w:r>
      <w:r w:rsidRPr="00D12A92">
        <w:rPr>
          <w:rStyle w:val="hps"/>
          <w:rFonts w:ascii="Times New Roman" w:hAnsi="Times New Roman" w:cs="Times New Roman"/>
          <w:sz w:val="28"/>
          <w:szCs w:val="28"/>
        </w:rPr>
        <w:t xml:space="preserve"> единиц не обеспечили плановое выполнение поступлений доходов в сумме </w:t>
      </w:r>
      <w:r w:rsidRPr="00CF22E6">
        <w:rPr>
          <w:rStyle w:val="hps"/>
          <w:rFonts w:ascii="Times New Roman" w:hAnsi="Times New Roman" w:cs="Times New Roman"/>
          <w:b/>
          <w:sz w:val="28"/>
          <w:szCs w:val="28"/>
        </w:rPr>
        <w:t xml:space="preserve">157,5 </w:t>
      </w:r>
      <w:proofErr w:type="spellStart"/>
      <w:r w:rsidRPr="00CF22E6">
        <w:rPr>
          <w:rStyle w:val="hps"/>
          <w:rFonts w:ascii="Times New Roman" w:hAnsi="Times New Roman" w:cs="Times New Roman"/>
          <w:b/>
          <w:sz w:val="28"/>
          <w:szCs w:val="28"/>
        </w:rPr>
        <w:t>млн.грн</w:t>
      </w:r>
      <w:proofErr w:type="spellEnd"/>
      <w:r w:rsidRPr="00CF22E6">
        <w:rPr>
          <w:rStyle w:val="hps"/>
          <w:rFonts w:ascii="Times New Roman" w:hAnsi="Times New Roman" w:cs="Times New Roman"/>
          <w:b/>
          <w:sz w:val="28"/>
          <w:szCs w:val="28"/>
        </w:rPr>
        <w:t>.,</w:t>
      </w:r>
      <w:r w:rsidRPr="00D12A92">
        <w:rPr>
          <w:rStyle w:val="hps"/>
          <w:rFonts w:ascii="Times New Roman" w:hAnsi="Times New Roman" w:cs="Times New Roman"/>
          <w:sz w:val="28"/>
          <w:szCs w:val="28"/>
        </w:rPr>
        <w:t xml:space="preserve"> </w:t>
      </w:r>
      <w:r>
        <w:rPr>
          <w:rStyle w:val="hps"/>
          <w:rFonts w:ascii="Times New Roman" w:hAnsi="Times New Roman" w:cs="Times New Roman"/>
          <w:sz w:val="28"/>
          <w:szCs w:val="28"/>
        </w:rPr>
        <w:t>в т.ч. областной бюджет, бюджеты 17 </w:t>
      </w:r>
      <w:r w:rsidRPr="00D12A92">
        <w:rPr>
          <w:rStyle w:val="hps"/>
          <w:rFonts w:ascii="Times New Roman" w:hAnsi="Times New Roman" w:cs="Times New Roman"/>
          <w:sz w:val="28"/>
          <w:szCs w:val="28"/>
        </w:rPr>
        <w:t xml:space="preserve">городов областного значения и 8 районов области.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 xml:space="preserve">За 2011 год сумма невыполнения плановых назначений составила </w:t>
      </w:r>
      <w:r w:rsidRPr="00CF22E6">
        <w:rPr>
          <w:rStyle w:val="hps"/>
          <w:rFonts w:ascii="Times New Roman" w:hAnsi="Times New Roman" w:cs="Times New Roman"/>
          <w:b/>
          <w:sz w:val="28"/>
          <w:szCs w:val="28"/>
        </w:rPr>
        <w:t>8,4 </w:t>
      </w:r>
      <w:proofErr w:type="spellStart"/>
      <w:r w:rsidRPr="00CF22E6">
        <w:rPr>
          <w:rStyle w:val="hps"/>
          <w:rFonts w:ascii="Times New Roman" w:hAnsi="Times New Roman" w:cs="Times New Roman"/>
          <w:b/>
          <w:sz w:val="28"/>
          <w:szCs w:val="28"/>
        </w:rPr>
        <w:t>млн.грн</w:t>
      </w:r>
      <w:proofErr w:type="spellEnd"/>
      <w:r w:rsidRPr="00CF22E6">
        <w:rPr>
          <w:rStyle w:val="hps"/>
          <w:rFonts w:ascii="Times New Roman" w:hAnsi="Times New Roman" w:cs="Times New Roman"/>
          <w:b/>
          <w:sz w:val="28"/>
          <w:szCs w:val="28"/>
        </w:rPr>
        <w:t>.,</w:t>
      </w:r>
      <w:r w:rsidRPr="00D12A92">
        <w:rPr>
          <w:rStyle w:val="hps"/>
          <w:rFonts w:ascii="Times New Roman" w:hAnsi="Times New Roman" w:cs="Times New Roman"/>
          <w:sz w:val="28"/>
          <w:szCs w:val="28"/>
        </w:rPr>
        <w:t xml:space="preserve"> </w:t>
      </w:r>
      <w:r>
        <w:rPr>
          <w:rStyle w:val="hps"/>
          <w:rFonts w:ascii="Times New Roman" w:hAnsi="Times New Roman" w:cs="Times New Roman"/>
          <w:sz w:val="28"/>
          <w:szCs w:val="28"/>
        </w:rPr>
        <w:t>в</w:t>
      </w:r>
      <w:r w:rsidRPr="00D12A92">
        <w:rPr>
          <w:rStyle w:val="hps"/>
          <w:rFonts w:ascii="Times New Roman" w:hAnsi="Times New Roman" w:cs="Times New Roman"/>
          <w:sz w:val="28"/>
          <w:szCs w:val="28"/>
        </w:rPr>
        <w:t xml:space="preserve"> т.ч. по бюджетам 4</w:t>
      </w:r>
      <w:r>
        <w:rPr>
          <w:rStyle w:val="hps"/>
          <w:rFonts w:ascii="Times New Roman" w:hAnsi="Times New Roman" w:cs="Times New Roman"/>
          <w:sz w:val="28"/>
          <w:szCs w:val="28"/>
        </w:rPr>
        <w:t xml:space="preserve"> городов областного значения и 3</w:t>
      </w:r>
      <w:r w:rsidRPr="00D12A92">
        <w:rPr>
          <w:rStyle w:val="hps"/>
          <w:rFonts w:ascii="Times New Roman" w:hAnsi="Times New Roman" w:cs="Times New Roman"/>
          <w:sz w:val="28"/>
          <w:szCs w:val="28"/>
        </w:rPr>
        <w:t xml:space="preserve"> районов области.</w:t>
      </w:r>
      <w:r>
        <w:rPr>
          <w:rStyle w:val="hps"/>
          <w:rFonts w:ascii="Times New Roman" w:hAnsi="Times New Roman" w:cs="Times New Roman"/>
          <w:sz w:val="28"/>
          <w:szCs w:val="28"/>
        </w:rPr>
        <w:t xml:space="preserve">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За 2012 год в мест</w:t>
      </w:r>
      <w:r>
        <w:rPr>
          <w:rStyle w:val="hps"/>
          <w:rFonts w:ascii="Times New Roman" w:hAnsi="Times New Roman" w:cs="Times New Roman"/>
          <w:sz w:val="28"/>
          <w:szCs w:val="28"/>
        </w:rPr>
        <w:t xml:space="preserve">ные бюджеты области поступило </w:t>
      </w:r>
      <w:r w:rsidRPr="004A53EA">
        <w:rPr>
          <w:rStyle w:val="hps"/>
          <w:rFonts w:ascii="Times New Roman" w:hAnsi="Times New Roman" w:cs="Times New Roman"/>
          <w:b/>
          <w:sz w:val="28"/>
          <w:szCs w:val="28"/>
        </w:rPr>
        <w:t>7</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9 </w:t>
      </w:r>
      <w:r w:rsidRPr="004A53EA">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r w:rsidRPr="004A53EA">
        <w:rPr>
          <w:rStyle w:val="hps"/>
          <w:rFonts w:ascii="Times New Roman" w:hAnsi="Times New Roman" w:cs="Times New Roman"/>
          <w:b/>
          <w:sz w:val="28"/>
          <w:szCs w:val="28"/>
        </w:rPr>
        <w:t>.</w:t>
      </w:r>
      <w:r>
        <w:rPr>
          <w:rStyle w:val="hps"/>
          <w:rFonts w:ascii="Times New Roman" w:hAnsi="Times New Roman" w:cs="Times New Roman"/>
          <w:b/>
          <w:sz w:val="28"/>
          <w:szCs w:val="28"/>
        </w:rPr>
        <w:t> </w:t>
      </w:r>
      <w:r w:rsidRPr="004A53EA">
        <w:rPr>
          <w:rStyle w:val="hps"/>
          <w:rFonts w:ascii="Times New Roman" w:hAnsi="Times New Roman" w:cs="Times New Roman"/>
          <w:b/>
          <w:sz w:val="28"/>
          <w:szCs w:val="28"/>
        </w:rPr>
        <w:t>грн.</w:t>
      </w:r>
      <w:r w:rsidRPr="00D12A92">
        <w:rPr>
          <w:rStyle w:val="hps"/>
          <w:rFonts w:ascii="Times New Roman" w:hAnsi="Times New Roman" w:cs="Times New Roman"/>
          <w:sz w:val="28"/>
          <w:szCs w:val="28"/>
        </w:rPr>
        <w:t xml:space="preserve"> налога на</w:t>
      </w:r>
      <w:r>
        <w:rPr>
          <w:rStyle w:val="hps"/>
          <w:rFonts w:ascii="Times New Roman" w:hAnsi="Times New Roman" w:cs="Times New Roman"/>
          <w:sz w:val="28"/>
          <w:szCs w:val="28"/>
        </w:rPr>
        <w:t xml:space="preserve"> доходы физических лиц или 98,5%</w:t>
      </w:r>
      <w:r w:rsidRPr="00D12A92">
        <w:rPr>
          <w:rStyle w:val="hps"/>
          <w:rFonts w:ascii="Times New Roman" w:hAnsi="Times New Roman" w:cs="Times New Roman"/>
          <w:sz w:val="28"/>
          <w:szCs w:val="28"/>
        </w:rPr>
        <w:t xml:space="preserve"> </w:t>
      </w:r>
      <w:r>
        <w:rPr>
          <w:rStyle w:val="hps"/>
          <w:rFonts w:ascii="Times New Roman" w:hAnsi="Times New Roman" w:cs="Times New Roman"/>
          <w:sz w:val="28"/>
          <w:szCs w:val="28"/>
        </w:rPr>
        <w:t>к </w:t>
      </w:r>
      <w:r w:rsidRPr="00D12A92">
        <w:rPr>
          <w:rStyle w:val="hps"/>
          <w:rFonts w:ascii="Times New Roman" w:hAnsi="Times New Roman" w:cs="Times New Roman"/>
          <w:sz w:val="28"/>
          <w:szCs w:val="28"/>
        </w:rPr>
        <w:t>утвержденным план</w:t>
      </w:r>
      <w:r>
        <w:rPr>
          <w:rStyle w:val="hps"/>
          <w:rFonts w:ascii="Times New Roman" w:hAnsi="Times New Roman" w:cs="Times New Roman"/>
          <w:sz w:val="28"/>
          <w:szCs w:val="28"/>
        </w:rPr>
        <w:t>овым показателям на 2012 год. В сравнении с показателями</w:t>
      </w:r>
      <w:r w:rsidRPr="00D12A92">
        <w:rPr>
          <w:rStyle w:val="hps"/>
          <w:rFonts w:ascii="Times New Roman" w:hAnsi="Times New Roman" w:cs="Times New Roman"/>
          <w:sz w:val="28"/>
          <w:szCs w:val="28"/>
        </w:rPr>
        <w:t xml:space="preserve"> 2011 года поступления этого налога увеличились на </w:t>
      </w:r>
      <w:r w:rsidRPr="00CF22E6">
        <w:rPr>
          <w:rStyle w:val="hps"/>
          <w:rFonts w:ascii="Times New Roman" w:hAnsi="Times New Roman" w:cs="Times New Roman"/>
          <w:b/>
          <w:sz w:val="28"/>
          <w:szCs w:val="28"/>
        </w:rPr>
        <w:t>1</w:t>
      </w:r>
      <w:r w:rsidR="00CF22E6" w:rsidRPr="00CF22E6">
        <w:rPr>
          <w:rStyle w:val="hps"/>
          <w:rFonts w:ascii="Times New Roman" w:hAnsi="Times New Roman" w:cs="Times New Roman"/>
          <w:b/>
          <w:sz w:val="28"/>
          <w:szCs w:val="28"/>
        </w:rPr>
        <w:t>,</w:t>
      </w:r>
      <w:r w:rsidRPr="00CF22E6">
        <w:rPr>
          <w:rStyle w:val="hps"/>
          <w:rFonts w:ascii="Times New Roman" w:hAnsi="Times New Roman" w:cs="Times New Roman"/>
          <w:b/>
          <w:sz w:val="28"/>
          <w:szCs w:val="28"/>
        </w:rPr>
        <w:t>0</w:t>
      </w:r>
      <w:r w:rsidR="00CF22E6" w:rsidRPr="00CF22E6">
        <w:rPr>
          <w:rStyle w:val="hps"/>
          <w:rFonts w:ascii="Times New Roman" w:hAnsi="Times New Roman" w:cs="Times New Roman"/>
          <w:b/>
          <w:sz w:val="28"/>
          <w:szCs w:val="28"/>
        </w:rPr>
        <w:t xml:space="preserve"> </w:t>
      </w:r>
      <w:proofErr w:type="spellStart"/>
      <w:r w:rsidR="00CF22E6" w:rsidRPr="00CF22E6">
        <w:rPr>
          <w:rStyle w:val="hps"/>
          <w:rFonts w:ascii="Times New Roman" w:hAnsi="Times New Roman" w:cs="Times New Roman"/>
          <w:b/>
          <w:sz w:val="28"/>
          <w:szCs w:val="28"/>
        </w:rPr>
        <w:t>млрд</w:t>
      </w:r>
      <w:r w:rsidRPr="00CF22E6">
        <w:rPr>
          <w:rStyle w:val="hps"/>
          <w:rFonts w:ascii="Times New Roman" w:hAnsi="Times New Roman" w:cs="Times New Roman"/>
          <w:b/>
          <w:sz w:val="28"/>
          <w:szCs w:val="28"/>
        </w:rPr>
        <w:t>.грн</w:t>
      </w:r>
      <w:proofErr w:type="spellEnd"/>
      <w:r w:rsidRPr="00CF22E6">
        <w:rPr>
          <w:rStyle w:val="hps"/>
          <w:rFonts w:ascii="Times New Roman" w:hAnsi="Times New Roman" w:cs="Times New Roman"/>
          <w:b/>
          <w:sz w:val="28"/>
          <w:szCs w:val="28"/>
        </w:rPr>
        <w:t xml:space="preserve">. </w:t>
      </w:r>
      <w:r w:rsidRPr="00D12A92">
        <w:rPr>
          <w:rStyle w:val="hps"/>
          <w:rFonts w:ascii="Times New Roman" w:hAnsi="Times New Roman" w:cs="Times New Roman"/>
          <w:sz w:val="28"/>
          <w:szCs w:val="28"/>
        </w:rPr>
        <w:t>или на 14,</w:t>
      </w:r>
      <w:r>
        <w:rPr>
          <w:rStyle w:val="hps"/>
          <w:rFonts w:ascii="Times New Roman" w:hAnsi="Times New Roman" w:cs="Times New Roman"/>
          <w:sz w:val="28"/>
          <w:szCs w:val="28"/>
        </w:rPr>
        <w:t>4%</w:t>
      </w:r>
      <w:r w:rsidRPr="00D12A92">
        <w:rPr>
          <w:rStyle w:val="hps"/>
          <w:rFonts w:ascii="Times New Roman" w:hAnsi="Times New Roman" w:cs="Times New Roman"/>
          <w:sz w:val="28"/>
          <w:szCs w:val="28"/>
        </w:rPr>
        <w:t>.</w:t>
      </w:r>
      <w:r>
        <w:rPr>
          <w:rStyle w:val="hps"/>
          <w:rFonts w:ascii="Times New Roman" w:hAnsi="Times New Roman" w:cs="Times New Roman"/>
          <w:sz w:val="28"/>
          <w:szCs w:val="28"/>
        </w:rPr>
        <w:t xml:space="preserve">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Поступления в местные бюд</w:t>
      </w:r>
      <w:r>
        <w:rPr>
          <w:rStyle w:val="hps"/>
          <w:rFonts w:ascii="Times New Roman" w:hAnsi="Times New Roman" w:cs="Times New Roman"/>
          <w:sz w:val="28"/>
          <w:szCs w:val="28"/>
        </w:rPr>
        <w:t xml:space="preserve">жеты платы за землю составили </w:t>
      </w:r>
      <w:r w:rsidRPr="000E10A5">
        <w:rPr>
          <w:rStyle w:val="hps"/>
          <w:rFonts w:ascii="Times New Roman" w:hAnsi="Times New Roman" w:cs="Times New Roman"/>
          <w:b/>
          <w:sz w:val="28"/>
          <w:szCs w:val="28"/>
        </w:rPr>
        <w:t>1</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2</w:t>
      </w:r>
      <w:r w:rsidRPr="000E10A5">
        <w:rPr>
          <w:rStyle w:val="hps"/>
          <w:rFonts w:ascii="Times New Roman" w:hAnsi="Times New Roman" w:cs="Times New Roman"/>
          <w:b/>
          <w:sz w:val="28"/>
          <w:szCs w:val="28"/>
        </w:rPr>
        <w:t> </w:t>
      </w:r>
      <w:proofErr w:type="spellStart"/>
      <w:r w:rsidRPr="000E10A5">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r w:rsidRPr="000E10A5">
        <w:rPr>
          <w:rStyle w:val="hps"/>
          <w:rFonts w:ascii="Times New Roman" w:hAnsi="Times New Roman" w:cs="Times New Roman"/>
          <w:b/>
          <w:sz w:val="28"/>
          <w:szCs w:val="28"/>
        </w:rPr>
        <w:t>.грн</w:t>
      </w:r>
      <w:proofErr w:type="spellEnd"/>
      <w:r w:rsidRPr="00D12A92">
        <w:rPr>
          <w:rStyle w:val="hps"/>
          <w:rFonts w:ascii="Times New Roman" w:hAnsi="Times New Roman" w:cs="Times New Roman"/>
          <w:sz w:val="28"/>
          <w:szCs w:val="28"/>
        </w:rPr>
        <w:t>.</w:t>
      </w:r>
      <w:r>
        <w:rPr>
          <w:rStyle w:val="hps"/>
          <w:rFonts w:ascii="Times New Roman" w:hAnsi="Times New Roman" w:cs="Times New Roman"/>
          <w:sz w:val="28"/>
          <w:szCs w:val="28"/>
        </w:rPr>
        <w:t xml:space="preserve"> и по сравнению с </w:t>
      </w:r>
      <w:r w:rsidRPr="00D12A92">
        <w:rPr>
          <w:rStyle w:val="hps"/>
          <w:rFonts w:ascii="Times New Roman" w:hAnsi="Times New Roman" w:cs="Times New Roman"/>
          <w:sz w:val="28"/>
          <w:szCs w:val="28"/>
        </w:rPr>
        <w:t>2011 год</w:t>
      </w:r>
      <w:r>
        <w:rPr>
          <w:rStyle w:val="hps"/>
          <w:rFonts w:ascii="Times New Roman" w:hAnsi="Times New Roman" w:cs="Times New Roman"/>
          <w:sz w:val="28"/>
          <w:szCs w:val="28"/>
        </w:rPr>
        <w:t>ом</w:t>
      </w:r>
      <w:r w:rsidRPr="00D12A92">
        <w:rPr>
          <w:rStyle w:val="hps"/>
          <w:rFonts w:ascii="Times New Roman" w:hAnsi="Times New Roman" w:cs="Times New Roman"/>
          <w:sz w:val="28"/>
          <w:szCs w:val="28"/>
        </w:rPr>
        <w:t xml:space="preserve"> увеличились на </w:t>
      </w:r>
      <w:r w:rsidRPr="00CF22E6">
        <w:rPr>
          <w:rStyle w:val="hps"/>
          <w:rFonts w:ascii="Times New Roman" w:hAnsi="Times New Roman" w:cs="Times New Roman"/>
          <w:b/>
          <w:sz w:val="28"/>
          <w:szCs w:val="28"/>
        </w:rPr>
        <w:t xml:space="preserve">91,5 </w:t>
      </w:r>
      <w:proofErr w:type="spellStart"/>
      <w:r w:rsidRPr="00CF22E6">
        <w:rPr>
          <w:rStyle w:val="hps"/>
          <w:rFonts w:ascii="Times New Roman" w:hAnsi="Times New Roman" w:cs="Times New Roman"/>
          <w:b/>
          <w:sz w:val="28"/>
          <w:szCs w:val="28"/>
        </w:rPr>
        <w:t>млн.грн</w:t>
      </w:r>
      <w:proofErr w:type="spellEnd"/>
      <w:r w:rsidRPr="00CF22E6">
        <w:rPr>
          <w:rStyle w:val="hps"/>
          <w:rFonts w:ascii="Times New Roman" w:hAnsi="Times New Roman" w:cs="Times New Roman"/>
          <w:b/>
          <w:sz w:val="28"/>
          <w:szCs w:val="28"/>
        </w:rPr>
        <w:t>.</w:t>
      </w:r>
      <w:r w:rsidRPr="00D12A92">
        <w:rPr>
          <w:rStyle w:val="hps"/>
          <w:rFonts w:ascii="Times New Roman" w:hAnsi="Times New Roman" w:cs="Times New Roman"/>
          <w:sz w:val="28"/>
          <w:szCs w:val="28"/>
        </w:rPr>
        <w:t xml:space="preserve"> или на 8,</w:t>
      </w:r>
      <w:r>
        <w:rPr>
          <w:rStyle w:val="hps"/>
          <w:rFonts w:ascii="Times New Roman" w:hAnsi="Times New Roman" w:cs="Times New Roman"/>
          <w:sz w:val="28"/>
          <w:szCs w:val="28"/>
        </w:rPr>
        <w:t>2%</w:t>
      </w:r>
      <w:r w:rsidRPr="00D12A92">
        <w:rPr>
          <w:rStyle w:val="hps"/>
          <w:rFonts w:ascii="Times New Roman" w:hAnsi="Times New Roman" w:cs="Times New Roman"/>
          <w:sz w:val="28"/>
          <w:szCs w:val="28"/>
        </w:rPr>
        <w:t>.</w:t>
      </w:r>
      <w:r>
        <w:rPr>
          <w:rStyle w:val="hps"/>
          <w:rFonts w:ascii="Times New Roman" w:hAnsi="Times New Roman" w:cs="Times New Roman"/>
          <w:sz w:val="28"/>
          <w:szCs w:val="28"/>
        </w:rPr>
        <w:t xml:space="preserve">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sidRPr="00D12A92">
        <w:rPr>
          <w:rStyle w:val="hps"/>
          <w:rFonts w:ascii="Times New Roman" w:hAnsi="Times New Roman" w:cs="Times New Roman"/>
          <w:sz w:val="28"/>
          <w:szCs w:val="28"/>
        </w:rPr>
        <w:t>За 2012 год в местные бюджеты области поступило трансфертов из гос</w:t>
      </w:r>
      <w:r>
        <w:rPr>
          <w:rStyle w:val="hps"/>
          <w:rFonts w:ascii="Times New Roman" w:hAnsi="Times New Roman" w:cs="Times New Roman"/>
          <w:sz w:val="28"/>
          <w:szCs w:val="28"/>
        </w:rPr>
        <w:t xml:space="preserve">ударственного </w:t>
      </w:r>
      <w:r w:rsidRPr="00D12A92">
        <w:rPr>
          <w:rStyle w:val="hps"/>
          <w:rFonts w:ascii="Times New Roman" w:hAnsi="Times New Roman" w:cs="Times New Roman"/>
          <w:sz w:val="28"/>
          <w:szCs w:val="28"/>
        </w:rPr>
        <w:t xml:space="preserve">бюджета в сумме </w:t>
      </w:r>
      <w:r w:rsidRPr="000108FB">
        <w:rPr>
          <w:rStyle w:val="hps"/>
          <w:rFonts w:ascii="Times New Roman" w:hAnsi="Times New Roman" w:cs="Times New Roman"/>
          <w:b/>
          <w:sz w:val="28"/>
          <w:szCs w:val="28"/>
        </w:rPr>
        <w:t>10</w:t>
      </w:r>
      <w:r w:rsidR="00CF22E6">
        <w:rPr>
          <w:rStyle w:val="hps"/>
          <w:rFonts w:ascii="Times New Roman" w:hAnsi="Times New Roman" w:cs="Times New Roman"/>
          <w:b/>
          <w:sz w:val="28"/>
          <w:szCs w:val="28"/>
        </w:rPr>
        <w:t>,</w:t>
      </w:r>
      <w:r>
        <w:rPr>
          <w:rStyle w:val="hps"/>
          <w:rFonts w:ascii="Times New Roman" w:hAnsi="Times New Roman" w:cs="Times New Roman"/>
          <w:b/>
          <w:sz w:val="28"/>
          <w:szCs w:val="28"/>
        </w:rPr>
        <w:t>99</w:t>
      </w:r>
      <w:r w:rsidRPr="000E10A5">
        <w:rPr>
          <w:rStyle w:val="hps"/>
          <w:rFonts w:ascii="Times New Roman" w:hAnsi="Times New Roman" w:cs="Times New Roman"/>
          <w:b/>
          <w:sz w:val="28"/>
          <w:szCs w:val="28"/>
        </w:rPr>
        <w:t xml:space="preserve"> мл</w:t>
      </w:r>
      <w:r w:rsidR="00CF22E6">
        <w:rPr>
          <w:rStyle w:val="hps"/>
          <w:rFonts w:ascii="Times New Roman" w:hAnsi="Times New Roman" w:cs="Times New Roman"/>
          <w:b/>
          <w:sz w:val="28"/>
          <w:szCs w:val="28"/>
        </w:rPr>
        <w:t>рд</w:t>
      </w:r>
      <w:r w:rsidRPr="000E10A5">
        <w:rPr>
          <w:rStyle w:val="hps"/>
          <w:rFonts w:ascii="Times New Roman" w:hAnsi="Times New Roman" w:cs="Times New Roman"/>
          <w:b/>
          <w:sz w:val="28"/>
          <w:szCs w:val="28"/>
        </w:rPr>
        <w:t>. грн</w:t>
      </w:r>
      <w:r>
        <w:rPr>
          <w:rStyle w:val="hps"/>
          <w:rFonts w:ascii="Times New Roman" w:hAnsi="Times New Roman" w:cs="Times New Roman"/>
          <w:sz w:val="28"/>
          <w:szCs w:val="28"/>
        </w:rPr>
        <w:t>. или 98,0% годовых</w:t>
      </w:r>
      <w:r w:rsidRPr="00D12A92">
        <w:rPr>
          <w:rStyle w:val="hps"/>
          <w:rFonts w:ascii="Times New Roman" w:hAnsi="Times New Roman" w:cs="Times New Roman"/>
          <w:sz w:val="28"/>
          <w:szCs w:val="28"/>
        </w:rPr>
        <w:t xml:space="preserve"> показател</w:t>
      </w:r>
      <w:r>
        <w:rPr>
          <w:rStyle w:val="hps"/>
          <w:rFonts w:ascii="Times New Roman" w:hAnsi="Times New Roman" w:cs="Times New Roman"/>
          <w:sz w:val="28"/>
          <w:szCs w:val="28"/>
        </w:rPr>
        <w:t>ей</w:t>
      </w:r>
      <w:r w:rsidRPr="00D12A92">
        <w:rPr>
          <w:rStyle w:val="hps"/>
          <w:rFonts w:ascii="Times New Roman" w:hAnsi="Times New Roman" w:cs="Times New Roman"/>
          <w:sz w:val="28"/>
          <w:szCs w:val="28"/>
        </w:rPr>
        <w:t>, из которых</w:t>
      </w:r>
      <w:r>
        <w:rPr>
          <w:rStyle w:val="hps"/>
          <w:rFonts w:ascii="Times New Roman" w:hAnsi="Times New Roman" w:cs="Times New Roman"/>
          <w:sz w:val="28"/>
          <w:szCs w:val="28"/>
        </w:rPr>
        <w:t>:</w:t>
      </w:r>
    </w:p>
    <w:p w:rsidR="005A7F86" w:rsidRDefault="005A7F86" w:rsidP="005A7F86">
      <w:pPr>
        <w:tabs>
          <w:tab w:val="num" w:pos="0"/>
        </w:tabs>
        <w:spacing w:before="120"/>
        <w:jc w:val="both"/>
        <w:rPr>
          <w:rStyle w:val="hps"/>
          <w:rFonts w:ascii="Times New Roman" w:hAnsi="Times New Roman" w:cs="Times New Roman"/>
          <w:sz w:val="28"/>
          <w:szCs w:val="28"/>
        </w:rPr>
      </w:pPr>
      <w:r w:rsidRPr="002A76AE">
        <w:rPr>
          <w:rStyle w:val="hps"/>
          <w:rFonts w:ascii="Times New Roman" w:hAnsi="Times New Roman" w:cs="Times New Roman"/>
          <w:noProof/>
          <w:sz w:val="28"/>
          <w:szCs w:val="28"/>
          <w:lang w:eastAsia="ru-RU"/>
        </w:rPr>
        <w:drawing>
          <wp:inline distT="0" distB="0" distL="0" distR="0">
            <wp:extent cx="6296025" cy="18573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7F86" w:rsidRPr="009D01C1" w:rsidRDefault="005A7F86" w:rsidP="005A7F86">
      <w:pPr>
        <w:shd w:val="clear" w:color="auto" w:fill="FFFFFF"/>
        <w:tabs>
          <w:tab w:val="num" w:pos="0"/>
        </w:tabs>
        <w:spacing w:before="120"/>
        <w:ind w:firstLine="720"/>
        <w:jc w:val="both"/>
        <w:rPr>
          <w:rFonts w:ascii="Times New Roman" w:hAnsi="Times New Roman" w:cs="Times New Roman"/>
          <w:sz w:val="28"/>
          <w:szCs w:val="28"/>
        </w:rPr>
      </w:pPr>
      <w:r w:rsidRPr="009D01C1">
        <w:rPr>
          <w:rStyle w:val="hps"/>
          <w:rFonts w:ascii="Times New Roman" w:hAnsi="Times New Roman" w:cs="Times New Roman"/>
          <w:sz w:val="28"/>
          <w:szCs w:val="28"/>
        </w:rPr>
        <w:t xml:space="preserve">Значительную роль в финансовом укреплении социальной направленности бюджета в 2012 году сыграли изменения в Госбюджет, принятые Верховной Радой Украины </w:t>
      </w:r>
      <w:r w:rsidRPr="009D01C1">
        <w:rPr>
          <w:rFonts w:ascii="Times New Roman" w:hAnsi="Times New Roman" w:cs="Times New Roman"/>
          <w:sz w:val="28"/>
          <w:szCs w:val="28"/>
        </w:rPr>
        <w:t>в рамках осуществления социальных инициатив Президента Украины. Они ста</w:t>
      </w:r>
      <w:r w:rsidRPr="009D01C1">
        <w:rPr>
          <w:rStyle w:val="hps"/>
          <w:rFonts w:ascii="Times New Roman" w:hAnsi="Times New Roman" w:cs="Times New Roman"/>
          <w:sz w:val="28"/>
          <w:szCs w:val="28"/>
        </w:rPr>
        <w:t xml:space="preserve">ли весомым вкладом государства по улучшению финансового обеспечения социальных стандартов </w:t>
      </w:r>
      <w:r w:rsidRPr="009D01C1">
        <w:rPr>
          <w:rFonts w:ascii="Times New Roman" w:hAnsi="Times New Roman" w:cs="Times New Roman"/>
          <w:sz w:val="28"/>
          <w:szCs w:val="28"/>
        </w:rPr>
        <w:t xml:space="preserve">жизни населения, особенно наиболее уязвимых категорий населения, что, в свою </w:t>
      </w:r>
      <w:r w:rsidRPr="009D01C1">
        <w:rPr>
          <w:rFonts w:ascii="Times New Roman" w:hAnsi="Times New Roman" w:cs="Times New Roman"/>
          <w:sz w:val="28"/>
          <w:szCs w:val="28"/>
        </w:rPr>
        <w:lastRenderedPageBreak/>
        <w:t>очередь, обусловило позитивную динамику расходов социально-культурного направления - до 25 %  - по отношению к показателям прошлого года.</w:t>
      </w:r>
    </w:p>
    <w:p w:rsidR="005A7F86" w:rsidRDefault="005A7F86" w:rsidP="005A7F86">
      <w:pPr>
        <w:tabs>
          <w:tab w:val="num" w:pos="0"/>
        </w:tabs>
        <w:spacing w:after="0"/>
        <w:ind w:firstLine="720"/>
        <w:jc w:val="center"/>
        <w:rPr>
          <w:rStyle w:val="hps"/>
          <w:rFonts w:ascii="Times New Roman" w:hAnsi="Times New Roman" w:cs="Times New Roman"/>
          <w:b/>
          <w:sz w:val="28"/>
          <w:szCs w:val="28"/>
        </w:rPr>
      </w:pPr>
    </w:p>
    <w:p w:rsidR="005A7F86" w:rsidRDefault="005A7F86" w:rsidP="005A7F86">
      <w:pPr>
        <w:tabs>
          <w:tab w:val="num" w:pos="0"/>
        </w:tabs>
        <w:spacing w:after="0"/>
        <w:ind w:firstLine="720"/>
        <w:jc w:val="center"/>
        <w:rPr>
          <w:rStyle w:val="hps"/>
          <w:rFonts w:ascii="Times New Roman" w:hAnsi="Times New Roman" w:cs="Times New Roman"/>
          <w:b/>
          <w:sz w:val="28"/>
          <w:szCs w:val="28"/>
        </w:rPr>
      </w:pPr>
      <w:r w:rsidRPr="009339EB">
        <w:rPr>
          <w:rStyle w:val="hps"/>
          <w:rFonts w:ascii="Times New Roman" w:hAnsi="Times New Roman" w:cs="Times New Roman"/>
          <w:b/>
          <w:sz w:val="28"/>
          <w:szCs w:val="28"/>
        </w:rPr>
        <w:t xml:space="preserve">Информация о ходе исполнения областного бюджета </w:t>
      </w:r>
    </w:p>
    <w:p w:rsidR="005A7F86" w:rsidRPr="009339EB" w:rsidRDefault="005A7F86" w:rsidP="005A7F86">
      <w:pPr>
        <w:tabs>
          <w:tab w:val="num" w:pos="0"/>
        </w:tabs>
        <w:spacing w:after="0"/>
        <w:ind w:firstLine="720"/>
        <w:jc w:val="center"/>
        <w:rPr>
          <w:rStyle w:val="hps"/>
          <w:rFonts w:ascii="Times New Roman" w:hAnsi="Times New Roman" w:cs="Times New Roman"/>
          <w:b/>
          <w:sz w:val="28"/>
          <w:szCs w:val="28"/>
        </w:rPr>
      </w:pPr>
      <w:r w:rsidRPr="009339EB">
        <w:rPr>
          <w:rStyle w:val="hps"/>
          <w:rFonts w:ascii="Times New Roman" w:hAnsi="Times New Roman" w:cs="Times New Roman"/>
          <w:b/>
          <w:sz w:val="28"/>
          <w:szCs w:val="28"/>
        </w:rPr>
        <w:t xml:space="preserve">за </w:t>
      </w:r>
      <w:r>
        <w:rPr>
          <w:rStyle w:val="hps"/>
          <w:rFonts w:ascii="Times New Roman" w:hAnsi="Times New Roman" w:cs="Times New Roman"/>
          <w:b/>
          <w:sz w:val="28"/>
          <w:szCs w:val="28"/>
        </w:rPr>
        <w:t>2012 год</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Фактические поступления в областной бюджет за 2012 год составили </w:t>
      </w:r>
      <w:r w:rsidR="00896EA7">
        <w:rPr>
          <w:rStyle w:val="hps"/>
          <w:rFonts w:ascii="Times New Roman" w:hAnsi="Times New Roman" w:cs="Times New Roman"/>
          <w:b/>
          <w:sz w:val="28"/>
          <w:szCs w:val="28"/>
        </w:rPr>
        <w:t>13</w:t>
      </w:r>
      <w:r w:rsidR="00CF22E6">
        <w:rPr>
          <w:rStyle w:val="hps"/>
          <w:rFonts w:ascii="Times New Roman" w:hAnsi="Times New Roman" w:cs="Times New Roman"/>
          <w:b/>
          <w:sz w:val="28"/>
          <w:szCs w:val="28"/>
        </w:rPr>
        <w:t>,2 млрд</w:t>
      </w:r>
      <w:r w:rsidRPr="003E163D">
        <w:rPr>
          <w:rStyle w:val="hps"/>
          <w:rFonts w:ascii="Times New Roman" w:hAnsi="Times New Roman" w:cs="Times New Roman"/>
          <w:b/>
          <w:sz w:val="28"/>
          <w:szCs w:val="28"/>
        </w:rPr>
        <w:t>. грн</w:t>
      </w:r>
      <w:r>
        <w:rPr>
          <w:rStyle w:val="hps"/>
          <w:rFonts w:ascii="Times New Roman" w:hAnsi="Times New Roman" w:cs="Times New Roman"/>
          <w:sz w:val="28"/>
          <w:szCs w:val="28"/>
        </w:rPr>
        <w:t>. или 9</w:t>
      </w:r>
      <w:r w:rsidR="0062641E">
        <w:rPr>
          <w:rStyle w:val="hps"/>
          <w:rFonts w:ascii="Times New Roman" w:hAnsi="Times New Roman" w:cs="Times New Roman"/>
          <w:sz w:val="28"/>
          <w:szCs w:val="28"/>
        </w:rPr>
        <w:t>8</w:t>
      </w:r>
      <w:r>
        <w:rPr>
          <w:rStyle w:val="hps"/>
          <w:rFonts w:ascii="Times New Roman" w:hAnsi="Times New Roman" w:cs="Times New Roman"/>
          <w:sz w:val="28"/>
          <w:szCs w:val="28"/>
        </w:rPr>
        <w:t>,</w:t>
      </w:r>
      <w:r w:rsidR="0062641E">
        <w:rPr>
          <w:rStyle w:val="hps"/>
          <w:rFonts w:ascii="Times New Roman" w:hAnsi="Times New Roman" w:cs="Times New Roman"/>
          <w:sz w:val="28"/>
          <w:szCs w:val="28"/>
        </w:rPr>
        <w:t>6</w:t>
      </w:r>
      <w:r>
        <w:rPr>
          <w:rStyle w:val="hps"/>
          <w:rFonts w:ascii="Times New Roman" w:hAnsi="Times New Roman" w:cs="Times New Roman"/>
          <w:sz w:val="28"/>
          <w:szCs w:val="28"/>
        </w:rPr>
        <w:t xml:space="preserve">% к уточненным плановым годовым назначениям, что на </w:t>
      </w:r>
      <w:r w:rsidRPr="003E163D">
        <w:rPr>
          <w:rStyle w:val="hps"/>
          <w:rFonts w:ascii="Times New Roman" w:hAnsi="Times New Roman" w:cs="Times New Roman"/>
          <w:b/>
          <w:sz w:val="28"/>
          <w:szCs w:val="28"/>
        </w:rPr>
        <w:t>5</w:t>
      </w:r>
      <w:r w:rsidR="00CF22E6">
        <w:rPr>
          <w:rStyle w:val="hps"/>
          <w:rFonts w:ascii="Times New Roman" w:hAnsi="Times New Roman" w:cs="Times New Roman"/>
          <w:b/>
          <w:sz w:val="28"/>
          <w:szCs w:val="28"/>
        </w:rPr>
        <w:t>,8</w:t>
      </w:r>
      <w:r w:rsidRPr="003E163D">
        <w:rPr>
          <w:rStyle w:val="hps"/>
          <w:rFonts w:ascii="Times New Roman" w:hAnsi="Times New Roman" w:cs="Times New Roman"/>
          <w:b/>
          <w:sz w:val="28"/>
          <w:szCs w:val="28"/>
        </w:rPr>
        <w:t> </w:t>
      </w:r>
      <w:proofErr w:type="spellStart"/>
      <w:r w:rsidRPr="003E163D">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proofErr w:type="gramStart"/>
      <w:r w:rsidRPr="003E163D">
        <w:rPr>
          <w:rStyle w:val="hps"/>
          <w:rFonts w:ascii="Times New Roman" w:hAnsi="Times New Roman" w:cs="Times New Roman"/>
          <w:b/>
          <w:sz w:val="28"/>
          <w:szCs w:val="28"/>
        </w:rPr>
        <w:t>.г</w:t>
      </w:r>
      <w:proofErr w:type="gramEnd"/>
      <w:r w:rsidRPr="003E163D">
        <w:rPr>
          <w:rStyle w:val="hps"/>
          <w:rFonts w:ascii="Times New Roman" w:hAnsi="Times New Roman" w:cs="Times New Roman"/>
          <w:b/>
          <w:sz w:val="28"/>
          <w:szCs w:val="28"/>
        </w:rPr>
        <w:t>рн</w:t>
      </w:r>
      <w:proofErr w:type="spellEnd"/>
      <w:r w:rsidRPr="003E163D">
        <w:rPr>
          <w:rStyle w:val="hps"/>
          <w:rFonts w:ascii="Times New Roman" w:hAnsi="Times New Roman" w:cs="Times New Roman"/>
          <w:b/>
          <w:sz w:val="28"/>
          <w:szCs w:val="28"/>
        </w:rPr>
        <w:t>.</w:t>
      </w:r>
      <w:r w:rsidR="0062641E">
        <w:rPr>
          <w:rStyle w:val="hps"/>
          <w:rFonts w:ascii="Times New Roman" w:hAnsi="Times New Roman" w:cs="Times New Roman"/>
          <w:sz w:val="28"/>
          <w:szCs w:val="28"/>
        </w:rPr>
        <w:t xml:space="preserve"> или на 78</w:t>
      </w:r>
      <w:r>
        <w:rPr>
          <w:rStyle w:val="hps"/>
          <w:rFonts w:ascii="Times New Roman" w:hAnsi="Times New Roman" w:cs="Times New Roman"/>
          <w:sz w:val="28"/>
          <w:szCs w:val="28"/>
        </w:rPr>
        <w:t>,</w:t>
      </w:r>
      <w:r w:rsidR="0062641E">
        <w:rPr>
          <w:rStyle w:val="hps"/>
          <w:rFonts w:ascii="Times New Roman" w:hAnsi="Times New Roman" w:cs="Times New Roman"/>
          <w:sz w:val="28"/>
          <w:szCs w:val="28"/>
        </w:rPr>
        <w:t>3</w:t>
      </w:r>
      <w:r>
        <w:rPr>
          <w:rStyle w:val="hps"/>
          <w:rFonts w:ascii="Times New Roman" w:hAnsi="Times New Roman" w:cs="Times New Roman"/>
          <w:sz w:val="28"/>
          <w:szCs w:val="28"/>
        </w:rPr>
        <w:t>% больше, чем за соответствующий период 2011 года.</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В общий фонд областного бюджета с учетом трансфертов из государственного бюджета поступило </w:t>
      </w:r>
      <w:r w:rsidRPr="005024B2">
        <w:rPr>
          <w:rStyle w:val="hps"/>
          <w:rFonts w:ascii="Times New Roman" w:hAnsi="Times New Roman" w:cs="Times New Roman"/>
          <w:b/>
          <w:sz w:val="28"/>
          <w:szCs w:val="28"/>
        </w:rPr>
        <w:t>11</w:t>
      </w:r>
      <w:r w:rsidR="00CF22E6">
        <w:rPr>
          <w:rStyle w:val="hps"/>
          <w:rFonts w:ascii="Times New Roman" w:hAnsi="Times New Roman" w:cs="Times New Roman"/>
          <w:b/>
          <w:sz w:val="28"/>
          <w:szCs w:val="28"/>
        </w:rPr>
        <w:t>,</w:t>
      </w:r>
      <w:r w:rsidRPr="005024B2">
        <w:rPr>
          <w:rStyle w:val="hps"/>
          <w:rFonts w:ascii="Times New Roman" w:hAnsi="Times New Roman" w:cs="Times New Roman"/>
          <w:b/>
          <w:sz w:val="28"/>
          <w:szCs w:val="28"/>
        </w:rPr>
        <w:t>5 </w:t>
      </w:r>
      <w:proofErr w:type="spellStart"/>
      <w:r w:rsidRPr="005024B2">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proofErr w:type="gramStart"/>
      <w:r w:rsidRPr="005024B2">
        <w:rPr>
          <w:rStyle w:val="hps"/>
          <w:rFonts w:ascii="Times New Roman" w:hAnsi="Times New Roman" w:cs="Times New Roman"/>
          <w:b/>
          <w:sz w:val="28"/>
          <w:szCs w:val="28"/>
        </w:rPr>
        <w:t>.г</w:t>
      </w:r>
      <w:proofErr w:type="gramEnd"/>
      <w:r w:rsidRPr="005024B2">
        <w:rPr>
          <w:rStyle w:val="hps"/>
          <w:rFonts w:ascii="Times New Roman" w:hAnsi="Times New Roman" w:cs="Times New Roman"/>
          <w:b/>
          <w:sz w:val="28"/>
          <w:szCs w:val="28"/>
        </w:rPr>
        <w:t>рн</w:t>
      </w:r>
      <w:proofErr w:type="spellEnd"/>
      <w:r w:rsidRPr="005024B2">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9</w:t>
      </w:r>
      <w:r w:rsidR="0062641E">
        <w:rPr>
          <w:rStyle w:val="hps"/>
          <w:rFonts w:ascii="Times New Roman" w:hAnsi="Times New Roman" w:cs="Times New Roman"/>
          <w:sz w:val="28"/>
          <w:szCs w:val="28"/>
        </w:rPr>
        <w:t>7</w:t>
      </w:r>
      <w:r>
        <w:rPr>
          <w:rStyle w:val="hps"/>
          <w:rFonts w:ascii="Times New Roman" w:hAnsi="Times New Roman" w:cs="Times New Roman"/>
          <w:sz w:val="28"/>
          <w:szCs w:val="28"/>
        </w:rPr>
        <w:t xml:space="preserve">,2% к уточненным плановым годовым показателям, что на </w:t>
      </w:r>
      <w:r w:rsidRPr="00CF22E6">
        <w:rPr>
          <w:rStyle w:val="hps"/>
          <w:rFonts w:ascii="Times New Roman" w:hAnsi="Times New Roman" w:cs="Times New Roman"/>
          <w:b/>
          <w:sz w:val="28"/>
          <w:szCs w:val="28"/>
        </w:rPr>
        <w:t>5</w:t>
      </w:r>
      <w:r w:rsidR="00CF22E6" w:rsidRPr="00CF22E6">
        <w:rPr>
          <w:rStyle w:val="hps"/>
          <w:rFonts w:ascii="Times New Roman" w:hAnsi="Times New Roman" w:cs="Times New Roman"/>
          <w:b/>
          <w:sz w:val="28"/>
          <w:szCs w:val="28"/>
        </w:rPr>
        <w:t>,</w:t>
      </w:r>
      <w:r w:rsidRPr="00CF22E6">
        <w:rPr>
          <w:rStyle w:val="hps"/>
          <w:rFonts w:ascii="Times New Roman" w:hAnsi="Times New Roman" w:cs="Times New Roman"/>
          <w:b/>
          <w:sz w:val="28"/>
          <w:szCs w:val="28"/>
        </w:rPr>
        <w:t>0 </w:t>
      </w:r>
      <w:proofErr w:type="spellStart"/>
      <w:r w:rsidRPr="00CF22E6">
        <w:rPr>
          <w:rStyle w:val="hps"/>
          <w:rFonts w:ascii="Times New Roman" w:hAnsi="Times New Roman" w:cs="Times New Roman"/>
          <w:b/>
          <w:sz w:val="28"/>
          <w:szCs w:val="28"/>
        </w:rPr>
        <w:t>мл</w:t>
      </w:r>
      <w:r w:rsidR="00CF22E6" w:rsidRPr="00CF22E6">
        <w:rPr>
          <w:rStyle w:val="hps"/>
          <w:rFonts w:ascii="Times New Roman" w:hAnsi="Times New Roman" w:cs="Times New Roman"/>
          <w:b/>
          <w:sz w:val="28"/>
          <w:szCs w:val="28"/>
        </w:rPr>
        <w:t>рд</w:t>
      </w:r>
      <w:r w:rsidRPr="00CF22E6">
        <w:rPr>
          <w:rStyle w:val="hps"/>
          <w:rFonts w:ascii="Times New Roman" w:hAnsi="Times New Roman" w:cs="Times New Roman"/>
          <w:b/>
          <w:sz w:val="28"/>
          <w:szCs w:val="28"/>
        </w:rPr>
        <w:t>.грн</w:t>
      </w:r>
      <w:proofErr w:type="spellEnd"/>
      <w:r w:rsidRPr="00CF22E6">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н</w:t>
      </w:r>
      <w:r w:rsidR="00473FFF">
        <w:rPr>
          <w:rStyle w:val="hps"/>
          <w:rFonts w:ascii="Times New Roman" w:hAnsi="Times New Roman" w:cs="Times New Roman"/>
          <w:sz w:val="28"/>
          <w:szCs w:val="28"/>
        </w:rPr>
        <w:t>а 77,4% больше, чем за 2011 год</w:t>
      </w:r>
      <w:r>
        <w:rPr>
          <w:rStyle w:val="hps"/>
          <w:rFonts w:ascii="Times New Roman" w:hAnsi="Times New Roman" w:cs="Times New Roman"/>
          <w:sz w:val="28"/>
          <w:szCs w:val="28"/>
        </w:rPr>
        <w:t>.</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Годовые поступления собственных и закрепленных доходов общего фонда областного бюджета составили </w:t>
      </w:r>
      <w:r w:rsidR="00CF22E6">
        <w:rPr>
          <w:rStyle w:val="hps"/>
          <w:rFonts w:ascii="Times New Roman" w:hAnsi="Times New Roman" w:cs="Times New Roman"/>
          <w:b/>
          <w:sz w:val="28"/>
          <w:szCs w:val="28"/>
        </w:rPr>
        <w:t>4,</w:t>
      </w:r>
      <w:r w:rsidRPr="009A6A10">
        <w:rPr>
          <w:rStyle w:val="hps"/>
          <w:rFonts w:ascii="Times New Roman" w:hAnsi="Times New Roman" w:cs="Times New Roman"/>
          <w:b/>
          <w:sz w:val="28"/>
          <w:szCs w:val="28"/>
        </w:rPr>
        <w:t>2 </w:t>
      </w:r>
      <w:proofErr w:type="spellStart"/>
      <w:r w:rsidRPr="009A6A10">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proofErr w:type="gramStart"/>
      <w:r w:rsidRPr="009A6A10">
        <w:rPr>
          <w:rStyle w:val="hps"/>
          <w:rFonts w:ascii="Times New Roman" w:hAnsi="Times New Roman" w:cs="Times New Roman"/>
          <w:b/>
          <w:sz w:val="28"/>
          <w:szCs w:val="28"/>
        </w:rPr>
        <w:t>.г</w:t>
      </w:r>
      <w:proofErr w:type="gramEnd"/>
      <w:r w:rsidRPr="009A6A10">
        <w:rPr>
          <w:rStyle w:val="hps"/>
          <w:rFonts w:ascii="Times New Roman" w:hAnsi="Times New Roman" w:cs="Times New Roman"/>
          <w:b/>
          <w:sz w:val="28"/>
          <w:szCs w:val="28"/>
        </w:rPr>
        <w:t>рн</w:t>
      </w:r>
      <w:proofErr w:type="spellEnd"/>
      <w:r>
        <w:rPr>
          <w:rStyle w:val="hps"/>
          <w:rFonts w:ascii="Times New Roman" w:hAnsi="Times New Roman" w:cs="Times New Roman"/>
          <w:sz w:val="28"/>
          <w:szCs w:val="28"/>
        </w:rPr>
        <w:t xml:space="preserve">. или 99,3% к уточненным плановым назначениям на 2012 год, что  на </w:t>
      </w:r>
      <w:r w:rsidRPr="00CF22E6">
        <w:rPr>
          <w:rStyle w:val="hps"/>
          <w:rFonts w:ascii="Times New Roman" w:hAnsi="Times New Roman" w:cs="Times New Roman"/>
          <w:b/>
          <w:sz w:val="28"/>
          <w:szCs w:val="28"/>
        </w:rPr>
        <w:t>2</w:t>
      </w:r>
      <w:r w:rsidR="00CF22E6" w:rsidRPr="00CF22E6">
        <w:rPr>
          <w:rStyle w:val="hps"/>
          <w:rFonts w:ascii="Times New Roman" w:hAnsi="Times New Roman" w:cs="Times New Roman"/>
          <w:b/>
          <w:sz w:val="28"/>
          <w:szCs w:val="28"/>
        </w:rPr>
        <w:t>,</w:t>
      </w:r>
      <w:r w:rsidRPr="00CF22E6">
        <w:rPr>
          <w:rStyle w:val="hps"/>
          <w:rFonts w:ascii="Times New Roman" w:hAnsi="Times New Roman" w:cs="Times New Roman"/>
          <w:b/>
          <w:sz w:val="28"/>
          <w:szCs w:val="28"/>
        </w:rPr>
        <w:t>1</w:t>
      </w:r>
      <w:r w:rsidR="00CF22E6" w:rsidRPr="00CF22E6">
        <w:rPr>
          <w:rStyle w:val="hps"/>
          <w:rFonts w:ascii="Times New Roman" w:hAnsi="Times New Roman" w:cs="Times New Roman"/>
          <w:b/>
          <w:sz w:val="28"/>
          <w:szCs w:val="28"/>
        </w:rPr>
        <w:t> </w:t>
      </w:r>
      <w:proofErr w:type="spellStart"/>
      <w:r w:rsidR="00CF22E6" w:rsidRPr="00CF22E6">
        <w:rPr>
          <w:rStyle w:val="hps"/>
          <w:rFonts w:ascii="Times New Roman" w:hAnsi="Times New Roman" w:cs="Times New Roman"/>
          <w:b/>
          <w:sz w:val="28"/>
          <w:szCs w:val="28"/>
        </w:rPr>
        <w:t>млрд</w:t>
      </w:r>
      <w:r w:rsidRPr="00CF22E6">
        <w:rPr>
          <w:rStyle w:val="hps"/>
          <w:rFonts w:ascii="Times New Roman" w:hAnsi="Times New Roman" w:cs="Times New Roman"/>
          <w:b/>
          <w:sz w:val="28"/>
          <w:szCs w:val="28"/>
        </w:rPr>
        <w:t>.грн</w:t>
      </w:r>
      <w:proofErr w:type="spellEnd"/>
      <w:r>
        <w:rPr>
          <w:rStyle w:val="hps"/>
          <w:rFonts w:ascii="Times New Roman" w:hAnsi="Times New Roman" w:cs="Times New Roman"/>
          <w:sz w:val="28"/>
          <w:szCs w:val="28"/>
        </w:rPr>
        <w:t>. или в 2 раза больше, чем за 2011 год.</w:t>
      </w:r>
    </w:p>
    <w:p w:rsidR="005A7F86" w:rsidRPr="00AF03B6" w:rsidRDefault="005A7F86" w:rsidP="005A7F86">
      <w:pPr>
        <w:tabs>
          <w:tab w:val="num" w:pos="0"/>
        </w:tabs>
        <w:spacing w:before="120"/>
        <w:jc w:val="both"/>
        <w:rPr>
          <w:rStyle w:val="hps"/>
          <w:rFonts w:ascii="Times New Roman" w:hAnsi="Times New Roman" w:cs="Times New Roman"/>
          <w:b/>
          <w:sz w:val="28"/>
          <w:szCs w:val="28"/>
        </w:rPr>
      </w:pPr>
      <w:r w:rsidRPr="00AF03B6">
        <w:rPr>
          <w:rStyle w:val="hps"/>
          <w:rFonts w:ascii="Times New Roman" w:hAnsi="Times New Roman" w:cs="Times New Roman"/>
          <w:b/>
          <w:noProof/>
          <w:sz w:val="28"/>
          <w:szCs w:val="28"/>
          <w:lang w:eastAsia="ru-RU"/>
        </w:rPr>
        <w:drawing>
          <wp:inline distT="0" distB="0" distL="0" distR="0">
            <wp:extent cx="5419725" cy="28956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Наибольший удельный вес в структуре общего фонда областного бюджета, составляют поступления налога на доходы физических лиц – 90,</w:t>
      </w:r>
      <w:r w:rsidR="00E73AE6">
        <w:rPr>
          <w:rStyle w:val="hps"/>
          <w:rFonts w:ascii="Times New Roman" w:hAnsi="Times New Roman" w:cs="Times New Roman"/>
          <w:sz w:val="28"/>
          <w:szCs w:val="28"/>
        </w:rPr>
        <w:t>5</w:t>
      </w:r>
      <w:r>
        <w:rPr>
          <w:rStyle w:val="hps"/>
          <w:rFonts w:ascii="Times New Roman" w:hAnsi="Times New Roman" w:cs="Times New Roman"/>
          <w:sz w:val="28"/>
          <w:szCs w:val="28"/>
        </w:rPr>
        <w:t xml:space="preserve">%, которые за 2012 год составили </w:t>
      </w:r>
      <w:r w:rsidRPr="000B0AF4">
        <w:rPr>
          <w:rStyle w:val="hps"/>
          <w:rFonts w:ascii="Times New Roman" w:hAnsi="Times New Roman" w:cs="Times New Roman"/>
          <w:b/>
          <w:sz w:val="28"/>
          <w:szCs w:val="28"/>
        </w:rPr>
        <w:t>3</w:t>
      </w:r>
      <w:r w:rsidR="00CF22E6">
        <w:rPr>
          <w:rStyle w:val="hps"/>
          <w:rFonts w:ascii="Times New Roman" w:hAnsi="Times New Roman" w:cs="Times New Roman"/>
          <w:b/>
          <w:sz w:val="28"/>
          <w:szCs w:val="28"/>
        </w:rPr>
        <w:t>,</w:t>
      </w:r>
      <w:r w:rsidRPr="000B0AF4">
        <w:rPr>
          <w:rStyle w:val="hps"/>
          <w:rFonts w:ascii="Times New Roman" w:hAnsi="Times New Roman" w:cs="Times New Roman"/>
          <w:b/>
          <w:sz w:val="28"/>
          <w:szCs w:val="28"/>
        </w:rPr>
        <w:t>8 </w:t>
      </w:r>
      <w:proofErr w:type="spellStart"/>
      <w:r w:rsidRPr="000B0AF4">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proofErr w:type="gramStart"/>
      <w:r w:rsidRPr="000B0AF4">
        <w:rPr>
          <w:rStyle w:val="hps"/>
          <w:rFonts w:ascii="Times New Roman" w:hAnsi="Times New Roman" w:cs="Times New Roman"/>
          <w:b/>
          <w:sz w:val="28"/>
          <w:szCs w:val="28"/>
        </w:rPr>
        <w:t>.г</w:t>
      </w:r>
      <w:proofErr w:type="gramEnd"/>
      <w:r w:rsidRPr="000B0AF4">
        <w:rPr>
          <w:rStyle w:val="hps"/>
          <w:rFonts w:ascii="Times New Roman" w:hAnsi="Times New Roman" w:cs="Times New Roman"/>
          <w:b/>
          <w:sz w:val="28"/>
          <w:szCs w:val="28"/>
        </w:rPr>
        <w:t>рн</w:t>
      </w:r>
      <w:proofErr w:type="spellEnd"/>
      <w:r>
        <w:rPr>
          <w:rStyle w:val="hps"/>
          <w:rFonts w:ascii="Times New Roman" w:hAnsi="Times New Roman" w:cs="Times New Roman"/>
          <w:sz w:val="28"/>
          <w:szCs w:val="28"/>
        </w:rPr>
        <w:t xml:space="preserve">. или 99,2% уточненных плановых годовых назначений. Однако,  в сравнении с показателями 2011 года, объем поступлений НДФЛ возрос на </w:t>
      </w:r>
      <w:r w:rsidRPr="000B0AF4">
        <w:rPr>
          <w:rStyle w:val="hps"/>
          <w:rFonts w:ascii="Times New Roman" w:hAnsi="Times New Roman" w:cs="Times New Roman"/>
          <w:b/>
          <w:sz w:val="28"/>
          <w:szCs w:val="28"/>
        </w:rPr>
        <w:t>2</w:t>
      </w:r>
      <w:r w:rsidR="00CF22E6">
        <w:rPr>
          <w:rStyle w:val="hps"/>
          <w:rFonts w:ascii="Times New Roman" w:hAnsi="Times New Roman" w:cs="Times New Roman"/>
          <w:b/>
          <w:sz w:val="28"/>
          <w:szCs w:val="28"/>
        </w:rPr>
        <w:t>,1</w:t>
      </w:r>
      <w:r w:rsidRPr="000B0AF4">
        <w:rPr>
          <w:rStyle w:val="hps"/>
          <w:rFonts w:ascii="Times New Roman" w:hAnsi="Times New Roman" w:cs="Times New Roman"/>
          <w:b/>
          <w:sz w:val="28"/>
          <w:szCs w:val="28"/>
        </w:rPr>
        <w:t> </w:t>
      </w:r>
      <w:proofErr w:type="spellStart"/>
      <w:r w:rsidRPr="000B0AF4">
        <w:rPr>
          <w:rStyle w:val="hps"/>
          <w:rFonts w:ascii="Times New Roman" w:hAnsi="Times New Roman" w:cs="Times New Roman"/>
          <w:b/>
          <w:sz w:val="28"/>
          <w:szCs w:val="28"/>
        </w:rPr>
        <w:t>мл</w:t>
      </w:r>
      <w:r w:rsidR="00CF22E6">
        <w:rPr>
          <w:rStyle w:val="hps"/>
          <w:rFonts w:ascii="Times New Roman" w:hAnsi="Times New Roman" w:cs="Times New Roman"/>
          <w:b/>
          <w:sz w:val="28"/>
          <w:szCs w:val="28"/>
        </w:rPr>
        <w:t>рд</w:t>
      </w:r>
      <w:proofErr w:type="gramStart"/>
      <w:r w:rsidRPr="000B0AF4">
        <w:rPr>
          <w:rStyle w:val="hps"/>
          <w:rFonts w:ascii="Times New Roman" w:hAnsi="Times New Roman" w:cs="Times New Roman"/>
          <w:b/>
          <w:sz w:val="28"/>
          <w:szCs w:val="28"/>
        </w:rPr>
        <w:t>.г</w:t>
      </w:r>
      <w:proofErr w:type="gramEnd"/>
      <w:r w:rsidRPr="000B0AF4">
        <w:rPr>
          <w:rStyle w:val="hps"/>
          <w:rFonts w:ascii="Times New Roman" w:hAnsi="Times New Roman" w:cs="Times New Roman"/>
          <w:b/>
          <w:sz w:val="28"/>
          <w:szCs w:val="28"/>
        </w:rPr>
        <w:t>рн</w:t>
      </w:r>
      <w:proofErr w:type="spellEnd"/>
      <w:r w:rsidR="00E73AE6">
        <w:rPr>
          <w:rStyle w:val="hps"/>
          <w:rFonts w:ascii="Times New Roman" w:hAnsi="Times New Roman" w:cs="Times New Roman"/>
          <w:sz w:val="28"/>
          <w:szCs w:val="28"/>
        </w:rPr>
        <w:t xml:space="preserve">. или в 2,2 раза.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lastRenderedPageBreak/>
        <w:t xml:space="preserve">Увеличение произошло в основном за счет изменения норматива зачисления с 25 до 50% в соответствии с положениями Бюджетного кодекса Украины в связи с реформированием системы здравоохранения в </w:t>
      </w:r>
      <w:proofErr w:type="spellStart"/>
      <w:r>
        <w:rPr>
          <w:rStyle w:val="hps"/>
          <w:rFonts w:ascii="Times New Roman" w:hAnsi="Times New Roman" w:cs="Times New Roman"/>
          <w:sz w:val="28"/>
          <w:szCs w:val="28"/>
        </w:rPr>
        <w:t>пилотных</w:t>
      </w:r>
      <w:proofErr w:type="spellEnd"/>
      <w:r>
        <w:rPr>
          <w:rStyle w:val="hps"/>
          <w:rFonts w:ascii="Times New Roman" w:hAnsi="Times New Roman" w:cs="Times New Roman"/>
          <w:sz w:val="28"/>
          <w:szCs w:val="28"/>
        </w:rPr>
        <w:t xml:space="preserve"> регионах. </w:t>
      </w:r>
    </w:p>
    <w:p w:rsidR="00DF7AB7" w:rsidRPr="00DF7AB7" w:rsidRDefault="005A7F86" w:rsidP="00DF7AB7">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В специальный фонд областного бюджета поступило </w:t>
      </w:r>
      <w:r w:rsidRPr="00286D78">
        <w:rPr>
          <w:rStyle w:val="hps"/>
          <w:rFonts w:ascii="Times New Roman" w:hAnsi="Times New Roman" w:cs="Times New Roman"/>
          <w:b/>
          <w:sz w:val="28"/>
          <w:szCs w:val="28"/>
        </w:rPr>
        <w:t>1</w:t>
      </w:r>
      <w:r w:rsidR="00CF22E6">
        <w:rPr>
          <w:rStyle w:val="hps"/>
          <w:rFonts w:ascii="Times New Roman" w:hAnsi="Times New Roman" w:cs="Times New Roman"/>
          <w:b/>
          <w:sz w:val="28"/>
          <w:szCs w:val="28"/>
        </w:rPr>
        <w:t>,7</w:t>
      </w:r>
      <w:r w:rsidRPr="00286D78">
        <w:rPr>
          <w:rStyle w:val="hps"/>
          <w:rFonts w:ascii="Times New Roman" w:hAnsi="Times New Roman" w:cs="Times New Roman"/>
          <w:b/>
          <w:sz w:val="28"/>
          <w:szCs w:val="28"/>
        </w:rPr>
        <w:t> </w:t>
      </w:r>
      <w:proofErr w:type="spellStart"/>
      <w:r w:rsidR="00CF22E6">
        <w:rPr>
          <w:rStyle w:val="hps"/>
          <w:rFonts w:ascii="Times New Roman" w:hAnsi="Times New Roman" w:cs="Times New Roman"/>
          <w:b/>
          <w:sz w:val="28"/>
          <w:szCs w:val="28"/>
        </w:rPr>
        <w:t>млрд</w:t>
      </w:r>
      <w:proofErr w:type="gramStart"/>
      <w:r w:rsidRPr="00286D78">
        <w:rPr>
          <w:rStyle w:val="hps"/>
          <w:rFonts w:ascii="Times New Roman" w:hAnsi="Times New Roman" w:cs="Times New Roman"/>
          <w:b/>
          <w:sz w:val="28"/>
          <w:szCs w:val="28"/>
        </w:rPr>
        <w:t>.г</w:t>
      </w:r>
      <w:proofErr w:type="gramEnd"/>
      <w:r w:rsidRPr="00286D78">
        <w:rPr>
          <w:rStyle w:val="hps"/>
          <w:rFonts w:ascii="Times New Roman" w:hAnsi="Times New Roman" w:cs="Times New Roman"/>
          <w:b/>
          <w:sz w:val="28"/>
          <w:szCs w:val="28"/>
        </w:rPr>
        <w:t>рн</w:t>
      </w:r>
      <w:proofErr w:type="spellEnd"/>
      <w:r w:rsidRPr="00286D78">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103,3% уточненного годового плана и на </w:t>
      </w:r>
      <w:r w:rsidRPr="00286D78">
        <w:rPr>
          <w:rStyle w:val="hps"/>
          <w:rFonts w:ascii="Times New Roman" w:hAnsi="Times New Roman" w:cs="Times New Roman"/>
          <w:b/>
          <w:sz w:val="28"/>
          <w:szCs w:val="28"/>
        </w:rPr>
        <w:t>75</w:t>
      </w:r>
      <w:r w:rsidR="00E73AE6">
        <w:rPr>
          <w:rStyle w:val="hps"/>
          <w:rFonts w:ascii="Times New Roman" w:hAnsi="Times New Roman" w:cs="Times New Roman"/>
          <w:b/>
          <w:sz w:val="28"/>
          <w:szCs w:val="28"/>
        </w:rPr>
        <w:t>6,1</w:t>
      </w:r>
      <w:r w:rsidRPr="00286D78">
        <w:rPr>
          <w:rStyle w:val="hps"/>
          <w:rFonts w:ascii="Times New Roman" w:hAnsi="Times New Roman" w:cs="Times New Roman"/>
          <w:b/>
          <w:sz w:val="28"/>
          <w:szCs w:val="28"/>
        </w:rPr>
        <w:t> </w:t>
      </w:r>
      <w:proofErr w:type="spellStart"/>
      <w:r w:rsidRPr="00286D78">
        <w:rPr>
          <w:rStyle w:val="hps"/>
          <w:rFonts w:ascii="Times New Roman" w:hAnsi="Times New Roman" w:cs="Times New Roman"/>
          <w:b/>
          <w:sz w:val="28"/>
          <w:szCs w:val="28"/>
        </w:rPr>
        <w:t>млн.грн</w:t>
      </w:r>
      <w:proofErr w:type="spellEnd"/>
      <w:r>
        <w:rPr>
          <w:rStyle w:val="hps"/>
          <w:rFonts w:ascii="Times New Roman" w:hAnsi="Times New Roman" w:cs="Times New Roman"/>
          <w:sz w:val="28"/>
          <w:szCs w:val="28"/>
        </w:rPr>
        <w:t xml:space="preserve">. или в 1,9 раз больше чем за 2011 год. </w:t>
      </w:r>
      <w:r w:rsidR="00E73AE6">
        <w:rPr>
          <w:rStyle w:val="hps"/>
          <w:rFonts w:ascii="Times New Roman" w:hAnsi="Times New Roman" w:cs="Times New Roman"/>
          <w:sz w:val="28"/>
          <w:szCs w:val="28"/>
        </w:rPr>
        <w:t xml:space="preserve">Поступления без учета трансфертов и собственных поступлений учреждений составили </w:t>
      </w:r>
      <w:r w:rsidR="00E73AE6" w:rsidRPr="00E73AE6">
        <w:rPr>
          <w:rStyle w:val="hps"/>
          <w:rFonts w:ascii="Times New Roman" w:hAnsi="Times New Roman" w:cs="Times New Roman"/>
          <w:b/>
          <w:sz w:val="28"/>
          <w:szCs w:val="28"/>
        </w:rPr>
        <w:t xml:space="preserve">125,6 </w:t>
      </w:r>
      <w:proofErr w:type="spellStart"/>
      <w:r w:rsidR="00E73AE6" w:rsidRPr="00E73AE6">
        <w:rPr>
          <w:rStyle w:val="hps"/>
          <w:rFonts w:ascii="Times New Roman" w:hAnsi="Times New Roman" w:cs="Times New Roman"/>
          <w:b/>
          <w:sz w:val="28"/>
          <w:szCs w:val="28"/>
        </w:rPr>
        <w:t>млн</w:t>
      </w:r>
      <w:proofErr w:type="gramStart"/>
      <w:r w:rsidR="00E73AE6" w:rsidRPr="00E73AE6">
        <w:rPr>
          <w:rStyle w:val="hps"/>
          <w:rFonts w:ascii="Times New Roman" w:hAnsi="Times New Roman" w:cs="Times New Roman"/>
          <w:b/>
          <w:sz w:val="28"/>
          <w:szCs w:val="28"/>
        </w:rPr>
        <w:t>.г</w:t>
      </w:r>
      <w:proofErr w:type="gramEnd"/>
      <w:r w:rsidR="00E73AE6" w:rsidRPr="00E73AE6">
        <w:rPr>
          <w:rStyle w:val="hps"/>
          <w:rFonts w:ascii="Times New Roman" w:hAnsi="Times New Roman" w:cs="Times New Roman"/>
          <w:b/>
          <w:sz w:val="28"/>
          <w:szCs w:val="28"/>
        </w:rPr>
        <w:t>рн</w:t>
      </w:r>
      <w:proofErr w:type="spellEnd"/>
      <w:r w:rsidR="00E73AE6" w:rsidRPr="00E73AE6">
        <w:rPr>
          <w:rStyle w:val="hps"/>
          <w:rFonts w:ascii="Times New Roman" w:hAnsi="Times New Roman" w:cs="Times New Roman"/>
          <w:b/>
          <w:sz w:val="28"/>
          <w:szCs w:val="28"/>
        </w:rPr>
        <w:t>.</w:t>
      </w:r>
      <w:r w:rsidR="00E73AE6">
        <w:rPr>
          <w:rStyle w:val="hps"/>
          <w:rFonts w:ascii="Times New Roman" w:hAnsi="Times New Roman" w:cs="Times New Roman"/>
          <w:sz w:val="28"/>
          <w:szCs w:val="28"/>
        </w:rPr>
        <w:t xml:space="preserve"> или 119,9%  к уточненным плановым назначениям (</w:t>
      </w:r>
      <w:r w:rsidR="00E73AE6" w:rsidRPr="00E73AE6">
        <w:rPr>
          <w:rStyle w:val="hps"/>
          <w:rFonts w:ascii="Times New Roman" w:hAnsi="Times New Roman" w:cs="Times New Roman"/>
          <w:b/>
          <w:sz w:val="28"/>
          <w:szCs w:val="28"/>
        </w:rPr>
        <w:t xml:space="preserve">20,8 </w:t>
      </w:r>
      <w:proofErr w:type="spellStart"/>
      <w:r w:rsidR="00E73AE6" w:rsidRPr="00E73AE6">
        <w:rPr>
          <w:rStyle w:val="hps"/>
          <w:rFonts w:ascii="Times New Roman" w:hAnsi="Times New Roman" w:cs="Times New Roman"/>
          <w:b/>
          <w:sz w:val="28"/>
          <w:szCs w:val="28"/>
        </w:rPr>
        <w:t>млн.грн</w:t>
      </w:r>
      <w:proofErr w:type="spellEnd"/>
      <w:r w:rsidR="00E73AE6" w:rsidRPr="00E73AE6">
        <w:rPr>
          <w:rStyle w:val="hps"/>
          <w:rFonts w:ascii="Times New Roman" w:hAnsi="Times New Roman" w:cs="Times New Roman"/>
          <w:b/>
          <w:sz w:val="28"/>
          <w:szCs w:val="28"/>
        </w:rPr>
        <w:t>.</w:t>
      </w:r>
      <w:r w:rsidR="00E73AE6">
        <w:rPr>
          <w:rStyle w:val="hps"/>
          <w:rFonts w:ascii="Times New Roman" w:hAnsi="Times New Roman" w:cs="Times New Roman"/>
          <w:sz w:val="28"/>
          <w:szCs w:val="28"/>
        </w:rPr>
        <w:t xml:space="preserve"> поступило сверх плана).</w:t>
      </w:r>
      <w:r w:rsidR="00DF7AB7">
        <w:rPr>
          <w:rStyle w:val="hps"/>
          <w:rFonts w:ascii="Times New Roman" w:hAnsi="Times New Roman" w:cs="Times New Roman"/>
          <w:sz w:val="28"/>
          <w:szCs w:val="28"/>
        </w:rPr>
        <w:t xml:space="preserve"> Собственные поступления бюджетных учреждений составили </w:t>
      </w:r>
      <w:r w:rsidR="00DF7AB7" w:rsidRPr="00DF7AB7">
        <w:rPr>
          <w:rStyle w:val="hps"/>
          <w:rFonts w:ascii="Times New Roman" w:hAnsi="Times New Roman" w:cs="Times New Roman"/>
          <w:b/>
          <w:sz w:val="28"/>
          <w:szCs w:val="28"/>
        </w:rPr>
        <w:t>252,0</w:t>
      </w:r>
      <w:r w:rsidR="00DF7AB7">
        <w:rPr>
          <w:rStyle w:val="hps"/>
          <w:rFonts w:ascii="Times New Roman" w:hAnsi="Times New Roman" w:cs="Times New Roman"/>
          <w:b/>
          <w:sz w:val="28"/>
          <w:szCs w:val="28"/>
        </w:rPr>
        <w:t> </w:t>
      </w:r>
      <w:r w:rsidR="00DF7AB7" w:rsidRPr="00DF7AB7">
        <w:rPr>
          <w:rStyle w:val="hps"/>
          <w:rFonts w:ascii="Times New Roman" w:hAnsi="Times New Roman" w:cs="Times New Roman"/>
          <w:b/>
          <w:sz w:val="28"/>
          <w:szCs w:val="28"/>
        </w:rPr>
        <w:t>млн.</w:t>
      </w:r>
      <w:r w:rsidR="00DF7AB7">
        <w:rPr>
          <w:rStyle w:val="hps"/>
          <w:rFonts w:ascii="Times New Roman" w:hAnsi="Times New Roman" w:cs="Times New Roman"/>
          <w:b/>
          <w:sz w:val="28"/>
          <w:szCs w:val="28"/>
        </w:rPr>
        <w:t> </w:t>
      </w:r>
      <w:r w:rsidR="00DF7AB7" w:rsidRPr="00DF7AB7">
        <w:rPr>
          <w:rStyle w:val="hps"/>
          <w:rFonts w:ascii="Times New Roman" w:hAnsi="Times New Roman" w:cs="Times New Roman"/>
          <w:b/>
          <w:sz w:val="28"/>
          <w:szCs w:val="28"/>
        </w:rPr>
        <w:t>грн.</w:t>
      </w:r>
      <w:r w:rsidR="00DF7AB7">
        <w:rPr>
          <w:rStyle w:val="hps"/>
          <w:rFonts w:ascii="Times New Roman" w:hAnsi="Times New Roman" w:cs="Times New Roman"/>
          <w:sz w:val="28"/>
          <w:szCs w:val="28"/>
        </w:rPr>
        <w:t xml:space="preserve">, что на </w:t>
      </w:r>
      <w:r w:rsidR="00DF7AB7" w:rsidRPr="00DF7AB7">
        <w:rPr>
          <w:rStyle w:val="hps"/>
          <w:rFonts w:ascii="Times New Roman" w:hAnsi="Times New Roman" w:cs="Times New Roman"/>
          <w:b/>
          <w:sz w:val="28"/>
          <w:szCs w:val="28"/>
        </w:rPr>
        <w:t xml:space="preserve">43,9 </w:t>
      </w:r>
      <w:proofErr w:type="spellStart"/>
      <w:r w:rsidR="00DF7AB7" w:rsidRPr="00DF7AB7">
        <w:rPr>
          <w:rStyle w:val="hps"/>
          <w:rFonts w:ascii="Times New Roman" w:hAnsi="Times New Roman" w:cs="Times New Roman"/>
          <w:b/>
          <w:sz w:val="28"/>
          <w:szCs w:val="28"/>
        </w:rPr>
        <w:t>млн</w:t>
      </w:r>
      <w:proofErr w:type="gramStart"/>
      <w:r w:rsidR="00DF7AB7" w:rsidRPr="00DF7AB7">
        <w:rPr>
          <w:rStyle w:val="hps"/>
          <w:rFonts w:ascii="Times New Roman" w:hAnsi="Times New Roman" w:cs="Times New Roman"/>
          <w:b/>
          <w:sz w:val="28"/>
          <w:szCs w:val="28"/>
        </w:rPr>
        <w:t>.г</w:t>
      </w:r>
      <w:proofErr w:type="gramEnd"/>
      <w:r w:rsidR="00DF7AB7" w:rsidRPr="00DF7AB7">
        <w:rPr>
          <w:rStyle w:val="hps"/>
          <w:rFonts w:ascii="Times New Roman" w:hAnsi="Times New Roman" w:cs="Times New Roman"/>
          <w:b/>
          <w:sz w:val="28"/>
          <w:szCs w:val="28"/>
        </w:rPr>
        <w:t>рн</w:t>
      </w:r>
      <w:proofErr w:type="spellEnd"/>
      <w:r w:rsidR="00DF7AB7" w:rsidRPr="00DF7AB7">
        <w:rPr>
          <w:rStyle w:val="hps"/>
          <w:rFonts w:ascii="Times New Roman" w:hAnsi="Times New Roman" w:cs="Times New Roman"/>
          <w:b/>
          <w:sz w:val="28"/>
          <w:szCs w:val="28"/>
        </w:rPr>
        <w:t>.</w:t>
      </w:r>
      <w:r w:rsidR="00DF7AB7">
        <w:rPr>
          <w:rStyle w:val="hps"/>
          <w:rFonts w:ascii="Times New Roman" w:hAnsi="Times New Roman" w:cs="Times New Roman"/>
          <w:sz w:val="28"/>
          <w:szCs w:val="28"/>
        </w:rPr>
        <w:t xml:space="preserve"> или 21,0% больше, чем в 2011 году.</w:t>
      </w:r>
    </w:p>
    <w:p w:rsidR="005A7F86" w:rsidRPr="00BD7638" w:rsidRDefault="005A7F86" w:rsidP="005A7F86">
      <w:pPr>
        <w:tabs>
          <w:tab w:val="num" w:pos="0"/>
        </w:tabs>
        <w:spacing w:before="120"/>
        <w:ind w:firstLine="720"/>
        <w:jc w:val="both"/>
        <w:rPr>
          <w:rStyle w:val="hps"/>
          <w:rFonts w:ascii="Times New Roman" w:hAnsi="Times New Roman" w:cs="Times New Roman"/>
          <w:sz w:val="28"/>
          <w:szCs w:val="28"/>
        </w:rPr>
      </w:pPr>
      <w:proofErr w:type="gramStart"/>
      <w:r w:rsidRPr="00BD7638">
        <w:rPr>
          <w:rStyle w:val="hps"/>
          <w:rFonts w:ascii="Times New Roman" w:hAnsi="Times New Roman" w:cs="Times New Roman"/>
          <w:sz w:val="28"/>
          <w:szCs w:val="28"/>
        </w:rPr>
        <w:t>Основными источниками формирования специального фонда областного бюджета в 2012 году являются поступления экологического налога – 28,8 % и собственные поступления бюджетных учреждений – 66,7%. Указанные поступления согласно действующего законодательства расходуются по целевому направлению: поступления экологического налога – на проведение мероприятий по предупреждению возникновения чрезвычайных ситуаций в сфере жилищно-коммунального хозяйства в части водопроводно-канализационного хозяйства и по поддержке зон рекреации;</w:t>
      </w:r>
      <w:proofErr w:type="gramEnd"/>
      <w:r w:rsidRPr="00BD7638">
        <w:rPr>
          <w:rStyle w:val="hps"/>
          <w:rFonts w:ascii="Times New Roman" w:hAnsi="Times New Roman" w:cs="Times New Roman"/>
          <w:sz w:val="28"/>
          <w:szCs w:val="28"/>
        </w:rPr>
        <w:t xml:space="preserve"> собственные поступления бюджетных учреждений расходуются на мероприятия по укреплению финансовых основ бюджетной сферы.</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За 2012 год в общий и специальный фонды областного бюджета из государственного бюджета поступило трансфертов в сумме </w:t>
      </w:r>
      <w:r w:rsidRPr="004157FC">
        <w:rPr>
          <w:rStyle w:val="hps"/>
          <w:rFonts w:ascii="Times New Roman" w:hAnsi="Times New Roman" w:cs="Times New Roman"/>
          <w:b/>
          <w:sz w:val="28"/>
          <w:szCs w:val="28"/>
        </w:rPr>
        <w:t>8</w:t>
      </w:r>
      <w:r w:rsidR="00CF22E6">
        <w:rPr>
          <w:rStyle w:val="hps"/>
          <w:rFonts w:ascii="Times New Roman" w:hAnsi="Times New Roman" w:cs="Times New Roman"/>
          <w:b/>
          <w:sz w:val="28"/>
          <w:szCs w:val="28"/>
        </w:rPr>
        <w:t>,</w:t>
      </w:r>
      <w:r w:rsidRPr="004157FC">
        <w:rPr>
          <w:rStyle w:val="hps"/>
          <w:rFonts w:ascii="Times New Roman" w:hAnsi="Times New Roman" w:cs="Times New Roman"/>
          <w:b/>
          <w:sz w:val="28"/>
          <w:szCs w:val="28"/>
        </w:rPr>
        <w:t>6</w:t>
      </w:r>
      <w:r w:rsidR="00CF22E6">
        <w:rPr>
          <w:rStyle w:val="hps"/>
          <w:rFonts w:ascii="Times New Roman" w:hAnsi="Times New Roman" w:cs="Times New Roman"/>
          <w:b/>
          <w:sz w:val="28"/>
          <w:szCs w:val="28"/>
        </w:rPr>
        <w:t> </w:t>
      </w:r>
      <w:proofErr w:type="spellStart"/>
      <w:r w:rsidR="00CF22E6">
        <w:rPr>
          <w:rStyle w:val="hps"/>
          <w:rFonts w:ascii="Times New Roman" w:hAnsi="Times New Roman" w:cs="Times New Roman"/>
          <w:b/>
          <w:sz w:val="28"/>
          <w:szCs w:val="28"/>
        </w:rPr>
        <w:t>млрд</w:t>
      </w:r>
      <w:proofErr w:type="gramStart"/>
      <w:r w:rsidRPr="004157FC">
        <w:rPr>
          <w:rStyle w:val="hps"/>
          <w:rFonts w:ascii="Times New Roman" w:hAnsi="Times New Roman" w:cs="Times New Roman"/>
          <w:b/>
          <w:sz w:val="28"/>
          <w:szCs w:val="28"/>
        </w:rPr>
        <w:t>.г</w:t>
      </w:r>
      <w:proofErr w:type="gramEnd"/>
      <w:r w:rsidRPr="004157FC">
        <w:rPr>
          <w:rStyle w:val="hps"/>
          <w:rFonts w:ascii="Times New Roman" w:hAnsi="Times New Roman" w:cs="Times New Roman"/>
          <w:b/>
          <w:sz w:val="28"/>
          <w:szCs w:val="28"/>
        </w:rPr>
        <w:t>рн</w:t>
      </w:r>
      <w:proofErr w:type="spellEnd"/>
      <w:r w:rsidRPr="004157FC">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9</w:t>
      </w:r>
      <w:r w:rsidR="00CF5F67">
        <w:rPr>
          <w:rStyle w:val="hps"/>
          <w:rFonts w:ascii="Times New Roman" w:hAnsi="Times New Roman" w:cs="Times New Roman"/>
          <w:sz w:val="28"/>
          <w:szCs w:val="28"/>
        </w:rPr>
        <w:t>6</w:t>
      </w:r>
      <w:r>
        <w:rPr>
          <w:rStyle w:val="hps"/>
          <w:rFonts w:ascii="Times New Roman" w:hAnsi="Times New Roman" w:cs="Times New Roman"/>
          <w:sz w:val="28"/>
          <w:szCs w:val="28"/>
        </w:rPr>
        <w:t>,</w:t>
      </w:r>
      <w:r w:rsidR="00CF5F67">
        <w:rPr>
          <w:rStyle w:val="hps"/>
          <w:rFonts w:ascii="Times New Roman" w:hAnsi="Times New Roman" w:cs="Times New Roman"/>
          <w:sz w:val="28"/>
          <w:szCs w:val="28"/>
        </w:rPr>
        <w:t>6</w:t>
      </w:r>
      <w:r>
        <w:rPr>
          <w:rStyle w:val="hps"/>
          <w:rFonts w:ascii="Times New Roman" w:hAnsi="Times New Roman" w:cs="Times New Roman"/>
          <w:sz w:val="28"/>
          <w:szCs w:val="28"/>
        </w:rPr>
        <w:t>% утвержденной Министерством финансов Украины росписи на 2012 год.</w:t>
      </w:r>
    </w:p>
    <w:p w:rsidR="005A7F86" w:rsidRDefault="005A7F86" w:rsidP="005A7F86">
      <w:pPr>
        <w:tabs>
          <w:tab w:val="num" w:pos="0"/>
        </w:tabs>
        <w:spacing w:before="120"/>
        <w:jc w:val="center"/>
        <w:rPr>
          <w:rStyle w:val="hps"/>
          <w:rFonts w:ascii="Times New Roman" w:hAnsi="Times New Roman" w:cs="Times New Roman"/>
          <w:sz w:val="28"/>
          <w:szCs w:val="28"/>
        </w:rPr>
      </w:pPr>
      <w:r w:rsidRPr="00E72F2E">
        <w:rPr>
          <w:rStyle w:val="hps"/>
          <w:rFonts w:ascii="Times New Roman" w:hAnsi="Times New Roman" w:cs="Times New Roman"/>
          <w:b/>
          <w:sz w:val="28"/>
          <w:szCs w:val="28"/>
        </w:rPr>
        <w:t>Расходы областного бюджета</w:t>
      </w:r>
      <w:r>
        <w:rPr>
          <w:rStyle w:val="hps"/>
          <w:rFonts w:ascii="Times New Roman" w:hAnsi="Times New Roman" w:cs="Times New Roman"/>
          <w:sz w:val="28"/>
          <w:szCs w:val="28"/>
        </w:rPr>
        <w:t xml:space="preserve"> </w:t>
      </w:r>
    </w:p>
    <w:p w:rsidR="005A7F86" w:rsidRPr="00A4023C"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Расходная часть областного бюджета за 2012 год исполнена в объеме </w:t>
      </w:r>
      <w:r w:rsidR="00CF22E6" w:rsidRPr="00CF22E6">
        <w:rPr>
          <w:rStyle w:val="hps"/>
          <w:rFonts w:ascii="Times New Roman" w:hAnsi="Times New Roman" w:cs="Times New Roman"/>
          <w:b/>
          <w:sz w:val="28"/>
          <w:szCs w:val="28"/>
        </w:rPr>
        <w:t>12</w:t>
      </w:r>
      <w:r w:rsidR="00A7178D">
        <w:rPr>
          <w:rStyle w:val="hps"/>
          <w:rFonts w:ascii="Times New Roman" w:hAnsi="Times New Roman" w:cs="Times New Roman"/>
          <w:b/>
          <w:sz w:val="28"/>
          <w:szCs w:val="28"/>
        </w:rPr>
        <w:t>,</w:t>
      </w:r>
      <w:r w:rsidR="00CF22E6" w:rsidRPr="00CF22E6">
        <w:rPr>
          <w:rStyle w:val="hps"/>
          <w:rFonts w:ascii="Times New Roman" w:hAnsi="Times New Roman" w:cs="Times New Roman"/>
          <w:b/>
          <w:sz w:val="28"/>
          <w:szCs w:val="28"/>
        </w:rPr>
        <w:t>9</w:t>
      </w:r>
      <w:r w:rsidR="00A7178D">
        <w:rPr>
          <w:rStyle w:val="hps"/>
          <w:rFonts w:ascii="Times New Roman" w:hAnsi="Times New Roman" w:cs="Times New Roman"/>
          <w:b/>
          <w:sz w:val="28"/>
          <w:szCs w:val="28"/>
        </w:rPr>
        <w:t xml:space="preserve"> </w:t>
      </w:r>
      <w:proofErr w:type="spellStart"/>
      <w:r w:rsidRPr="00FD1C7C">
        <w:rPr>
          <w:rStyle w:val="hps"/>
          <w:rFonts w:ascii="Times New Roman" w:hAnsi="Times New Roman" w:cs="Times New Roman"/>
          <w:b/>
          <w:sz w:val="28"/>
          <w:szCs w:val="28"/>
        </w:rPr>
        <w:t>мл</w:t>
      </w:r>
      <w:r w:rsidR="00A7178D">
        <w:rPr>
          <w:rStyle w:val="hps"/>
          <w:rFonts w:ascii="Times New Roman" w:hAnsi="Times New Roman" w:cs="Times New Roman"/>
          <w:b/>
          <w:sz w:val="28"/>
          <w:szCs w:val="28"/>
        </w:rPr>
        <w:t>рд</w:t>
      </w:r>
      <w:proofErr w:type="gramStart"/>
      <w:r w:rsidRPr="00FD1C7C">
        <w:rPr>
          <w:rStyle w:val="hps"/>
          <w:rFonts w:ascii="Times New Roman" w:hAnsi="Times New Roman" w:cs="Times New Roman"/>
          <w:b/>
          <w:sz w:val="28"/>
          <w:szCs w:val="28"/>
        </w:rPr>
        <w:t>.г</w:t>
      </w:r>
      <w:proofErr w:type="gramEnd"/>
      <w:r w:rsidRPr="00FD1C7C">
        <w:rPr>
          <w:rStyle w:val="hps"/>
          <w:rFonts w:ascii="Times New Roman" w:hAnsi="Times New Roman" w:cs="Times New Roman"/>
          <w:b/>
          <w:sz w:val="28"/>
          <w:szCs w:val="28"/>
        </w:rPr>
        <w:t>рн</w:t>
      </w:r>
      <w:proofErr w:type="spellEnd"/>
      <w:r w:rsidRPr="00FD1C7C">
        <w:rPr>
          <w:rStyle w:val="hps"/>
          <w:rFonts w:ascii="Times New Roman" w:hAnsi="Times New Roman" w:cs="Times New Roman"/>
          <w:b/>
          <w:sz w:val="28"/>
          <w:szCs w:val="28"/>
        </w:rPr>
        <w:t>.</w:t>
      </w:r>
      <w:r>
        <w:rPr>
          <w:rStyle w:val="hps"/>
          <w:rFonts w:ascii="Times New Roman" w:hAnsi="Times New Roman" w:cs="Times New Roman"/>
          <w:sz w:val="28"/>
          <w:szCs w:val="28"/>
        </w:rPr>
        <w:t xml:space="preserve"> </w:t>
      </w:r>
      <w:r w:rsidR="00A4023C">
        <w:rPr>
          <w:rStyle w:val="hps"/>
          <w:rFonts w:ascii="Times New Roman" w:hAnsi="Times New Roman" w:cs="Times New Roman"/>
          <w:sz w:val="28"/>
          <w:szCs w:val="28"/>
        </w:rPr>
        <w:t xml:space="preserve">или 93,7% к уточненным плановым назначениям, в том числе по общему фонду освоено </w:t>
      </w:r>
      <w:r w:rsidR="00A4023C" w:rsidRPr="00A4023C">
        <w:rPr>
          <w:rStyle w:val="hps"/>
          <w:rFonts w:ascii="Times New Roman" w:hAnsi="Times New Roman" w:cs="Times New Roman"/>
          <w:b/>
          <w:sz w:val="28"/>
          <w:szCs w:val="28"/>
        </w:rPr>
        <w:t xml:space="preserve">10,6 </w:t>
      </w:r>
      <w:proofErr w:type="spellStart"/>
      <w:r w:rsidR="00A4023C" w:rsidRPr="00A4023C">
        <w:rPr>
          <w:rStyle w:val="hps"/>
          <w:rFonts w:ascii="Times New Roman" w:hAnsi="Times New Roman" w:cs="Times New Roman"/>
          <w:b/>
          <w:sz w:val="28"/>
          <w:szCs w:val="28"/>
        </w:rPr>
        <w:t>млрд.грн</w:t>
      </w:r>
      <w:proofErr w:type="spellEnd"/>
      <w:r w:rsidR="00A4023C" w:rsidRPr="00A4023C">
        <w:rPr>
          <w:rStyle w:val="hps"/>
          <w:rFonts w:ascii="Times New Roman" w:hAnsi="Times New Roman" w:cs="Times New Roman"/>
          <w:b/>
          <w:sz w:val="28"/>
          <w:szCs w:val="28"/>
        </w:rPr>
        <w:t>.</w:t>
      </w:r>
      <w:r w:rsidR="00A4023C">
        <w:rPr>
          <w:rStyle w:val="hps"/>
          <w:rFonts w:ascii="Times New Roman" w:hAnsi="Times New Roman" w:cs="Times New Roman"/>
          <w:b/>
          <w:sz w:val="28"/>
          <w:szCs w:val="28"/>
        </w:rPr>
        <w:t xml:space="preserve">, </w:t>
      </w:r>
      <w:r w:rsidR="00A4023C">
        <w:rPr>
          <w:rStyle w:val="hps"/>
          <w:rFonts w:ascii="Times New Roman" w:hAnsi="Times New Roman" w:cs="Times New Roman"/>
          <w:sz w:val="28"/>
          <w:szCs w:val="28"/>
        </w:rPr>
        <w:t xml:space="preserve">по специальному фонду – </w:t>
      </w:r>
      <w:r w:rsidR="00A4023C" w:rsidRPr="00A4023C">
        <w:rPr>
          <w:rStyle w:val="hps"/>
          <w:rFonts w:ascii="Times New Roman" w:hAnsi="Times New Roman" w:cs="Times New Roman"/>
          <w:b/>
          <w:sz w:val="28"/>
          <w:szCs w:val="28"/>
        </w:rPr>
        <w:t>2,3 </w:t>
      </w:r>
      <w:proofErr w:type="spellStart"/>
      <w:r w:rsidR="00A4023C" w:rsidRPr="00A4023C">
        <w:rPr>
          <w:rStyle w:val="hps"/>
          <w:rFonts w:ascii="Times New Roman" w:hAnsi="Times New Roman" w:cs="Times New Roman"/>
          <w:b/>
          <w:sz w:val="28"/>
          <w:szCs w:val="28"/>
        </w:rPr>
        <w:t>млрд.грн</w:t>
      </w:r>
      <w:proofErr w:type="spellEnd"/>
      <w:r w:rsidR="00A4023C" w:rsidRPr="00A4023C">
        <w:rPr>
          <w:rStyle w:val="hps"/>
          <w:rFonts w:ascii="Times New Roman" w:hAnsi="Times New Roman" w:cs="Times New Roman"/>
          <w:b/>
          <w:sz w:val="28"/>
          <w:szCs w:val="28"/>
        </w:rPr>
        <w:t>.</w:t>
      </w:r>
      <w:r w:rsidR="00A4023C">
        <w:rPr>
          <w:rStyle w:val="hps"/>
          <w:rFonts w:ascii="Times New Roman" w:hAnsi="Times New Roman" w:cs="Times New Roman"/>
          <w:b/>
          <w:sz w:val="28"/>
          <w:szCs w:val="28"/>
        </w:rPr>
        <w:t xml:space="preserve">, </w:t>
      </w:r>
      <w:r w:rsidR="00A4023C">
        <w:rPr>
          <w:rStyle w:val="hps"/>
          <w:rFonts w:ascii="Times New Roman" w:hAnsi="Times New Roman" w:cs="Times New Roman"/>
          <w:sz w:val="28"/>
          <w:szCs w:val="28"/>
        </w:rPr>
        <w:t xml:space="preserve">что составляет 96,7% и 82,0% соответственно. </w:t>
      </w:r>
    </w:p>
    <w:p w:rsidR="005A7F86" w:rsidRDefault="005A7F86" w:rsidP="005A7F86">
      <w:pPr>
        <w:tabs>
          <w:tab w:val="num" w:pos="0"/>
        </w:tabs>
        <w:spacing w:before="120"/>
        <w:ind w:firstLine="7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На финансирование отраслей </w:t>
      </w:r>
      <w:r w:rsidR="00AE75A8">
        <w:rPr>
          <w:rStyle w:val="hps"/>
          <w:rFonts w:ascii="Times New Roman" w:hAnsi="Times New Roman" w:cs="Times New Roman"/>
          <w:sz w:val="28"/>
          <w:szCs w:val="28"/>
        </w:rPr>
        <w:t>социальной</w:t>
      </w:r>
      <w:r>
        <w:rPr>
          <w:rStyle w:val="hps"/>
          <w:rFonts w:ascii="Times New Roman" w:hAnsi="Times New Roman" w:cs="Times New Roman"/>
          <w:sz w:val="28"/>
          <w:szCs w:val="28"/>
        </w:rPr>
        <w:t xml:space="preserve"> сферы направлено </w:t>
      </w:r>
      <w:r w:rsidR="00E66A8A" w:rsidRPr="00E66A8A">
        <w:rPr>
          <w:rStyle w:val="hps"/>
          <w:rFonts w:ascii="Times New Roman" w:hAnsi="Times New Roman" w:cs="Times New Roman"/>
          <w:b/>
          <w:sz w:val="28"/>
          <w:szCs w:val="28"/>
        </w:rPr>
        <w:t>3,9</w:t>
      </w:r>
      <w:r w:rsidRPr="00E66A8A">
        <w:rPr>
          <w:rStyle w:val="hps"/>
          <w:rFonts w:ascii="Times New Roman" w:hAnsi="Times New Roman" w:cs="Times New Roman"/>
          <w:b/>
          <w:sz w:val="28"/>
          <w:szCs w:val="28"/>
        </w:rPr>
        <w:t> </w:t>
      </w:r>
      <w:proofErr w:type="spellStart"/>
      <w:r w:rsidRPr="00E66A8A">
        <w:rPr>
          <w:rStyle w:val="hps"/>
          <w:rFonts w:ascii="Times New Roman" w:hAnsi="Times New Roman" w:cs="Times New Roman"/>
          <w:b/>
          <w:sz w:val="28"/>
          <w:szCs w:val="28"/>
        </w:rPr>
        <w:t>мл</w:t>
      </w:r>
      <w:r w:rsidR="00E66A8A" w:rsidRPr="00E66A8A">
        <w:rPr>
          <w:rStyle w:val="hps"/>
          <w:rFonts w:ascii="Times New Roman" w:hAnsi="Times New Roman" w:cs="Times New Roman"/>
          <w:b/>
          <w:sz w:val="28"/>
          <w:szCs w:val="28"/>
        </w:rPr>
        <w:t>рд</w:t>
      </w:r>
      <w:proofErr w:type="gramStart"/>
      <w:r w:rsidRPr="00FD1C7C">
        <w:rPr>
          <w:rStyle w:val="hps"/>
          <w:rFonts w:ascii="Times New Roman" w:hAnsi="Times New Roman" w:cs="Times New Roman"/>
          <w:b/>
          <w:sz w:val="28"/>
          <w:szCs w:val="28"/>
        </w:rPr>
        <w:t>.г</w:t>
      </w:r>
      <w:proofErr w:type="gramEnd"/>
      <w:r w:rsidRPr="00FD1C7C">
        <w:rPr>
          <w:rStyle w:val="hps"/>
          <w:rFonts w:ascii="Times New Roman" w:hAnsi="Times New Roman" w:cs="Times New Roman"/>
          <w:b/>
          <w:sz w:val="28"/>
          <w:szCs w:val="28"/>
        </w:rPr>
        <w:t>рн</w:t>
      </w:r>
      <w:proofErr w:type="spellEnd"/>
      <w:r>
        <w:rPr>
          <w:rStyle w:val="hps"/>
          <w:rFonts w:ascii="Times New Roman" w:hAnsi="Times New Roman" w:cs="Times New Roman"/>
          <w:sz w:val="28"/>
          <w:szCs w:val="28"/>
        </w:rPr>
        <w:t>., в том числе по отраслям:</w:t>
      </w:r>
    </w:p>
    <w:p w:rsidR="005A7F86" w:rsidRDefault="00AE75A8" w:rsidP="000E7079">
      <w:pPr>
        <w:pStyle w:val="a3"/>
        <w:numPr>
          <w:ilvl w:val="0"/>
          <w:numId w:val="22"/>
        </w:numPr>
        <w:tabs>
          <w:tab w:val="num" w:pos="0"/>
        </w:tabs>
        <w:spacing w:before="1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образование и наука – </w:t>
      </w:r>
      <w:r w:rsidRPr="004E52D4">
        <w:rPr>
          <w:rStyle w:val="hps"/>
          <w:rFonts w:ascii="Times New Roman" w:hAnsi="Times New Roman" w:cs="Times New Roman"/>
          <w:b/>
          <w:sz w:val="28"/>
          <w:szCs w:val="28"/>
        </w:rPr>
        <w:t>1,</w:t>
      </w:r>
      <w:r w:rsidR="004E52D4" w:rsidRPr="004E52D4">
        <w:rPr>
          <w:rStyle w:val="hps"/>
          <w:rFonts w:ascii="Times New Roman" w:hAnsi="Times New Roman" w:cs="Times New Roman"/>
          <w:b/>
          <w:sz w:val="28"/>
          <w:szCs w:val="28"/>
        </w:rPr>
        <w:t>2</w:t>
      </w:r>
      <w:r w:rsidR="005A7F86" w:rsidRPr="004E52D4">
        <w:rPr>
          <w:rStyle w:val="hps"/>
          <w:rFonts w:ascii="Times New Roman" w:hAnsi="Times New Roman" w:cs="Times New Roman"/>
          <w:b/>
          <w:sz w:val="28"/>
          <w:szCs w:val="28"/>
        </w:rPr>
        <w:t xml:space="preserve"> </w:t>
      </w:r>
      <w:proofErr w:type="spellStart"/>
      <w:r w:rsidR="004E52D4" w:rsidRPr="004E52D4">
        <w:rPr>
          <w:rStyle w:val="hps"/>
          <w:rFonts w:ascii="Times New Roman" w:hAnsi="Times New Roman" w:cs="Times New Roman"/>
          <w:b/>
          <w:sz w:val="28"/>
          <w:szCs w:val="28"/>
        </w:rPr>
        <w:t>млрд</w:t>
      </w:r>
      <w:proofErr w:type="gramStart"/>
      <w:r w:rsidR="005A7F86" w:rsidRPr="004E52D4">
        <w:rPr>
          <w:rStyle w:val="hps"/>
          <w:rFonts w:ascii="Times New Roman" w:hAnsi="Times New Roman" w:cs="Times New Roman"/>
          <w:b/>
          <w:sz w:val="28"/>
          <w:szCs w:val="28"/>
        </w:rPr>
        <w:t>.г</w:t>
      </w:r>
      <w:proofErr w:type="gramEnd"/>
      <w:r w:rsidR="005A7F86" w:rsidRPr="004E52D4">
        <w:rPr>
          <w:rStyle w:val="hps"/>
          <w:rFonts w:ascii="Times New Roman" w:hAnsi="Times New Roman" w:cs="Times New Roman"/>
          <w:b/>
          <w:sz w:val="28"/>
          <w:szCs w:val="28"/>
        </w:rPr>
        <w:t>рн</w:t>
      </w:r>
      <w:proofErr w:type="spellEnd"/>
      <w:r w:rsidR="005A7F86" w:rsidRPr="004E52D4">
        <w:rPr>
          <w:rStyle w:val="hps"/>
          <w:rFonts w:ascii="Times New Roman" w:hAnsi="Times New Roman" w:cs="Times New Roman"/>
          <w:b/>
          <w:sz w:val="28"/>
          <w:szCs w:val="28"/>
        </w:rPr>
        <w:t>.</w:t>
      </w:r>
      <w:r w:rsidR="005A7F86">
        <w:rPr>
          <w:rStyle w:val="hps"/>
          <w:rFonts w:ascii="Times New Roman" w:hAnsi="Times New Roman" w:cs="Times New Roman"/>
          <w:sz w:val="28"/>
          <w:szCs w:val="28"/>
        </w:rPr>
        <w:t xml:space="preserve"> или </w:t>
      </w:r>
      <w:r w:rsidR="00C90F06">
        <w:rPr>
          <w:rStyle w:val="hps"/>
          <w:rFonts w:ascii="Times New Roman" w:hAnsi="Times New Roman" w:cs="Times New Roman"/>
          <w:sz w:val="28"/>
          <w:szCs w:val="28"/>
        </w:rPr>
        <w:t>30</w:t>
      </w:r>
      <w:r w:rsidR="005A7F86">
        <w:rPr>
          <w:rStyle w:val="hps"/>
          <w:rFonts w:ascii="Times New Roman" w:hAnsi="Times New Roman" w:cs="Times New Roman"/>
          <w:sz w:val="28"/>
          <w:szCs w:val="28"/>
        </w:rPr>
        <w:t>,</w:t>
      </w:r>
      <w:r w:rsidR="00C90F06">
        <w:rPr>
          <w:rStyle w:val="hps"/>
          <w:rFonts w:ascii="Times New Roman" w:hAnsi="Times New Roman" w:cs="Times New Roman"/>
          <w:sz w:val="28"/>
          <w:szCs w:val="28"/>
        </w:rPr>
        <w:t>8</w:t>
      </w:r>
      <w:r w:rsidR="005A7F86">
        <w:rPr>
          <w:rStyle w:val="hps"/>
          <w:rFonts w:ascii="Times New Roman" w:hAnsi="Times New Roman" w:cs="Times New Roman"/>
          <w:sz w:val="28"/>
          <w:szCs w:val="28"/>
        </w:rPr>
        <w:t>%;</w:t>
      </w:r>
    </w:p>
    <w:p w:rsidR="005A7F86" w:rsidRDefault="005A7F86" w:rsidP="000E7079">
      <w:pPr>
        <w:pStyle w:val="a3"/>
        <w:numPr>
          <w:ilvl w:val="0"/>
          <w:numId w:val="22"/>
        </w:numPr>
        <w:tabs>
          <w:tab w:val="num" w:pos="0"/>
        </w:tabs>
        <w:spacing w:before="1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здравоохранение – </w:t>
      </w:r>
      <w:r w:rsidRPr="00C90F06">
        <w:rPr>
          <w:rStyle w:val="hps"/>
          <w:rFonts w:ascii="Times New Roman" w:hAnsi="Times New Roman" w:cs="Times New Roman"/>
          <w:b/>
          <w:sz w:val="28"/>
          <w:szCs w:val="28"/>
        </w:rPr>
        <w:t>2</w:t>
      </w:r>
      <w:r w:rsidR="00C90F06" w:rsidRPr="00C90F06">
        <w:rPr>
          <w:rStyle w:val="hps"/>
          <w:rFonts w:ascii="Times New Roman" w:hAnsi="Times New Roman" w:cs="Times New Roman"/>
          <w:b/>
          <w:sz w:val="28"/>
          <w:szCs w:val="28"/>
        </w:rPr>
        <w:t xml:space="preserve">,1 </w:t>
      </w:r>
      <w:proofErr w:type="spellStart"/>
      <w:r w:rsidR="00C90F06" w:rsidRPr="00C90F06">
        <w:rPr>
          <w:rStyle w:val="hps"/>
          <w:rFonts w:ascii="Times New Roman" w:hAnsi="Times New Roman" w:cs="Times New Roman"/>
          <w:b/>
          <w:sz w:val="28"/>
          <w:szCs w:val="28"/>
        </w:rPr>
        <w:t>млрд</w:t>
      </w:r>
      <w:proofErr w:type="gramStart"/>
      <w:r w:rsidRPr="00C90F06">
        <w:rPr>
          <w:rStyle w:val="hps"/>
          <w:rFonts w:ascii="Times New Roman" w:hAnsi="Times New Roman" w:cs="Times New Roman"/>
          <w:b/>
          <w:sz w:val="28"/>
          <w:szCs w:val="28"/>
        </w:rPr>
        <w:t>.г</w:t>
      </w:r>
      <w:proofErr w:type="gramEnd"/>
      <w:r w:rsidRPr="00C90F06">
        <w:rPr>
          <w:rStyle w:val="hps"/>
          <w:rFonts w:ascii="Times New Roman" w:hAnsi="Times New Roman" w:cs="Times New Roman"/>
          <w:b/>
          <w:sz w:val="28"/>
          <w:szCs w:val="28"/>
        </w:rPr>
        <w:t>рн</w:t>
      </w:r>
      <w:proofErr w:type="spellEnd"/>
      <w:r>
        <w:rPr>
          <w:rStyle w:val="hps"/>
          <w:rFonts w:ascii="Times New Roman" w:hAnsi="Times New Roman" w:cs="Times New Roman"/>
          <w:sz w:val="28"/>
          <w:szCs w:val="28"/>
        </w:rPr>
        <w:t>. или 5</w:t>
      </w:r>
      <w:r w:rsidR="00C90F06">
        <w:rPr>
          <w:rStyle w:val="hps"/>
          <w:rFonts w:ascii="Times New Roman" w:hAnsi="Times New Roman" w:cs="Times New Roman"/>
          <w:sz w:val="28"/>
          <w:szCs w:val="28"/>
        </w:rPr>
        <w:t>3</w:t>
      </w:r>
      <w:r>
        <w:rPr>
          <w:rStyle w:val="hps"/>
          <w:rFonts w:ascii="Times New Roman" w:hAnsi="Times New Roman" w:cs="Times New Roman"/>
          <w:sz w:val="28"/>
          <w:szCs w:val="28"/>
        </w:rPr>
        <w:t>,</w:t>
      </w:r>
      <w:r w:rsidR="00C90F06">
        <w:rPr>
          <w:rStyle w:val="hps"/>
          <w:rFonts w:ascii="Times New Roman" w:hAnsi="Times New Roman" w:cs="Times New Roman"/>
          <w:sz w:val="28"/>
          <w:szCs w:val="28"/>
        </w:rPr>
        <w:t>8</w:t>
      </w:r>
      <w:r>
        <w:rPr>
          <w:rStyle w:val="hps"/>
          <w:rFonts w:ascii="Times New Roman" w:hAnsi="Times New Roman" w:cs="Times New Roman"/>
          <w:sz w:val="28"/>
          <w:szCs w:val="28"/>
        </w:rPr>
        <w:t>%;</w:t>
      </w:r>
    </w:p>
    <w:p w:rsidR="005A7F86" w:rsidRDefault="005A7F86" w:rsidP="000E7079">
      <w:pPr>
        <w:pStyle w:val="a3"/>
        <w:numPr>
          <w:ilvl w:val="0"/>
          <w:numId w:val="22"/>
        </w:numPr>
        <w:tabs>
          <w:tab w:val="num" w:pos="0"/>
        </w:tabs>
        <w:spacing w:before="1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социальная защита и социальное обеспечение населения – </w:t>
      </w:r>
      <w:r w:rsidRPr="00C90F06">
        <w:rPr>
          <w:rStyle w:val="hps"/>
          <w:rFonts w:ascii="Times New Roman" w:hAnsi="Times New Roman" w:cs="Times New Roman"/>
          <w:b/>
          <w:sz w:val="28"/>
          <w:szCs w:val="28"/>
        </w:rPr>
        <w:t>3</w:t>
      </w:r>
      <w:r w:rsidR="00C90F06" w:rsidRPr="00C90F06">
        <w:rPr>
          <w:rStyle w:val="hps"/>
          <w:rFonts w:ascii="Times New Roman" w:hAnsi="Times New Roman" w:cs="Times New Roman"/>
          <w:b/>
          <w:sz w:val="28"/>
          <w:szCs w:val="28"/>
        </w:rPr>
        <w:t>37</w:t>
      </w:r>
      <w:r w:rsidRPr="00C90F06">
        <w:rPr>
          <w:rStyle w:val="hps"/>
          <w:rFonts w:ascii="Times New Roman" w:hAnsi="Times New Roman" w:cs="Times New Roman"/>
          <w:b/>
          <w:sz w:val="28"/>
          <w:szCs w:val="28"/>
        </w:rPr>
        <w:t>,</w:t>
      </w:r>
      <w:r w:rsidR="00C90F06" w:rsidRPr="00C90F06">
        <w:rPr>
          <w:rStyle w:val="hps"/>
          <w:rFonts w:ascii="Times New Roman" w:hAnsi="Times New Roman" w:cs="Times New Roman"/>
          <w:b/>
          <w:sz w:val="28"/>
          <w:szCs w:val="28"/>
        </w:rPr>
        <w:t>2</w:t>
      </w:r>
      <w:r w:rsidRPr="00C90F06">
        <w:rPr>
          <w:rStyle w:val="hps"/>
          <w:rFonts w:ascii="Times New Roman" w:hAnsi="Times New Roman" w:cs="Times New Roman"/>
          <w:b/>
          <w:sz w:val="28"/>
          <w:szCs w:val="28"/>
        </w:rPr>
        <w:t> </w:t>
      </w:r>
      <w:proofErr w:type="spellStart"/>
      <w:r w:rsidRPr="00C90F06">
        <w:rPr>
          <w:rStyle w:val="hps"/>
          <w:rFonts w:ascii="Times New Roman" w:hAnsi="Times New Roman" w:cs="Times New Roman"/>
          <w:b/>
          <w:sz w:val="28"/>
          <w:szCs w:val="28"/>
        </w:rPr>
        <w:t>млн</w:t>
      </w:r>
      <w:proofErr w:type="gramStart"/>
      <w:r w:rsidRPr="00C90F06">
        <w:rPr>
          <w:rStyle w:val="hps"/>
          <w:rFonts w:ascii="Times New Roman" w:hAnsi="Times New Roman" w:cs="Times New Roman"/>
          <w:b/>
          <w:sz w:val="28"/>
          <w:szCs w:val="28"/>
        </w:rPr>
        <w:t>.г</w:t>
      </w:r>
      <w:proofErr w:type="gramEnd"/>
      <w:r w:rsidRPr="00C90F06">
        <w:rPr>
          <w:rStyle w:val="hps"/>
          <w:rFonts w:ascii="Times New Roman" w:hAnsi="Times New Roman" w:cs="Times New Roman"/>
          <w:b/>
          <w:sz w:val="28"/>
          <w:szCs w:val="28"/>
        </w:rPr>
        <w:t>рн</w:t>
      </w:r>
      <w:proofErr w:type="spellEnd"/>
      <w:r w:rsidRPr="00C90F06">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8,</w:t>
      </w:r>
      <w:r w:rsidR="00C90F06">
        <w:rPr>
          <w:rStyle w:val="hps"/>
          <w:rFonts w:ascii="Times New Roman" w:hAnsi="Times New Roman" w:cs="Times New Roman"/>
          <w:sz w:val="28"/>
          <w:szCs w:val="28"/>
        </w:rPr>
        <w:t>7</w:t>
      </w:r>
      <w:r>
        <w:rPr>
          <w:rStyle w:val="hps"/>
          <w:rFonts w:ascii="Times New Roman" w:hAnsi="Times New Roman" w:cs="Times New Roman"/>
          <w:sz w:val="28"/>
          <w:szCs w:val="28"/>
        </w:rPr>
        <w:t>%;</w:t>
      </w:r>
    </w:p>
    <w:p w:rsidR="005A7F86" w:rsidRDefault="005A7F86" w:rsidP="000E7079">
      <w:pPr>
        <w:pStyle w:val="a3"/>
        <w:numPr>
          <w:ilvl w:val="0"/>
          <w:numId w:val="22"/>
        </w:numPr>
        <w:tabs>
          <w:tab w:val="num" w:pos="0"/>
        </w:tabs>
        <w:spacing w:before="120"/>
        <w:jc w:val="both"/>
        <w:rPr>
          <w:rStyle w:val="hps"/>
          <w:rFonts w:ascii="Times New Roman" w:hAnsi="Times New Roman" w:cs="Times New Roman"/>
          <w:sz w:val="28"/>
          <w:szCs w:val="28"/>
        </w:rPr>
      </w:pPr>
      <w:r>
        <w:rPr>
          <w:rStyle w:val="hps"/>
          <w:rFonts w:ascii="Times New Roman" w:hAnsi="Times New Roman" w:cs="Times New Roman"/>
          <w:sz w:val="28"/>
          <w:szCs w:val="28"/>
        </w:rPr>
        <w:lastRenderedPageBreak/>
        <w:t xml:space="preserve">культура и искусство – </w:t>
      </w:r>
      <w:r w:rsidRPr="009048B9">
        <w:rPr>
          <w:rStyle w:val="hps"/>
          <w:rFonts w:ascii="Times New Roman" w:hAnsi="Times New Roman" w:cs="Times New Roman"/>
          <w:b/>
          <w:sz w:val="28"/>
          <w:szCs w:val="28"/>
        </w:rPr>
        <w:t>17</w:t>
      </w:r>
      <w:r w:rsidR="009048B9" w:rsidRPr="009048B9">
        <w:rPr>
          <w:rStyle w:val="hps"/>
          <w:rFonts w:ascii="Times New Roman" w:hAnsi="Times New Roman" w:cs="Times New Roman"/>
          <w:b/>
          <w:sz w:val="28"/>
          <w:szCs w:val="28"/>
        </w:rPr>
        <w:t>4</w:t>
      </w:r>
      <w:r w:rsidRPr="009048B9">
        <w:rPr>
          <w:rStyle w:val="hps"/>
          <w:rFonts w:ascii="Times New Roman" w:hAnsi="Times New Roman" w:cs="Times New Roman"/>
          <w:b/>
          <w:sz w:val="28"/>
          <w:szCs w:val="28"/>
        </w:rPr>
        <w:t>,</w:t>
      </w:r>
      <w:r w:rsidR="009048B9" w:rsidRPr="009048B9">
        <w:rPr>
          <w:rStyle w:val="hps"/>
          <w:rFonts w:ascii="Times New Roman" w:hAnsi="Times New Roman" w:cs="Times New Roman"/>
          <w:b/>
          <w:sz w:val="28"/>
          <w:szCs w:val="28"/>
        </w:rPr>
        <w:t>6</w:t>
      </w:r>
      <w:r w:rsidRPr="009048B9">
        <w:rPr>
          <w:rStyle w:val="hps"/>
          <w:rFonts w:ascii="Times New Roman" w:hAnsi="Times New Roman" w:cs="Times New Roman"/>
          <w:b/>
          <w:sz w:val="28"/>
          <w:szCs w:val="28"/>
        </w:rPr>
        <w:t xml:space="preserve"> </w:t>
      </w:r>
      <w:proofErr w:type="spellStart"/>
      <w:r w:rsidRPr="009048B9">
        <w:rPr>
          <w:rStyle w:val="hps"/>
          <w:rFonts w:ascii="Times New Roman" w:hAnsi="Times New Roman" w:cs="Times New Roman"/>
          <w:b/>
          <w:sz w:val="28"/>
          <w:szCs w:val="28"/>
        </w:rPr>
        <w:t>млн</w:t>
      </w:r>
      <w:proofErr w:type="gramStart"/>
      <w:r w:rsidRPr="009048B9">
        <w:rPr>
          <w:rStyle w:val="hps"/>
          <w:rFonts w:ascii="Times New Roman" w:hAnsi="Times New Roman" w:cs="Times New Roman"/>
          <w:b/>
          <w:sz w:val="28"/>
          <w:szCs w:val="28"/>
        </w:rPr>
        <w:t>.г</w:t>
      </w:r>
      <w:proofErr w:type="gramEnd"/>
      <w:r w:rsidRPr="009048B9">
        <w:rPr>
          <w:rStyle w:val="hps"/>
          <w:rFonts w:ascii="Times New Roman" w:hAnsi="Times New Roman" w:cs="Times New Roman"/>
          <w:b/>
          <w:sz w:val="28"/>
          <w:szCs w:val="28"/>
        </w:rPr>
        <w:t>рн</w:t>
      </w:r>
      <w:proofErr w:type="spellEnd"/>
      <w:r w:rsidRPr="009048B9">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4,</w:t>
      </w:r>
      <w:r w:rsidR="009048B9">
        <w:rPr>
          <w:rStyle w:val="hps"/>
          <w:rFonts w:ascii="Times New Roman" w:hAnsi="Times New Roman" w:cs="Times New Roman"/>
          <w:sz w:val="28"/>
          <w:szCs w:val="28"/>
        </w:rPr>
        <w:t>5</w:t>
      </w:r>
      <w:r>
        <w:rPr>
          <w:rStyle w:val="hps"/>
          <w:rFonts w:ascii="Times New Roman" w:hAnsi="Times New Roman" w:cs="Times New Roman"/>
          <w:sz w:val="28"/>
          <w:szCs w:val="28"/>
        </w:rPr>
        <w:t>%;</w:t>
      </w:r>
    </w:p>
    <w:p w:rsidR="005A7F86" w:rsidRDefault="005A7F86" w:rsidP="000E7079">
      <w:pPr>
        <w:pStyle w:val="a3"/>
        <w:numPr>
          <w:ilvl w:val="0"/>
          <w:numId w:val="22"/>
        </w:numPr>
        <w:tabs>
          <w:tab w:val="num" w:pos="0"/>
        </w:tabs>
        <w:spacing w:before="120"/>
        <w:jc w:val="both"/>
        <w:rPr>
          <w:rStyle w:val="hps"/>
          <w:rFonts w:ascii="Times New Roman" w:hAnsi="Times New Roman" w:cs="Times New Roman"/>
          <w:sz w:val="28"/>
          <w:szCs w:val="28"/>
        </w:rPr>
      </w:pPr>
      <w:r>
        <w:rPr>
          <w:rStyle w:val="hps"/>
          <w:rFonts w:ascii="Times New Roman" w:hAnsi="Times New Roman" w:cs="Times New Roman"/>
          <w:sz w:val="28"/>
          <w:szCs w:val="28"/>
        </w:rPr>
        <w:t xml:space="preserve">физическая культура и спорт – </w:t>
      </w:r>
      <w:r w:rsidR="009048B9" w:rsidRPr="009048B9">
        <w:rPr>
          <w:rStyle w:val="hps"/>
          <w:rFonts w:ascii="Times New Roman" w:hAnsi="Times New Roman" w:cs="Times New Roman"/>
          <w:b/>
          <w:sz w:val="28"/>
          <w:szCs w:val="28"/>
        </w:rPr>
        <w:t>92</w:t>
      </w:r>
      <w:r w:rsidRPr="009048B9">
        <w:rPr>
          <w:rStyle w:val="hps"/>
          <w:rFonts w:ascii="Times New Roman" w:hAnsi="Times New Roman" w:cs="Times New Roman"/>
          <w:b/>
          <w:sz w:val="28"/>
          <w:szCs w:val="28"/>
        </w:rPr>
        <w:t>,</w:t>
      </w:r>
      <w:r w:rsidR="009048B9" w:rsidRPr="009048B9">
        <w:rPr>
          <w:rStyle w:val="hps"/>
          <w:rFonts w:ascii="Times New Roman" w:hAnsi="Times New Roman" w:cs="Times New Roman"/>
          <w:b/>
          <w:sz w:val="28"/>
          <w:szCs w:val="28"/>
        </w:rPr>
        <w:t>5</w:t>
      </w:r>
      <w:r w:rsidRPr="009048B9">
        <w:rPr>
          <w:rStyle w:val="hps"/>
          <w:rFonts w:ascii="Times New Roman" w:hAnsi="Times New Roman" w:cs="Times New Roman"/>
          <w:b/>
          <w:sz w:val="28"/>
          <w:szCs w:val="28"/>
        </w:rPr>
        <w:t xml:space="preserve"> </w:t>
      </w:r>
      <w:proofErr w:type="spellStart"/>
      <w:r w:rsidRPr="009048B9">
        <w:rPr>
          <w:rStyle w:val="hps"/>
          <w:rFonts w:ascii="Times New Roman" w:hAnsi="Times New Roman" w:cs="Times New Roman"/>
          <w:b/>
          <w:sz w:val="28"/>
          <w:szCs w:val="28"/>
        </w:rPr>
        <w:t>млн</w:t>
      </w:r>
      <w:proofErr w:type="gramStart"/>
      <w:r w:rsidRPr="009048B9">
        <w:rPr>
          <w:rStyle w:val="hps"/>
          <w:rFonts w:ascii="Times New Roman" w:hAnsi="Times New Roman" w:cs="Times New Roman"/>
          <w:b/>
          <w:sz w:val="28"/>
          <w:szCs w:val="28"/>
        </w:rPr>
        <w:t>.г</w:t>
      </w:r>
      <w:proofErr w:type="gramEnd"/>
      <w:r w:rsidRPr="009048B9">
        <w:rPr>
          <w:rStyle w:val="hps"/>
          <w:rFonts w:ascii="Times New Roman" w:hAnsi="Times New Roman" w:cs="Times New Roman"/>
          <w:b/>
          <w:sz w:val="28"/>
          <w:szCs w:val="28"/>
        </w:rPr>
        <w:t>рн</w:t>
      </w:r>
      <w:proofErr w:type="spellEnd"/>
      <w:r w:rsidRPr="009048B9">
        <w:rPr>
          <w:rStyle w:val="hps"/>
          <w:rFonts w:ascii="Times New Roman" w:hAnsi="Times New Roman" w:cs="Times New Roman"/>
          <w:b/>
          <w:sz w:val="28"/>
          <w:szCs w:val="28"/>
        </w:rPr>
        <w:t>.</w:t>
      </w:r>
      <w:r>
        <w:rPr>
          <w:rStyle w:val="hps"/>
          <w:rFonts w:ascii="Times New Roman" w:hAnsi="Times New Roman" w:cs="Times New Roman"/>
          <w:sz w:val="28"/>
          <w:szCs w:val="28"/>
        </w:rPr>
        <w:t xml:space="preserve"> или 2,</w:t>
      </w:r>
      <w:r w:rsidR="009048B9">
        <w:rPr>
          <w:rStyle w:val="hps"/>
          <w:rFonts w:ascii="Times New Roman" w:hAnsi="Times New Roman" w:cs="Times New Roman"/>
          <w:sz w:val="28"/>
          <w:szCs w:val="28"/>
        </w:rPr>
        <w:t>4</w:t>
      </w:r>
      <w:r>
        <w:rPr>
          <w:rStyle w:val="hps"/>
          <w:rFonts w:ascii="Times New Roman" w:hAnsi="Times New Roman" w:cs="Times New Roman"/>
          <w:sz w:val="28"/>
          <w:szCs w:val="28"/>
        </w:rPr>
        <w:t>%.</w:t>
      </w:r>
    </w:p>
    <w:p w:rsidR="00B54710" w:rsidRDefault="008C3D0F" w:rsidP="008C3D0F">
      <w:pPr>
        <w:shd w:val="clear" w:color="auto" w:fill="FFFFFF"/>
        <w:tabs>
          <w:tab w:val="num" w:pos="0"/>
        </w:tabs>
        <w:spacing w:before="120"/>
        <w:ind w:firstLine="709"/>
        <w:jc w:val="both"/>
        <w:rPr>
          <w:rFonts w:ascii="Times New Roman" w:hAnsi="Times New Roman" w:cs="Times New Roman"/>
          <w:sz w:val="28"/>
          <w:szCs w:val="28"/>
        </w:rPr>
      </w:pPr>
      <w:r w:rsidRPr="008C3D0F">
        <w:rPr>
          <w:rFonts w:ascii="Times New Roman" w:hAnsi="Times New Roman" w:cs="Times New Roman"/>
          <w:sz w:val="28"/>
          <w:szCs w:val="28"/>
        </w:rPr>
        <w:t xml:space="preserve">Финансирование жилищно-коммунального хозяйства предусмотрено в объеме </w:t>
      </w:r>
      <w:r w:rsidRPr="008C3D0F">
        <w:rPr>
          <w:rFonts w:ascii="Times New Roman" w:hAnsi="Times New Roman" w:cs="Times New Roman"/>
          <w:b/>
          <w:sz w:val="28"/>
          <w:szCs w:val="28"/>
        </w:rPr>
        <w:t>1</w:t>
      </w:r>
      <w:r>
        <w:rPr>
          <w:rFonts w:ascii="Times New Roman" w:hAnsi="Times New Roman" w:cs="Times New Roman"/>
          <w:b/>
          <w:sz w:val="28"/>
          <w:szCs w:val="28"/>
        </w:rPr>
        <w:t>,</w:t>
      </w:r>
      <w:r w:rsidRPr="008C3D0F">
        <w:rPr>
          <w:rFonts w:ascii="Times New Roman" w:hAnsi="Times New Roman" w:cs="Times New Roman"/>
          <w:b/>
          <w:sz w:val="28"/>
          <w:szCs w:val="28"/>
        </w:rPr>
        <w:t xml:space="preserve">19 </w:t>
      </w:r>
      <w:proofErr w:type="spellStart"/>
      <w:r w:rsidRPr="008C3D0F">
        <w:rPr>
          <w:rFonts w:ascii="Times New Roman" w:hAnsi="Times New Roman" w:cs="Times New Roman"/>
          <w:b/>
          <w:sz w:val="28"/>
          <w:szCs w:val="28"/>
        </w:rPr>
        <w:t>мл</w:t>
      </w:r>
      <w:r>
        <w:rPr>
          <w:rFonts w:ascii="Times New Roman" w:hAnsi="Times New Roman" w:cs="Times New Roman"/>
          <w:b/>
          <w:sz w:val="28"/>
          <w:szCs w:val="28"/>
        </w:rPr>
        <w:t>рд</w:t>
      </w:r>
      <w:proofErr w:type="gramStart"/>
      <w:r w:rsidRPr="008C3D0F">
        <w:rPr>
          <w:rFonts w:ascii="Times New Roman" w:hAnsi="Times New Roman" w:cs="Times New Roman"/>
          <w:b/>
          <w:sz w:val="28"/>
          <w:szCs w:val="28"/>
        </w:rPr>
        <w:t>.г</w:t>
      </w:r>
      <w:proofErr w:type="gramEnd"/>
      <w:r w:rsidRPr="008C3D0F">
        <w:rPr>
          <w:rFonts w:ascii="Times New Roman" w:hAnsi="Times New Roman" w:cs="Times New Roman"/>
          <w:b/>
          <w:sz w:val="28"/>
          <w:szCs w:val="28"/>
        </w:rPr>
        <w:t>рн</w:t>
      </w:r>
      <w:proofErr w:type="spellEnd"/>
      <w:r w:rsidRPr="008C3D0F">
        <w:rPr>
          <w:rFonts w:ascii="Times New Roman" w:hAnsi="Times New Roman" w:cs="Times New Roman"/>
          <w:b/>
          <w:sz w:val="28"/>
          <w:szCs w:val="28"/>
        </w:rPr>
        <w:t>.,</w:t>
      </w:r>
      <w:r w:rsidRPr="008C3D0F">
        <w:rPr>
          <w:rFonts w:ascii="Times New Roman" w:hAnsi="Times New Roman" w:cs="Times New Roman"/>
          <w:sz w:val="28"/>
          <w:szCs w:val="28"/>
        </w:rPr>
        <w:t xml:space="preserve"> из которых </w:t>
      </w:r>
      <w:r w:rsidRPr="008C3D0F">
        <w:rPr>
          <w:rFonts w:ascii="Times New Roman" w:hAnsi="Times New Roman" w:cs="Times New Roman"/>
          <w:b/>
          <w:sz w:val="28"/>
          <w:szCs w:val="28"/>
        </w:rPr>
        <w:t>1,1</w:t>
      </w:r>
      <w:r w:rsidR="00B54710">
        <w:rPr>
          <w:rFonts w:ascii="Times New Roman" w:hAnsi="Times New Roman" w:cs="Times New Roman"/>
          <w:b/>
          <w:sz w:val="28"/>
          <w:szCs w:val="28"/>
        </w:rPr>
        <w:t>5</w:t>
      </w:r>
      <w:r w:rsidRPr="008C3D0F">
        <w:rPr>
          <w:rFonts w:ascii="Times New Roman" w:hAnsi="Times New Roman" w:cs="Times New Roman"/>
          <w:b/>
          <w:sz w:val="28"/>
          <w:szCs w:val="28"/>
        </w:rPr>
        <w:t xml:space="preserve"> </w:t>
      </w:r>
      <w:proofErr w:type="spellStart"/>
      <w:r w:rsidRPr="008C3D0F">
        <w:rPr>
          <w:rFonts w:ascii="Times New Roman" w:hAnsi="Times New Roman" w:cs="Times New Roman"/>
          <w:b/>
          <w:sz w:val="28"/>
          <w:szCs w:val="28"/>
        </w:rPr>
        <w:t>млрд.грн</w:t>
      </w:r>
      <w:proofErr w:type="spellEnd"/>
      <w:r w:rsidRPr="008C3D0F">
        <w:rPr>
          <w:rFonts w:ascii="Times New Roman" w:hAnsi="Times New Roman" w:cs="Times New Roman"/>
          <w:b/>
          <w:sz w:val="28"/>
          <w:szCs w:val="28"/>
        </w:rPr>
        <w:t>.</w:t>
      </w:r>
      <w:r w:rsidRPr="008C3D0F">
        <w:rPr>
          <w:rFonts w:ascii="Times New Roman" w:hAnsi="Times New Roman" w:cs="Times New Roman"/>
          <w:sz w:val="28"/>
          <w:szCs w:val="28"/>
        </w:rPr>
        <w:t xml:space="preserve"> или 97,3% составляют расходы на погашение задолженности по разнице в тарифах на коммунальные услуги. </w:t>
      </w:r>
    </w:p>
    <w:p w:rsidR="008C3D0F" w:rsidRDefault="008C3D0F" w:rsidP="008C3D0F">
      <w:pPr>
        <w:shd w:val="clear" w:color="auto" w:fill="FFFFFF"/>
        <w:tabs>
          <w:tab w:val="num" w:pos="0"/>
        </w:tabs>
        <w:spacing w:before="120"/>
        <w:ind w:firstLine="709"/>
        <w:jc w:val="both"/>
        <w:rPr>
          <w:rFonts w:ascii="Times New Roman" w:hAnsi="Times New Roman" w:cs="Times New Roman"/>
          <w:sz w:val="28"/>
          <w:szCs w:val="28"/>
        </w:rPr>
      </w:pPr>
      <w:r w:rsidRPr="008C3D0F">
        <w:rPr>
          <w:rFonts w:ascii="Times New Roman" w:hAnsi="Times New Roman" w:cs="Times New Roman"/>
          <w:sz w:val="28"/>
          <w:szCs w:val="28"/>
        </w:rPr>
        <w:t xml:space="preserve">Расходы на строительство </w:t>
      </w:r>
      <w:r w:rsidR="00AD4079">
        <w:rPr>
          <w:rFonts w:ascii="Times New Roman" w:hAnsi="Times New Roman" w:cs="Times New Roman"/>
          <w:sz w:val="28"/>
          <w:szCs w:val="28"/>
        </w:rPr>
        <w:t xml:space="preserve">объектов инфраструктуры </w:t>
      </w:r>
      <w:r w:rsidRPr="008C3D0F">
        <w:rPr>
          <w:rFonts w:ascii="Times New Roman" w:hAnsi="Times New Roman" w:cs="Times New Roman"/>
          <w:sz w:val="28"/>
          <w:szCs w:val="28"/>
        </w:rPr>
        <w:t xml:space="preserve">составили </w:t>
      </w:r>
      <w:r w:rsidRPr="008C3D0F">
        <w:rPr>
          <w:rFonts w:ascii="Times New Roman" w:hAnsi="Times New Roman" w:cs="Times New Roman"/>
          <w:b/>
          <w:sz w:val="28"/>
          <w:szCs w:val="28"/>
        </w:rPr>
        <w:t>275,</w:t>
      </w:r>
      <w:r w:rsidR="00B54710">
        <w:rPr>
          <w:rFonts w:ascii="Times New Roman" w:hAnsi="Times New Roman" w:cs="Times New Roman"/>
          <w:b/>
          <w:sz w:val="28"/>
          <w:szCs w:val="28"/>
        </w:rPr>
        <w:t>1</w:t>
      </w:r>
      <w:r w:rsidR="00BE27B4">
        <w:rPr>
          <w:rFonts w:ascii="Times New Roman" w:hAnsi="Times New Roman" w:cs="Times New Roman"/>
          <w:b/>
          <w:sz w:val="28"/>
          <w:szCs w:val="28"/>
        </w:rPr>
        <w:t> </w:t>
      </w:r>
      <w:proofErr w:type="spellStart"/>
      <w:r w:rsidRPr="008C3D0F">
        <w:rPr>
          <w:rFonts w:ascii="Times New Roman" w:hAnsi="Times New Roman" w:cs="Times New Roman"/>
          <w:b/>
          <w:sz w:val="28"/>
          <w:szCs w:val="28"/>
        </w:rPr>
        <w:t>млн</w:t>
      </w:r>
      <w:proofErr w:type="gramStart"/>
      <w:r w:rsidRPr="008C3D0F">
        <w:rPr>
          <w:rFonts w:ascii="Times New Roman" w:hAnsi="Times New Roman" w:cs="Times New Roman"/>
          <w:b/>
          <w:sz w:val="28"/>
          <w:szCs w:val="28"/>
        </w:rPr>
        <w:t>.г</w:t>
      </w:r>
      <w:proofErr w:type="gramEnd"/>
      <w:r w:rsidRPr="008C3D0F">
        <w:rPr>
          <w:rFonts w:ascii="Times New Roman" w:hAnsi="Times New Roman" w:cs="Times New Roman"/>
          <w:b/>
          <w:sz w:val="28"/>
          <w:szCs w:val="28"/>
        </w:rPr>
        <w:t>рн</w:t>
      </w:r>
      <w:proofErr w:type="spellEnd"/>
      <w:r w:rsidRPr="008C3D0F">
        <w:rPr>
          <w:rFonts w:ascii="Times New Roman" w:hAnsi="Times New Roman" w:cs="Times New Roman"/>
          <w:b/>
          <w:sz w:val="28"/>
          <w:szCs w:val="28"/>
        </w:rPr>
        <w:t>.,</w:t>
      </w:r>
      <w:r w:rsidRPr="008C3D0F">
        <w:rPr>
          <w:rFonts w:ascii="Times New Roman" w:hAnsi="Times New Roman" w:cs="Times New Roman"/>
          <w:sz w:val="28"/>
          <w:szCs w:val="28"/>
        </w:rPr>
        <w:t xml:space="preserve"> из которых </w:t>
      </w:r>
      <w:r w:rsidR="00B54710" w:rsidRPr="00B54710">
        <w:rPr>
          <w:rFonts w:ascii="Times New Roman" w:hAnsi="Times New Roman" w:cs="Times New Roman"/>
          <w:b/>
          <w:sz w:val="28"/>
          <w:szCs w:val="28"/>
        </w:rPr>
        <w:t>213</w:t>
      </w:r>
      <w:r w:rsidRPr="00B54710">
        <w:rPr>
          <w:rFonts w:ascii="Times New Roman" w:hAnsi="Times New Roman" w:cs="Times New Roman"/>
          <w:b/>
          <w:sz w:val="28"/>
          <w:szCs w:val="28"/>
        </w:rPr>
        <w:t>,</w:t>
      </w:r>
      <w:r w:rsidR="00AF2A5B" w:rsidRPr="00AF2A5B">
        <w:rPr>
          <w:rFonts w:ascii="Times New Roman" w:hAnsi="Times New Roman" w:cs="Times New Roman"/>
          <w:b/>
          <w:sz w:val="28"/>
          <w:szCs w:val="28"/>
        </w:rPr>
        <w:t>9</w:t>
      </w:r>
      <w:r w:rsidRPr="00AF2A5B">
        <w:rPr>
          <w:rFonts w:ascii="Times New Roman" w:hAnsi="Times New Roman" w:cs="Times New Roman"/>
          <w:b/>
          <w:sz w:val="28"/>
          <w:szCs w:val="28"/>
        </w:rPr>
        <w:t> </w:t>
      </w:r>
      <w:proofErr w:type="spellStart"/>
      <w:r w:rsidRPr="00AF2A5B">
        <w:rPr>
          <w:rFonts w:ascii="Times New Roman" w:hAnsi="Times New Roman" w:cs="Times New Roman"/>
          <w:b/>
          <w:sz w:val="28"/>
          <w:szCs w:val="28"/>
        </w:rPr>
        <w:t>млн.грн</w:t>
      </w:r>
      <w:proofErr w:type="spellEnd"/>
      <w:r w:rsidRPr="00AF2A5B">
        <w:rPr>
          <w:rFonts w:ascii="Times New Roman" w:hAnsi="Times New Roman" w:cs="Times New Roman"/>
          <w:b/>
          <w:sz w:val="28"/>
          <w:szCs w:val="28"/>
        </w:rPr>
        <w:t>.</w:t>
      </w:r>
      <w:r w:rsidRPr="008C3D0F">
        <w:rPr>
          <w:rFonts w:ascii="Times New Roman" w:hAnsi="Times New Roman" w:cs="Times New Roman"/>
          <w:sz w:val="28"/>
          <w:szCs w:val="28"/>
        </w:rPr>
        <w:t xml:space="preserve"> или 7</w:t>
      </w:r>
      <w:r w:rsidR="00B54710">
        <w:rPr>
          <w:rFonts w:ascii="Times New Roman" w:hAnsi="Times New Roman" w:cs="Times New Roman"/>
          <w:sz w:val="28"/>
          <w:szCs w:val="28"/>
        </w:rPr>
        <w:t>7</w:t>
      </w:r>
      <w:r w:rsidRPr="008C3D0F">
        <w:rPr>
          <w:rFonts w:ascii="Times New Roman" w:hAnsi="Times New Roman" w:cs="Times New Roman"/>
          <w:sz w:val="28"/>
          <w:szCs w:val="28"/>
        </w:rPr>
        <w:t>,</w:t>
      </w:r>
      <w:r w:rsidR="00B54710">
        <w:rPr>
          <w:rFonts w:ascii="Times New Roman" w:hAnsi="Times New Roman" w:cs="Times New Roman"/>
          <w:sz w:val="28"/>
          <w:szCs w:val="28"/>
        </w:rPr>
        <w:t>7</w:t>
      </w:r>
      <w:r w:rsidRPr="008C3D0F">
        <w:rPr>
          <w:rFonts w:ascii="Times New Roman" w:hAnsi="Times New Roman" w:cs="Times New Roman"/>
          <w:sz w:val="28"/>
          <w:szCs w:val="28"/>
        </w:rPr>
        <w:t>% приходится на субвенцию на социально-экономическое развитие отдельных территорий</w:t>
      </w:r>
      <w:r w:rsidR="00B54710">
        <w:rPr>
          <w:rFonts w:ascii="Times New Roman" w:hAnsi="Times New Roman" w:cs="Times New Roman"/>
          <w:sz w:val="28"/>
          <w:szCs w:val="28"/>
        </w:rPr>
        <w:t>.</w:t>
      </w:r>
    </w:p>
    <w:p w:rsidR="00B54710" w:rsidRPr="008C3D0F" w:rsidRDefault="00B54710" w:rsidP="008C3D0F">
      <w:pPr>
        <w:shd w:val="clear" w:color="auto" w:fill="FFFFFF"/>
        <w:tabs>
          <w:tab w:val="num" w:pos="0"/>
        </w:tabs>
        <w:spacing w:before="120"/>
        <w:ind w:firstLine="709"/>
        <w:jc w:val="both"/>
        <w:rPr>
          <w:rFonts w:ascii="Times New Roman" w:hAnsi="Times New Roman" w:cs="Times New Roman"/>
          <w:sz w:val="28"/>
          <w:szCs w:val="28"/>
        </w:rPr>
      </w:pPr>
    </w:p>
    <w:p w:rsidR="005A7F86" w:rsidRDefault="005A7F86" w:rsidP="005A7F86">
      <w:pPr>
        <w:shd w:val="clear" w:color="auto" w:fill="FFFFFF"/>
        <w:tabs>
          <w:tab w:val="num" w:pos="0"/>
        </w:tabs>
        <w:spacing w:after="0"/>
        <w:ind w:firstLine="720"/>
        <w:jc w:val="center"/>
        <w:rPr>
          <w:rFonts w:ascii="Times New Roman" w:hAnsi="Times New Roman" w:cs="Times New Roman"/>
          <w:b/>
          <w:sz w:val="28"/>
          <w:szCs w:val="28"/>
        </w:rPr>
      </w:pPr>
      <w:r w:rsidRPr="00CE18C6">
        <w:rPr>
          <w:rFonts w:ascii="Times New Roman" w:hAnsi="Times New Roman" w:cs="Times New Roman"/>
          <w:b/>
          <w:sz w:val="28"/>
          <w:szCs w:val="28"/>
        </w:rPr>
        <w:t>Структура расходной части областного бюджета</w:t>
      </w:r>
    </w:p>
    <w:p w:rsidR="005A7F86" w:rsidRPr="00CE18C6" w:rsidRDefault="005A7F86" w:rsidP="005A7F86">
      <w:pPr>
        <w:shd w:val="clear" w:color="auto" w:fill="FFFFFF"/>
        <w:tabs>
          <w:tab w:val="num" w:pos="0"/>
        </w:tabs>
        <w:spacing w:after="0"/>
        <w:ind w:firstLine="720"/>
        <w:jc w:val="center"/>
        <w:rPr>
          <w:rFonts w:ascii="Times New Roman" w:hAnsi="Times New Roman" w:cs="Times New Roman"/>
          <w:b/>
          <w:sz w:val="28"/>
          <w:szCs w:val="28"/>
        </w:rPr>
      </w:pPr>
      <w:r w:rsidRPr="00CE18C6">
        <w:rPr>
          <w:rFonts w:ascii="Times New Roman" w:hAnsi="Times New Roman" w:cs="Times New Roman"/>
          <w:b/>
          <w:sz w:val="28"/>
          <w:szCs w:val="28"/>
        </w:rPr>
        <w:t xml:space="preserve"> в 2012 году, </w:t>
      </w:r>
      <w:proofErr w:type="spellStart"/>
      <w:r>
        <w:rPr>
          <w:rFonts w:ascii="Times New Roman" w:hAnsi="Times New Roman" w:cs="Times New Roman"/>
          <w:b/>
          <w:sz w:val="28"/>
          <w:szCs w:val="28"/>
        </w:rPr>
        <w:t>млн</w:t>
      </w:r>
      <w:proofErr w:type="gramStart"/>
      <w:r w:rsidRPr="00CE18C6">
        <w:rPr>
          <w:rFonts w:ascii="Times New Roman" w:hAnsi="Times New Roman" w:cs="Times New Roman"/>
          <w:b/>
          <w:sz w:val="28"/>
          <w:szCs w:val="28"/>
        </w:rPr>
        <w:t>.г</w:t>
      </w:r>
      <w:proofErr w:type="gramEnd"/>
      <w:r w:rsidRPr="00CE18C6">
        <w:rPr>
          <w:rFonts w:ascii="Times New Roman" w:hAnsi="Times New Roman" w:cs="Times New Roman"/>
          <w:b/>
          <w:sz w:val="28"/>
          <w:szCs w:val="28"/>
        </w:rPr>
        <w:t>рн</w:t>
      </w:r>
      <w:proofErr w:type="spellEnd"/>
      <w:r w:rsidRPr="00CE18C6">
        <w:rPr>
          <w:rFonts w:ascii="Times New Roman" w:hAnsi="Times New Roman" w:cs="Times New Roman"/>
          <w:b/>
          <w:sz w:val="28"/>
          <w:szCs w:val="28"/>
        </w:rPr>
        <w:t>.</w:t>
      </w:r>
    </w:p>
    <w:p w:rsidR="005A7F86" w:rsidRDefault="008C3D0F" w:rsidP="005A7F86">
      <w:pPr>
        <w:shd w:val="clear" w:color="auto" w:fill="FFFFFF"/>
        <w:tabs>
          <w:tab w:val="num" w:pos="0"/>
        </w:tabs>
        <w:spacing w:before="120"/>
        <w:jc w:val="both"/>
        <w:rPr>
          <w:rFonts w:ascii="Times New Roman" w:hAnsi="Times New Roman" w:cs="Times New Roman"/>
          <w:sz w:val="28"/>
          <w:szCs w:val="28"/>
        </w:rPr>
      </w:pPr>
      <w:r w:rsidRPr="008C3D0F">
        <w:rPr>
          <w:rFonts w:ascii="Times New Roman" w:hAnsi="Times New Roman" w:cs="Times New Roman"/>
          <w:noProof/>
          <w:sz w:val="28"/>
          <w:szCs w:val="28"/>
          <w:lang w:eastAsia="ru-RU"/>
        </w:rPr>
        <w:drawing>
          <wp:inline distT="0" distB="0" distL="0" distR="0">
            <wp:extent cx="5693834" cy="3397250"/>
            <wp:effectExtent l="19050" t="0" r="21166"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7F86" w:rsidRDefault="005A7F86" w:rsidP="005A7F86">
      <w:pPr>
        <w:shd w:val="clear" w:color="auto" w:fill="FFFFFF"/>
        <w:tabs>
          <w:tab w:val="num" w:pos="0"/>
        </w:tabs>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Объем областного фонда охраны окружающей природной среды  составил </w:t>
      </w:r>
      <w:r w:rsidRPr="0003125A">
        <w:rPr>
          <w:rFonts w:ascii="Times New Roman" w:hAnsi="Times New Roman" w:cs="Times New Roman"/>
          <w:b/>
          <w:sz w:val="28"/>
          <w:szCs w:val="28"/>
        </w:rPr>
        <w:t>243,2 </w:t>
      </w:r>
      <w:proofErr w:type="spellStart"/>
      <w:r w:rsidRPr="0003125A">
        <w:rPr>
          <w:rFonts w:ascii="Times New Roman" w:hAnsi="Times New Roman" w:cs="Times New Roman"/>
          <w:b/>
          <w:sz w:val="28"/>
          <w:szCs w:val="28"/>
        </w:rPr>
        <w:t>млн</w:t>
      </w:r>
      <w:proofErr w:type="gramStart"/>
      <w:r w:rsidRPr="0003125A">
        <w:rPr>
          <w:rFonts w:ascii="Times New Roman" w:hAnsi="Times New Roman" w:cs="Times New Roman"/>
          <w:b/>
          <w:sz w:val="28"/>
          <w:szCs w:val="28"/>
        </w:rPr>
        <w:t>.г</w:t>
      </w:r>
      <w:proofErr w:type="gramEnd"/>
      <w:r w:rsidRPr="0003125A">
        <w:rPr>
          <w:rFonts w:ascii="Times New Roman" w:hAnsi="Times New Roman" w:cs="Times New Roman"/>
          <w:b/>
          <w:sz w:val="28"/>
          <w:szCs w:val="28"/>
        </w:rPr>
        <w:t>рн</w:t>
      </w:r>
      <w:proofErr w:type="spellEnd"/>
      <w:r>
        <w:rPr>
          <w:rFonts w:ascii="Times New Roman" w:hAnsi="Times New Roman" w:cs="Times New Roman"/>
          <w:sz w:val="28"/>
          <w:szCs w:val="28"/>
        </w:rPr>
        <w:t xml:space="preserve">. </w:t>
      </w:r>
    </w:p>
    <w:p w:rsidR="005A7F86" w:rsidRPr="009D01C1" w:rsidRDefault="005A7F86" w:rsidP="005A7F86">
      <w:pPr>
        <w:shd w:val="clear" w:color="auto" w:fill="FFFFFF"/>
        <w:tabs>
          <w:tab w:val="num" w:pos="0"/>
        </w:tabs>
        <w:spacing w:before="120"/>
        <w:ind w:firstLine="720"/>
        <w:jc w:val="both"/>
        <w:rPr>
          <w:rFonts w:ascii="Times New Roman" w:hAnsi="Times New Roman" w:cs="Times New Roman"/>
          <w:sz w:val="26"/>
          <w:szCs w:val="26"/>
        </w:rPr>
      </w:pPr>
      <w:r w:rsidRPr="009D01C1">
        <w:rPr>
          <w:rFonts w:ascii="Times New Roman" w:hAnsi="Times New Roman" w:cs="Times New Roman"/>
          <w:sz w:val="28"/>
          <w:szCs w:val="28"/>
        </w:rPr>
        <w:t>В рамках бюджетного законодательства, принятых положений и норм Закона Украины «О Государственном бюджете Украины на 2013 год»</w:t>
      </w:r>
      <w:r>
        <w:rPr>
          <w:rFonts w:ascii="Times New Roman" w:hAnsi="Times New Roman" w:cs="Times New Roman"/>
          <w:sz w:val="28"/>
          <w:szCs w:val="28"/>
        </w:rPr>
        <w:t>, «Об областном бюджете на 2013 год»</w:t>
      </w:r>
      <w:r w:rsidRPr="009D01C1">
        <w:rPr>
          <w:rFonts w:ascii="Times New Roman" w:hAnsi="Times New Roman" w:cs="Times New Roman"/>
          <w:sz w:val="28"/>
          <w:szCs w:val="28"/>
        </w:rPr>
        <w:t xml:space="preserve"> осуществля</w:t>
      </w:r>
      <w:r>
        <w:rPr>
          <w:rFonts w:ascii="Times New Roman" w:hAnsi="Times New Roman" w:cs="Times New Roman"/>
          <w:sz w:val="28"/>
          <w:szCs w:val="28"/>
        </w:rPr>
        <w:t>емая</w:t>
      </w:r>
      <w:r w:rsidRPr="009D01C1">
        <w:rPr>
          <w:rFonts w:ascii="Times New Roman" w:hAnsi="Times New Roman" w:cs="Times New Roman"/>
          <w:sz w:val="28"/>
          <w:szCs w:val="28"/>
        </w:rPr>
        <w:t xml:space="preserve"> бюджетн</w:t>
      </w:r>
      <w:r>
        <w:rPr>
          <w:rFonts w:ascii="Times New Roman" w:hAnsi="Times New Roman" w:cs="Times New Roman"/>
          <w:sz w:val="28"/>
          <w:szCs w:val="28"/>
        </w:rPr>
        <w:t>ая</w:t>
      </w:r>
      <w:r w:rsidRPr="009D01C1">
        <w:rPr>
          <w:rFonts w:ascii="Times New Roman" w:hAnsi="Times New Roman" w:cs="Times New Roman"/>
          <w:sz w:val="28"/>
          <w:szCs w:val="28"/>
        </w:rPr>
        <w:t xml:space="preserve"> политик</w:t>
      </w:r>
      <w:r>
        <w:rPr>
          <w:rFonts w:ascii="Times New Roman" w:hAnsi="Times New Roman" w:cs="Times New Roman"/>
          <w:sz w:val="28"/>
          <w:szCs w:val="28"/>
        </w:rPr>
        <w:t>а</w:t>
      </w:r>
      <w:r w:rsidRPr="009D01C1">
        <w:rPr>
          <w:rFonts w:ascii="Times New Roman" w:hAnsi="Times New Roman" w:cs="Times New Roman"/>
          <w:sz w:val="28"/>
          <w:szCs w:val="28"/>
        </w:rPr>
        <w:t xml:space="preserve"> сохранит приоритеты 2012 года</w:t>
      </w:r>
      <w:r>
        <w:rPr>
          <w:rFonts w:ascii="Times New Roman" w:hAnsi="Times New Roman" w:cs="Times New Roman"/>
          <w:sz w:val="28"/>
          <w:szCs w:val="28"/>
        </w:rPr>
        <w:t>,</w:t>
      </w:r>
      <w:r w:rsidRPr="009D01C1">
        <w:rPr>
          <w:rFonts w:ascii="Times New Roman" w:hAnsi="Times New Roman" w:cs="Times New Roman"/>
          <w:sz w:val="28"/>
          <w:szCs w:val="28"/>
        </w:rPr>
        <w:t xml:space="preserve"> и будет направлена на решение </w:t>
      </w:r>
      <w:proofErr w:type="gramStart"/>
      <w:r w:rsidRPr="009D01C1">
        <w:rPr>
          <w:rFonts w:ascii="Times New Roman" w:hAnsi="Times New Roman" w:cs="Times New Roman"/>
          <w:sz w:val="28"/>
          <w:szCs w:val="28"/>
        </w:rPr>
        <w:t>задач программ социально-экономического разв</w:t>
      </w:r>
      <w:r>
        <w:rPr>
          <w:rFonts w:ascii="Times New Roman" w:hAnsi="Times New Roman" w:cs="Times New Roman"/>
          <w:sz w:val="28"/>
          <w:szCs w:val="28"/>
        </w:rPr>
        <w:t>ития территорий области</w:t>
      </w:r>
      <w:proofErr w:type="gramEnd"/>
      <w:r>
        <w:rPr>
          <w:rFonts w:ascii="Times New Roman" w:hAnsi="Times New Roman" w:cs="Times New Roman"/>
          <w:sz w:val="28"/>
          <w:szCs w:val="28"/>
        </w:rPr>
        <w:t xml:space="preserve"> на 2013 </w:t>
      </w:r>
      <w:r w:rsidRPr="009D01C1">
        <w:rPr>
          <w:rFonts w:ascii="Times New Roman" w:hAnsi="Times New Roman" w:cs="Times New Roman"/>
          <w:sz w:val="28"/>
          <w:szCs w:val="28"/>
        </w:rPr>
        <w:t>год, принятых местными советами.</w:t>
      </w:r>
      <w:r>
        <w:rPr>
          <w:rFonts w:ascii="Times New Roman" w:hAnsi="Times New Roman" w:cs="Times New Roman"/>
          <w:sz w:val="28"/>
          <w:szCs w:val="28"/>
        </w:rPr>
        <w:t xml:space="preserve"> </w:t>
      </w:r>
    </w:p>
    <w:p w:rsidR="005A7F86" w:rsidRDefault="005A7F86" w:rsidP="005A7F86">
      <w:pPr>
        <w:pStyle w:val="a3"/>
        <w:ind w:left="792"/>
        <w:jc w:val="center"/>
        <w:rPr>
          <w:rFonts w:ascii="Times New Roman" w:hAnsi="Times New Roman" w:cs="Times New Roman"/>
          <w:b/>
          <w:i/>
          <w:sz w:val="28"/>
          <w:szCs w:val="28"/>
        </w:rPr>
      </w:pPr>
    </w:p>
    <w:p w:rsidR="005A7F86" w:rsidRPr="00710CF8" w:rsidRDefault="005A7F86" w:rsidP="00710CF8">
      <w:pPr>
        <w:pStyle w:val="2"/>
        <w:jc w:val="center"/>
        <w:rPr>
          <w:rFonts w:ascii="Times New Roman" w:hAnsi="Times New Roman" w:cs="Times New Roman"/>
          <w:b w:val="0"/>
          <w:i/>
          <w:color w:val="auto"/>
          <w:sz w:val="28"/>
          <w:szCs w:val="28"/>
        </w:rPr>
      </w:pPr>
      <w:bookmarkStart w:id="7" w:name="_Toc349215396"/>
      <w:r w:rsidRPr="00710CF8">
        <w:rPr>
          <w:rFonts w:ascii="Times New Roman" w:hAnsi="Times New Roman" w:cs="Times New Roman"/>
          <w:b w:val="0"/>
          <w:i/>
          <w:color w:val="auto"/>
          <w:sz w:val="28"/>
          <w:szCs w:val="28"/>
        </w:rPr>
        <w:lastRenderedPageBreak/>
        <w:t>2.2. У</w:t>
      </w:r>
      <w:r w:rsidR="00710CF8">
        <w:rPr>
          <w:rFonts w:ascii="Times New Roman" w:hAnsi="Times New Roman" w:cs="Times New Roman"/>
          <w:b w:val="0"/>
          <w:i/>
          <w:color w:val="auto"/>
          <w:sz w:val="28"/>
          <w:szCs w:val="28"/>
        </w:rPr>
        <w:t>частие в разработке С</w:t>
      </w:r>
      <w:r w:rsidRPr="00710CF8">
        <w:rPr>
          <w:rFonts w:ascii="Times New Roman" w:hAnsi="Times New Roman" w:cs="Times New Roman"/>
          <w:b w:val="0"/>
          <w:i/>
          <w:color w:val="auto"/>
          <w:sz w:val="28"/>
          <w:szCs w:val="28"/>
        </w:rPr>
        <w:t>тра</w:t>
      </w:r>
      <w:r w:rsidR="00710CF8">
        <w:rPr>
          <w:rFonts w:ascii="Times New Roman" w:hAnsi="Times New Roman" w:cs="Times New Roman"/>
          <w:b w:val="0"/>
          <w:i/>
          <w:color w:val="auto"/>
          <w:sz w:val="28"/>
          <w:szCs w:val="28"/>
        </w:rPr>
        <w:t>тегии развития Донецкой области</w:t>
      </w:r>
      <w:r w:rsidR="00710CF8">
        <w:rPr>
          <w:rFonts w:ascii="Times New Roman" w:hAnsi="Times New Roman" w:cs="Times New Roman"/>
          <w:b w:val="0"/>
          <w:i/>
          <w:color w:val="auto"/>
          <w:sz w:val="28"/>
          <w:szCs w:val="28"/>
        </w:rPr>
        <w:br/>
      </w:r>
      <w:r w:rsidRPr="00710CF8">
        <w:rPr>
          <w:rFonts w:ascii="Times New Roman" w:hAnsi="Times New Roman" w:cs="Times New Roman"/>
          <w:b w:val="0"/>
          <w:i/>
          <w:color w:val="auto"/>
          <w:sz w:val="28"/>
          <w:szCs w:val="28"/>
        </w:rPr>
        <w:t>на период до 2020 года</w:t>
      </w:r>
      <w:bookmarkEnd w:id="7"/>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Донецким</w:t>
      </w:r>
      <w:r w:rsidRPr="009A3BD3">
        <w:rPr>
          <w:rFonts w:ascii="Times New Roman" w:hAnsi="Times New Roman" w:cs="Times New Roman"/>
          <w:sz w:val="28"/>
          <w:szCs w:val="28"/>
        </w:rPr>
        <w:t xml:space="preserve"> областн</w:t>
      </w:r>
      <w:r>
        <w:rPr>
          <w:rFonts w:ascii="Times New Roman" w:hAnsi="Times New Roman" w:cs="Times New Roman"/>
          <w:sz w:val="28"/>
          <w:szCs w:val="28"/>
        </w:rPr>
        <w:t>ы</w:t>
      </w:r>
      <w:r w:rsidRPr="009A3BD3">
        <w:rPr>
          <w:rFonts w:ascii="Times New Roman" w:hAnsi="Times New Roman" w:cs="Times New Roman"/>
          <w:sz w:val="28"/>
          <w:szCs w:val="28"/>
        </w:rPr>
        <w:t>м совет</w:t>
      </w:r>
      <w:r>
        <w:rPr>
          <w:rFonts w:ascii="Times New Roman" w:hAnsi="Times New Roman" w:cs="Times New Roman"/>
          <w:sz w:val="28"/>
          <w:szCs w:val="28"/>
        </w:rPr>
        <w:t xml:space="preserve">ом совместно с </w:t>
      </w:r>
      <w:proofErr w:type="spellStart"/>
      <w:r>
        <w:rPr>
          <w:rFonts w:ascii="Times New Roman" w:hAnsi="Times New Roman" w:cs="Times New Roman"/>
          <w:sz w:val="28"/>
          <w:szCs w:val="28"/>
        </w:rPr>
        <w:t>облгосадминистрацией</w:t>
      </w:r>
      <w:proofErr w:type="spellEnd"/>
      <w:r>
        <w:rPr>
          <w:rFonts w:ascii="Times New Roman" w:hAnsi="Times New Roman" w:cs="Times New Roman"/>
          <w:sz w:val="28"/>
          <w:szCs w:val="28"/>
        </w:rPr>
        <w:t xml:space="preserve"> организована и </w:t>
      </w:r>
      <w:r w:rsidRPr="009A3BD3">
        <w:rPr>
          <w:rFonts w:ascii="Times New Roman" w:hAnsi="Times New Roman" w:cs="Times New Roman"/>
          <w:sz w:val="28"/>
          <w:szCs w:val="28"/>
        </w:rPr>
        <w:t xml:space="preserve">проводится работа </w:t>
      </w:r>
      <w:r>
        <w:rPr>
          <w:rFonts w:ascii="Times New Roman" w:hAnsi="Times New Roman" w:cs="Times New Roman"/>
          <w:sz w:val="28"/>
          <w:szCs w:val="28"/>
        </w:rPr>
        <w:t xml:space="preserve">по разработке стратегии развития Донецкой области на период до 2020 года. Для этого в марте 2012 года создан Координационный совет по разработке, мониторингу и оценке результатов реализации региональной стратегии экономического и социального развития области на период до 2015 года. </w:t>
      </w:r>
    </w:p>
    <w:p w:rsidR="005A7F86" w:rsidRPr="00436B93" w:rsidRDefault="005A7F86" w:rsidP="005A7F86">
      <w:pPr>
        <w:pStyle w:val="a4"/>
        <w:spacing w:before="120" w:after="120" w:line="276" w:lineRule="auto"/>
        <w:ind w:firstLine="567"/>
        <w:rPr>
          <w:rFonts w:ascii="Times New Roman" w:hAnsi="Times New Roman" w:cs="Times New Roman"/>
          <w:sz w:val="28"/>
          <w:szCs w:val="28"/>
          <w:lang w:val="ru-RU"/>
        </w:rPr>
      </w:pPr>
      <w:r w:rsidRPr="00436B93">
        <w:rPr>
          <w:rFonts w:ascii="Times New Roman" w:hAnsi="Times New Roman" w:cs="Times New Roman"/>
          <w:sz w:val="28"/>
          <w:szCs w:val="28"/>
          <w:lang w:val="ru-RU"/>
        </w:rPr>
        <w:t>В основу Стратегии заложены Стратегические направления социально-экономического развития Донецкой области на период до 2020 года «Донбасс в XXI веке. Уроки реформ. Стратегия развития</w:t>
      </w:r>
      <w:proofErr w:type="gramStart"/>
      <w:r w:rsidRPr="00436B93">
        <w:rPr>
          <w:rFonts w:ascii="Times New Roman" w:hAnsi="Times New Roman" w:cs="Times New Roman"/>
          <w:sz w:val="28"/>
          <w:szCs w:val="28"/>
          <w:lang w:val="ru-RU"/>
        </w:rPr>
        <w:t xml:space="preserve">.», </w:t>
      </w:r>
      <w:proofErr w:type="gramEnd"/>
      <w:r w:rsidRPr="00436B93">
        <w:rPr>
          <w:rFonts w:ascii="Times New Roman" w:hAnsi="Times New Roman" w:cs="Times New Roman"/>
          <w:sz w:val="28"/>
          <w:szCs w:val="28"/>
          <w:lang w:val="ru-RU"/>
        </w:rPr>
        <w:t>которые разработаны на основании Концепции государственной рег</w:t>
      </w:r>
      <w:r>
        <w:rPr>
          <w:rFonts w:ascii="Times New Roman" w:hAnsi="Times New Roman" w:cs="Times New Roman"/>
          <w:sz w:val="28"/>
          <w:szCs w:val="28"/>
          <w:lang w:val="ru-RU"/>
        </w:rPr>
        <w:t xml:space="preserve">иональной политики, </w:t>
      </w:r>
      <w:r w:rsidRPr="00436B93">
        <w:rPr>
          <w:rFonts w:ascii="Times New Roman" w:hAnsi="Times New Roman" w:cs="Times New Roman"/>
          <w:sz w:val="28"/>
          <w:szCs w:val="28"/>
          <w:lang w:val="ru-RU"/>
        </w:rPr>
        <w:t>и учтены в Программе научно-технического развития Донецкой</w:t>
      </w:r>
      <w:r>
        <w:rPr>
          <w:rFonts w:ascii="Times New Roman" w:hAnsi="Times New Roman" w:cs="Times New Roman"/>
          <w:sz w:val="28"/>
          <w:szCs w:val="28"/>
          <w:lang w:val="ru-RU"/>
        </w:rPr>
        <w:t xml:space="preserve"> области на период до 2020 года</w:t>
      </w:r>
      <w:r w:rsidRPr="00436B93">
        <w:rPr>
          <w:rFonts w:ascii="Times New Roman" w:hAnsi="Times New Roman" w:cs="Times New Roman"/>
          <w:sz w:val="28"/>
          <w:szCs w:val="28"/>
          <w:lang w:val="ru-RU"/>
        </w:rPr>
        <w:t xml:space="preserve">. </w:t>
      </w:r>
    </w:p>
    <w:p w:rsidR="005A7F86" w:rsidRPr="009D5D79" w:rsidRDefault="005A7F86" w:rsidP="005A7F86">
      <w:pPr>
        <w:pStyle w:val="a4"/>
        <w:spacing w:before="120" w:after="120" w:line="276" w:lineRule="auto"/>
        <w:ind w:firstLine="567"/>
        <w:jc w:val="center"/>
        <w:rPr>
          <w:rFonts w:ascii="Times New Roman" w:hAnsi="Times New Roman" w:cs="Times New Roman"/>
          <w:b/>
          <w:sz w:val="28"/>
          <w:szCs w:val="28"/>
          <w:lang w:val="ru-RU"/>
        </w:rPr>
      </w:pPr>
      <w:r w:rsidRPr="009D5D79">
        <w:rPr>
          <w:rFonts w:ascii="Times New Roman" w:hAnsi="Times New Roman" w:cs="Times New Roman"/>
          <w:b/>
          <w:sz w:val="28"/>
          <w:szCs w:val="28"/>
          <w:lang w:val="ru-RU"/>
        </w:rPr>
        <w:t>Стратегически</w:t>
      </w:r>
      <w:r>
        <w:rPr>
          <w:rFonts w:ascii="Times New Roman" w:hAnsi="Times New Roman" w:cs="Times New Roman"/>
          <w:b/>
          <w:sz w:val="28"/>
          <w:szCs w:val="28"/>
          <w:lang w:val="ru-RU"/>
        </w:rPr>
        <w:t>е</w:t>
      </w:r>
      <w:r w:rsidRPr="009D5D79">
        <w:rPr>
          <w:rFonts w:ascii="Times New Roman" w:hAnsi="Times New Roman" w:cs="Times New Roman"/>
          <w:b/>
          <w:sz w:val="28"/>
          <w:szCs w:val="28"/>
          <w:lang w:val="ru-RU"/>
        </w:rPr>
        <w:t xml:space="preserve"> цели экономического и социального развития Донецкой области</w:t>
      </w:r>
      <w:r>
        <w:rPr>
          <w:rFonts w:ascii="Times New Roman" w:hAnsi="Times New Roman" w:cs="Times New Roman"/>
          <w:b/>
          <w:sz w:val="28"/>
          <w:szCs w:val="28"/>
          <w:lang w:val="ru-RU"/>
        </w:rPr>
        <w:t>, определенные Стратегией до 2015 года</w:t>
      </w:r>
      <w:r w:rsidRPr="009D5D79">
        <w:rPr>
          <w:rFonts w:ascii="Times New Roman" w:hAnsi="Times New Roman" w:cs="Times New Roman"/>
          <w:b/>
          <w:sz w:val="28"/>
          <w:szCs w:val="28"/>
          <w:lang w:val="ru-RU"/>
        </w:rPr>
        <w:t>:</w:t>
      </w:r>
    </w:p>
    <w:p w:rsidR="005A7F86" w:rsidRPr="009D01C1" w:rsidRDefault="005A7F86" w:rsidP="005A7F8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24525" cy="3200400"/>
            <wp:effectExtent l="76200" t="57150" r="9525" b="38100"/>
            <wp:docPr id="7"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A7F86" w:rsidRPr="00710CF8" w:rsidRDefault="005A7F86" w:rsidP="00710CF8">
      <w:pPr>
        <w:pStyle w:val="2"/>
        <w:jc w:val="center"/>
        <w:rPr>
          <w:rStyle w:val="hps"/>
          <w:rFonts w:ascii="Times New Roman" w:hAnsi="Times New Roman" w:cs="Times New Roman"/>
          <w:b w:val="0"/>
          <w:i/>
          <w:color w:val="auto"/>
          <w:sz w:val="28"/>
          <w:szCs w:val="28"/>
        </w:rPr>
      </w:pPr>
      <w:bookmarkStart w:id="8" w:name="_Toc349215397"/>
      <w:r w:rsidRPr="00710CF8">
        <w:rPr>
          <w:rFonts w:ascii="Times New Roman" w:hAnsi="Times New Roman" w:cs="Times New Roman"/>
          <w:i/>
          <w:color w:val="auto"/>
          <w:sz w:val="28"/>
          <w:szCs w:val="28"/>
        </w:rPr>
        <w:t>2.3. Основные показатели финансирования социальной сферы в разрезе отраслей в 2012 году,</w:t>
      </w:r>
      <w:r w:rsidR="00710CF8">
        <w:rPr>
          <w:rFonts w:ascii="Times New Roman" w:hAnsi="Times New Roman" w:cs="Times New Roman"/>
          <w:i/>
          <w:color w:val="auto"/>
          <w:sz w:val="28"/>
          <w:szCs w:val="28"/>
        </w:rPr>
        <w:br/>
      </w:r>
      <w:r w:rsidRPr="00710CF8">
        <w:rPr>
          <w:rFonts w:ascii="Times New Roman" w:hAnsi="Times New Roman" w:cs="Times New Roman"/>
          <w:i/>
          <w:color w:val="auto"/>
          <w:sz w:val="28"/>
          <w:szCs w:val="28"/>
        </w:rPr>
        <w:t>в т.ч. реализация мероприятий региональных программ,</w:t>
      </w:r>
      <w:r w:rsidR="00710CF8">
        <w:rPr>
          <w:rFonts w:ascii="Times New Roman" w:hAnsi="Times New Roman" w:cs="Times New Roman"/>
          <w:i/>
          <w:color w:val="auto"/>
          <w:sz w:val="28"/>
          <w:szCs w:val="28"/>
        </w:rPr>
        <w:br/>
      </w:r>
      <w:r w:rsidRPr="00710CF8">
        <w:rPr>
          <w:rFonts w:ascii="Times New Roman" w:hAnsi="Times New Roman" w:cs="Times New Roman"/>
          <w:i/>
          <w:color w:val="auto"/>
          <w:sz w:val="28"/>
          <w:szCs w:val="28"/>
        </w:rPr>
        <w:t>а также сопровождение реализации отдельных проектов</w:t>
      </w:r>
      <w:bookmarkEnd w:id="8"/>
    </w:p>
    <w:p w:rsidR="005A7F86" w:rsidRDefault="005A7F86" w:rsidP="005A7F86">
      <w:pPr>
        <w:ind w:firstLine="708"/>
        <w:jc w:val="center"/>
        <w:rPr>
          <w:rFonts w:ascii="Times New Roman" w:hAnsi="Times New Roman" w:cs="Times New Roman"/>
          <w:b/>
          <w:color w:val="000000" w:themeColor="text1"/>
          <w:sz w:val="28"/>
          <w:szCs w:val="28"/>
        </w:rPr>
      </w:pPr>
    </w:p>
    <w:p w:rsidR="005A7F86" w:rsidRPr="00885495" w:rsidRDefault="005A7F86" w:rsidP="005A7F86">
      <w:pPr>
        <w:ind w:firstLine="709"/>
        <w:jc w:val="both"/>
        <w:rPr>
          <w:rFonts w:ascii="Times New Roman" w:hAnsi="Times New Roman" w:cs="Times New Roman"/>
          <w:color w:val="FF0000"/>
          <w:sz w:val="28"/>
          <w:szCs w:val="28"/>
        </w:rPr>
      </w:pPr>
      <w:r w:rsidRPr="009D01C1">
        <w:rPr>
          <w:rFonts w:ascii="Times New Roman" w:hAnsi="Times New Roman" w:cs="Times New Roman"/>
          <w:sz w:val="28"/>
          <w:szCs w:val="28"/>
        </w:rPr>
        <w:t xml:space="preserve">В 2012 году деятельность областного совета была направлена на реализацию </w:t>
      </w:r>
      <w:r>
        <w:rPr>
          <w:rFonts w:ascii="Times New Roman" w:hAnsi="Times New Roman" w:cs="Times New Roman"/>
          <w:sz w:val="28"/>
          <w:szCs w:val="28"/>
        </w:rPr>
        <w:t xml:space="preserve">Стратегии экономического и социального развития Донецкой </w:t>
      </w:r>
      <w:r>
        <w:rPr>
          <w:rFonts w:ascii="Times New Roman" w:hAnsi="Times New Roman" w:cs="Times New Roman"/>
          <w:sz w:val="28"/>
          <w:szCs w:val="28"/>
        </w:rPr>
        <w:lastRenderedPageBreak/>
        <w:t xml:space="preserve">области на период до 2015 года, Программы научно-технического развития Донецкой области на период до 2020 года, </w:t>
      </w:r>
      <w:r w:rsidRPr="009D01C1">
        <w:rPr>
          <w:rFonts w:ascii="Times New Roman" w:hAnsi="Times New Roman" w:cs="Times New Roman"/>
          <w:sz w:val="28"/>
          <w:szCs w:val="28"/>
        </w:rPr>
        <w:t>Программ</w:t>
      </w:r>
      <w:r>
        <w:rPr>
          <w:rFonts w:ascii="Times New Roman" w:hAnsi="Times New Roman" w:cs="Times New Roman"/>
          <w:sz w:val="28"/>
          <w:szCs w:val="28"/>
        </w:rPr>
        <w:t>ы</w:t>
      </w:r>
      <w:r w:rsidRPr="009D01C1">
        <w:rPr>
          <w:rFonts w:ascii="Times New Roman" w:hAnsi="Times New Roman" w:cs="Times New Roman"/>
          <w:sz w:val="28"/>
          <w:szCs w:val="28"/>
        </w:rPr>
        <w:t xml:space="preserve"> экономического и социального развития Донецкой области на 2012 год</w:t>
      </w:r>
      <w:r>
        <w:rPr>
          <w:rFonts w:ascii="Times New Roman" w:hAnsi="Times New Roman" w:cs="Times New Roman"/>
          <w:sz w:val="28"/>
          <w:szCs w:val="28"/>
        </w:rPr>
        <w:t>, а также</w:t>
      </w:r>
      <w:r w:rsidRPr="009D01C1">
        <w:rPr>
          <w:rFonts w:ascii="Times New Roman" w:hAnsi="Times New Roman" w:cs="Times New Roman"/>
          <w:sz w:val="28"/>
          <w:szCs w:val="28"/>
        </w:rPr>
        <w:t xml:space="preserve"> мероприятий, предусмотр</w:t>
      </w:r>
      <w:r>
        <w:rPr>
          <w:rFonts w:ascii="Times New Roman" w:hAnsi="Times New Roman" w:cs="Times New Roman"/>
          <w:sz w:val="28"/>
          <w:szCs w:val="28"/>
        </w:rPr>
        <w:t>енных региональными программами</w:t>
      </w:r>
      <w:r w:rsidRPr="009D01C1">
        <w:rPr>
          <w:rFonts w:ascii="Times New Roman" w:hAnsi="Times New Roman" w:cs="Times New Roman"/>
          <w:sz w:val="28"/>
          <w:szCs w:val="28"/>
        </w:rPr>
        <w:t>.</w:t>
      </w:r>
    </w:p>
    <w:p w:rsidR="00621A4E" w:rsidRDefault="00621A4E"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контроле постоянных комиссий областного совета находится 25 региональных отраслевых программ, призванных решить те или иные проблемные вопросы жизнедеятельности области. </w:t>
      </w:r>
    </w:p>
    <w:p w:rsidR="005A7F86" w:rsidRDefault="005A7F86" w:rsidP="005A7F86">
      <w:pPr>
        <w:ind w:firstLine="709"/>
        <w:jc w:val="both"/>
        <w:rPr>
          <w:rFonts w:ascii="Times New Roman" w:hAnsi="Times New Roman" w:cs="Times New Roman"/>
          <w:sz w:val="28"/>
          <w:szCs w:val="28"/>
        </w:rPr>
      </w:pPr>
      <w:r w:rsidRPr="00A8263B">
        <w:rPr>
          <w:rFonts w:ascii="Times New Roman" w:hAnsi="Times New Roman" w:cs="Times New Roman"/>
          <w:sz w:val="28"/>
          <w:szCs w:val="28"/>
        </w:rPr>
        <w:t>Реализация мероприятий Программы экономического и социального развития Донецкой области на 2012 год способствовала реше</w:t>
      </w:r>
      <w:r>
        <w:rPr>
          <w:rFonts w:ascii="Times New Roman" w:hAnsi="Times New Roman" w:cs="Times New Roman"/>
          <w:sz w:val="28"/>
          <w:szCs w:val="28"/>
        </w:rPr>
        <w:t>нию многих социальных проблем и </w:t>
      </w:r>
      <w:r w:rsidRPr="00A8263B">
        <w:rPr>
          <w:rFonts w:ascii="Times New Roman" w:hAnsi="Times New Roman" w:cs="Times New Roman"/>
          <w:sz w:val="28"/>
          <w:szCs w:val="28"/>
        </w:rPr>
        <w:t>созданию условий для социально-экономической стабильности в регионе.</w:t>
      </w:r>
    </w:p>
    <w:p w:rsidR="005A7F86" w:rsidRPr="00A7296A" w:rsidRDefault="005A7F86" w:rsidP="005A7F86">
      <w:pPr>
        <w:spacing w:after="120"/>
        <w:ind w:firstLine="720"/>
        <w:jc w:val="both"/>
        <w:rPr>
          <w:rFonts w:ascii="Times New Roman" w:hAnsi="Times New Roman" w:cs="Times New Roman"/>
          <w:sz w:val="28"/>
          <w:szCs w:val="28"/>
        </w:rPr>
      </w:pPr>
      <w:r w:rsidRPr="00A7296A">
        <w:rPr>
          <w:rFonts w:ascii="Times New Roman" w:hAnsi="Times New Roman" w:cs="Times New Roman"/>
          <w:sz w:val="28"/>
          <w:szCs w:val="28"/>
        </w:rPr>
        <w:t>Социально-экономическое р</w:t>
      </w:r>
      <w:r>
        <w:rPr>
          <w:rFonts w:ascii="Times New Roman" w:hAnsi="Times New Roman" w:cs="Times New Roman"/>
          <w:sz w:val="28"/>
          <w:szCs w:val="28"/>
        </w:rPr>
        <w:t>азвитие Донецкой области, как и </w:t>
      </w:r>
      <w:r w:rsidRPr="00A7296A">
        <w:rPr>
          <w:rFonts w:ascii="Times New Roman" w:hAnsi="Times New Roman" w:cs="Times New Roman"/>
          <w:sz w:val="28"/>
          <w:szCs w:val="28"/>
        </w:rPr>
        <w:t xml:space="preserve">государства, в течение 2010-2011 годов характеризовался положительными тенденциями. </w:t>
      </w:r>
    </w:p>
    <w:p w:rsidR="005A7F86" w:rsidRDefault="005A7F86" w:rsidP="005A7F86">
      <w:pPr>
        <w:spacing w:after="120"/>
        <w:ind w:firstLine="720"/>
        <w:jc w:val="both"/>
        <w:rPr>
          <w:rFonts w:ascii="Times New Roman" w:hAnsi="Times New Roman" w:cs="Times New Roman"/>
          <w:sz w:val="28"/>
          <w:szCs w:val="28"/>
        </w:rPr>
      </w:pPr>
      <w:r w:rsidRPr="00A7296A">
        <w:rPr>
          <w:rFonts w:ascii="Times New Roman" w:hAnsi="Times New Roman" w:cs="Times New Roman"/>
          <w:sz w:val="28"/>
          <w:szCs w:val="28"/>
        </w:rPr>
        <w:t xml:space="preserve">Однако </w:t>
      </w:r>
      <w:r w:rsidR="00BF3F3C">
        <w:rPr>
          <w:rFonts w:ascii="Times New Roman" w:hAnsi="Times New Roman" w:cs="Times New Roman"/>
          <w:sz w:val="28"/>
          <w:szCs w:val="28"/>
        </w:rPr>
        <w:t>в</w:t>
      </w:r>
      <w:r w:rsidRPr="00A7296A">
        <w:rPr>
          <w:rFonts w:ascii="Times New Roman" w:hAnsi="Times New Roman" w:cs="Times New Roman"/>
          <w:sz w:val="28"/>
          <w:szCs w:val="28"/>
        </w:rPr>
        <w:t xml:space="preserve"> </w:t>
      </w:r>
      <w:r w:rsidRPr="00556DEE">
        <w:rPr>
          <w:rFonts w:ascii="Times New Roman" w:hAnsi="Times New Roman" w:cs="Times New Roman"/>
          <w:sz w:val="28"/>
          <w:szCs w:val="28"/>
        </w:rPr>
        <w:t>2012 год</w:t>
      </w:r>
      <w:r w:rsidR="00BF3F3C">
        <w:rPr>
          <w:rFonts w:ascii="Times New Roman" w:hAnsi="Times New Roman" w:cs="Times New Roman"/>
          <w:sz w:val="28"/>
          <w:szCs w:val="28"/>
        </w:rPr>
        <w:t>у</w:t>
      </w:r>
      <w:r w:rsidRPr="00A7296A">
        <w:rPr>
          <w:rFonts w:ascii="Times New Roman" w:hAnsi="Times New Roman" w:cs="Times New Roman"/>
          <w:sz w:val="28"/>
          <w:szCs w:val="28"/>
        </w:rPr>
        <w:t xml:space="preserve"> объем промышленной продукции в области уменьшился по сравнению 2011</w:t>
      </w:r>
      <w:r>
        <w:rPr>
          <w:rFonts w:ascii="Times New Roman" w:hAnsi="Times New Roman" w:cs="Times New Roman"/>
          <w:sz w:val="28"/>
          <w:szCs w:val="28"/>
        </w:rPr>
        <w:t> </w:t>
      </w:r>
      <w:r w:rsidRPr="00A7296A">
        <w:rPr>
          <w:rFonts w:ascii="Times New Roman" w:hAnsi="Times New Roman" w:cs="Times New Roman"/>
          <w:sz w:val="28"/>
          <w:szCs w:val="28"/>
        </w:rPr>
        <w:t>год</w:t>
      </w:r>
      <w:r w:rsidR="00BF3F3C">
        <w:rPr>
          <w:rFonts w:ascii="Times New Roman" w:hAnsi="Times New Roman" w:cs="Times New Roman"/>
          <w:sz w:val="28"/>
          <w:szCs w:val="28"/>
        </w:rPr>
        <w:t>ом</w:t>
      </w:r>
      <w:r w:rsidRPr="00A7296A">
        <w:rPr>
          <w:rFonts w:ascii="Times New Roman" w:hAnsi="Times New Roman" w:cs="Times New Roman"/>
          <w:sz w:val="28"/>
          <w:szCs w:val="28"/>
        </w:rPr>
        <w:t xml:space="preserve"> на </w:t>
      </w:r>
      <w:r w:rsidR="00BF3F3C">
        <w:rPr>
          <w:rFonts w:ascii="Times New Roman" w:hAnsi="Times New Roman" w:cs="Times New Roman"/>
          <w:sz w:val="28"/>
          <w:szCs w:val="28"/>
        </w:rPr>
        <w:t>5,</w:t>
      </w:r>
      <w:r w:rsidRPr="00A7296A">
        <w:rPr>
          <w:rFonts w:ascii="Times New Roman" w:hAnsi="Times New Roman" w:cs="Times New Roman"/>
          <w:sz w:val="28"/>
          <w:szCs w:val="28"/>
        </w:rPr>
        <w:t>4</w:t>
      </w:r>
      <w:r>
        <w:rPr>
          <w:rFonts w:ascii="Times New Roman" w:hAnsi="Times New Roman" w:cs="Times New Roman"/>
          <w:sz w:val="28"/>
          <w:szCs w:val="28"/>
        </w:rPr>
        <w:t>%</w:t>
      </w:r>
      <w:r w:rsidRPr="00A7296A">
        <w:rPr>
          <w:rFonts w:ascii="Times New Roman" w:hAnsi="Times New Roman" w:cs="Times New Roman"/>
          <w:sz w:val="28"/>
          <w:szCs w:val="28"/>
        </w:rPr>
        <w:t xml:space="preserve">. Спад производства обусловлен снижением спроса и цен на внешних рынках сбыта металла (36,3% - </w:t>
      </w:r>
      <w:r>
        <w:rPr>
          <w:rFonts w:ascii="Times New Roman" w:hAnsi="Times New Roman" w:cs="Times New Roman"/>
          <w:sz w:val="28"/>
          <w:szCs w:val="28"/>
        </w:rPr>
        <w:t>доля металлургической отрасли в </w:t>
      </w:r>
      <w:r w:rsidRPr="00A7296A">
        <w:rPr>
          <w:rFonts w:ascii="Times New Roman" w:hAnsi="Times New Roman" w:cs="Times New Roman"/>
          <w:sz w:val="28"/>
          <w:szCs w:val="28"/>
        </w:rPr>
        <w:t xml:space="preserve">объеме реализации). </w:t>
      </w:r>
    </w:p>
    <w:p w:rsidR="005A7F86" w:rsidRPr="00C95082" w:rsidRDefault="005A7F86" w:rsidP="005A7F86">
      <w:pPr>
        <w:ind w:firstLine="709"/>
        <w:jc w:val="center"/>
        <w:rPr>
          <w:rFonts w:ascii="Times New Roman" w:hAnsi="Times New Roman" w:cs="Times New Roman"/>
          <w:b/>
          <w:sz w:val="28"/>
          <w:szCs w:val="28"/>
        </w:rPr>
      </w:pPr>
      <w:r w:rsidRPr="00C95082">
        <w:rPr>
          <w:rFonts w:ascii="Times New Roman" w:hAnsi="Times New Roman" w:cs="Times New Roman"/>
          <w:b/>
          <w:sz w:val="28"/>
          <w:szCs w:val="28"/>
        </w:rPr>
        <w:t>Строительство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энергоэффективность</w:t>
      </w:r>
      <w:proofErr w:type="spellEnd"/>
      <w:r>
        <w:rPr>
          <w:rFonts w:ascii="Times New Roman" w:hAnsi="Times New Roman" w:cs="Times New Roman"/>
          <w:b/>
          <w:sz w:val="28"/>
          <w:szCs w:val="28"/>
        </w:rPr>
        <w:t xml:space="preserve">, жилищно-коммунальное хозяйство </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действует региональная </w:t>
      </w:r>
      <w:r w:rsidRPr="006675E3">
        <w:rPr>
          <w:rFonts w:ascii="Times New Roman" w:hAnsi="Times New Roman" w:cs="Times New Roman"/>
          <w:b/>
          <w:sz w:val="28"/>
          <w:szCs w:val="28"/>
        </w:rPr>
        <w:t>Программа строительства (приобретения) доступного жилья в Донецкой области</w:t>
      </w:r>
      <w:r>
        <w:rPr>
          <w:rFonts w:ascii="Times New Roman" w:hAnsi="Times New Roman" w:cs="Times New Roman"/>
          <w:sz w:val="28"/>
          <w:szCs w:val="28"/>
        </w:rPr>
        <w:t xml:space="preserve">. </w:t>
      </w:r>
    </w:p>
    <w:p w:rsidR="005A7F86" w:rsidRPr="00D37A62" w:rsidRDefault="007F6AFE" w:rsidP="005A7F86">
      <w:pPr>
        <w:ind w:firstLine="709"/>
        <w:jc w:val="both"/>
        <w:rPr>
          <w:rFonts w:ascii="Times New Roman" w:hAnsi="Times New Roman" w:cs="Times New Roman"/>
          <w:color w:val="FF0000"/>
          <w:sz w:val="28"/>
          <w:szCs w:val="28"/>
        </w:rPr>
      </w:pPr>
      <w:r>
        <w:rPr>
          <w:rFonts w:ascii="Times New Roman" w:hAnsi="Times New Roman" w:cs="Times New Roman"/>
          <w:sz w:val="28"/>
          <w:szCs w:val="28"/>
        </w:rPr>
        <w:t>В 2012 году п</w:t>
      </w:r>
      <w:r w:rsidR="005A7F86" w:rsidRPr="0025430A">
        <w:rPr>
          <w:rFonts w:ascii="Times New Roman" w:hAnsi="Times New Roman" w:cs="Times New Roman"/>
          <w:sz w:val="28"/>
          <w:szCs w:val="28"/>
        </w:rPr>
        <w:t>одписа</w:t>
      </w:r>
      <w:r w:rsidR="005A7F86">
        <w:rPr>
          <w:rFonts w:ascii="Times New Roman" w:hAnsi="Times New Roman" w:cs="Times New Roman"/>
          <w:sz w:val="28"/>
          <w:szCs w:val="28"/>
        </w:rPr>
        <w:t xml:space="preserve">но </w:t>
      </w:r>
      <w:r w:rsidR="00BF3F3C">
        <w:rPr>
          <w:rFonts w:ascii="Times New Roman" w:hAnsi="Times New Roman" w:cs="Times New Roman"/>
          <w:sz w:val="28"/>
          <w:szCs w:val="28"/>
        </w:rPr>
        <w:t>14</w:t>
      </w:r>
      <w:r w:rsidR="005A7F86">
        <w:rPr>
          <w:rFonts w:ascii="Times New Roman" w:hAnsi="Times New Roman" w:cs="Times New Roman"/>
          <w:sz w:val="28"/>
          <w:szCs w:val="28"/>
        </w:rPr>
        <w:t xml:space="preserve"> </w:t>
      </w:r>
      <w:r w:rsidR="005A7F86" w:rsidRPr="0025430A">
        <w:rPr>
          <w:rFonts w:ascii="Times New Roman" w:hAnsi="Times New Roman" w:cs="Times New Roman"/>
          <w:sz w:val="28"/>
          <w:szCs w:val="28"/>
        </w:rPr>
        <w:t>договоров</w:t>
      </w:r>
      <w:r w:rsidR="005A7F86">
        <w:rPr>
          <w:rFonts w:ascii="Times New Roman" w:hAnsi="Times New Roman" w:cs="Times New Roman"/>
          <w:sz w:val="28"/>
          <w:szCs w:val="28"/>
        </w:rPr>
        <w:t xml:space="preserve">. </w:t>
      </w:r>
      <w:r w:rsidR="00BF3F3C">
        <w:rPr>
          <w:rFonts w:ascii="Times New Roman" w:hAnsi="Times New Roman" w:cs="Times New Roman"/>
          <w:sz w:val="28"/>
          <w:szCs w:val="28"/>
        </w:rPr>
        <w:t xml:space="preserve">Фактический объем финансирования программных мероприятий в 2012 году составил </w:t>
      </w:r>
      <w:r w:rsidR="00BF3F3C" w:rsidRPr="00BF3F3C">
        <w:rPr>
          <w:rFonts w:ascii="Times New Roman" w:hAnsi="Times New Roman" w:cs="Times New Roman"/>
          <w:b/>
          <w:sz w:val="28"/>
          <w:szCs w:val="28"/>
        </w:rPr>
        <w:t>3,7 </w:t>
      </w:r>
      <w:proofErr w:type="spellStart"/>
      <w:r w:rsidR="00BF3F3C" w:rsidRPr="00BF3F3C">
        <w:rPr>
          <w:rFonts w:ascii="Times New Roman" w:hAnsi="Times New Roman" w:cs="Times New Roman"/>
          <w:b/>
          <w:sz w:val="28"/>
          <w:szCs w:val="28"/>
        </w:rPr>
        <w:t>млрд</w:t>
      </w:r>
      <w:proofErr w:type="gramStart"/>
      <w:r w:rsidR="00BF3F3C" w:rsidRPr="00BF3F3C">
        <w:rPr>
          <w:rFonts w:ascii="Times New Roman" w:hAnsi="Times New Roman" w:cs="Times New Roman"/>
          <w:b/>
          <w:sz w:val="28"/>
          <w:szCs w:val="28"/>
        </w:rPr>
        <w:t>.г</w:t>
      </w:r>
      <w:proofErr w:type="gramEnd"/>
      <w:r w:rsidR="00BF3F3C" w:rsidRPr="00BF3F3C">
        <w:rPr>
          <w:rFonts w:ascii="Times New Roman" w:hAnsi="Times New Roman" w:cs="Times New Roman"/>
          <w:b/>
          <w:sz w:val="28"/>
          <w:szCs w:val="28"/>
        </w:rPr>
        <w:t>рн</w:t>
      </w:r>
      <w:proofErr w:type="spellEnd"/>
      <w:r w:rsidR="00BF3F3C" w:rsidRPr="00BF3F3C">
        <w:rPr>
          <w:rFonts w:ascii="Times New Roman" w:hAnsi="Times New Roman" w:cs="Times New Roman"/>
          <w:b/>
          <w:sz w:val="28"/>
          <w:szCs w:val="28"/>
        </w:rPr>
        <w:t>.</w:t>
      </w:r>
    </w:p>
    <w:p w:rsidR="005A7F86" w:rsidRDefault="005A7F86" w:rsidP="005A7F86">
      <w:pPr>
        <w:ind w:firstLine="709"/>
        <w:jc w:val="both"/>
        <w:rPr>
          <w:rFonts w:ascii="Times New Roman" w:hAnsi="Times New Roman" w:cs="Times New Roman"/>
          <w:sz w:val="28"/>
          <w:szCs w:val="28"/>
        </w:rPr>
      </w:pPr>
      <w:r w:rsidRPr="0025430A">
        <w:rPr>
          <w:rFonts w:ascii="Times New Roman" w:hAnsi="Times New Roman" w:cs="Times New Roman"/>
          <w:sz w:val="28"/>
          <w:szCs w:val="28"/>
        </w:rPr>
        <w:t>Для</w:t>
      </w:r>
      <w:r>
        <w:rPr>
          <w:rFonts w:ascii="Times New Roman" w:hAnsi="Times New Roman" w:cs="Times New Roman"/>
          <w:sz w:val="28"/>
          <w:szCs w:val="28"/>
        </w:rPr>
        <w:t xml:space="preserve"> удобства людей, желающих заключить договоры, в области функционируют два «единых окна», расположенные в Донецке и Мариуполе. Также созданы консультационные пункты для граждан во всех городах и районах Донецкой области на базе исполкомов. Они помогают людям получить более детальную информацию об участии в программе «Доступное жилье». С начала ее реализации более 8 тыс. </w:t>
      </w:r>
      <w:proofErr w:type="spellStart"/>
      <w:r>
        <w:rPr>
          <w:rFonts w:ascii="Times New Roman" w:hAnsi="Times New Roman" w:cs="Times New Roman"/>
          <w:sz w:val="28"/>
          <w:szCs w:val="28"/>
        </w:rPr>
        <w:t>донетчан</w:t>
      </w:r>
      <w:proofErr w:type="spellEnd"/>
      <w:r>
        <w:rPr>
          <w:rFonts w:ascii="Times New Roman" w:hAnsi="Times New Roman" w:cs="Times New Roman"/>
          <w:sz w:val="28"/>
          <w:szCs w:val="28"/>
        </w:rPr>
        <w:t xml:space="preserve"> уже получили квалифицированную консультацию.</w:t>
      </w:r>
    </w:p>
    <w:p w:rsidR="00BE1369" w:rsidRDefault="00BE1369" w:rsidP="00BE1369">
      <w:pPr>
        <w:pStyle w:val="af4"/>
        <w:tabs>
          <w:tab w:val="left" w:pos="0"/>
        </w:tabs>
        <w:spacing w:before="0" w:after="120" w:line="276" w:lineRule="auto"/>
        <w:ind w:firstLine="851"/>
        <w:rPr>
          <w:rFonts w:ascii="Times New Roman" w:hAnsi="Times New Roman"/>
          <w:sz w:val="28"/>
          <w:szCs w:val="28"/>
          <w:lang w:val="ru-RU" w:eastAsia="en-US"/>
        </w:rPr>
      </w:pPr>
      <w:r>
        <w:rPr>
          <w:rFonts w:ascii="Times New Roman" w:hAnsi="Times New Roman"/>
          <w:sz w:val="28"/>
          <w:szCs w:val="28"/>
          <w:lang w:val="ru-RU" w:eastAsia="en-US"/>
        </w:rPr>
        <w:t xml:space="preserve">Для областного совета актуальны вопросы </w:t>
      </w:r>
      <w:r>
        <w:rPr>
          <w:rFonts w:ascii="Times New Roman" w:hAnsi="Times New Roman"/>
          <w:b/>
          <w:sz w:val="28"/>
          <w:szCs w:val="28"/>
          <w:lang w:val="ru-RU" w:eastAsia="en-US"/>
        </w:rPr>
        <w:t xml:space="preserve"> </w:t>
      </w:r>
      <w:r w:rsidRPr="002F04EB">
        <w:rPr>
          <w:rFonts w:ascii="Times New Roman" w:hAnsi="Times New Roman"/>
          <w:sz w:val="28"/>
          <w:szCs w:val="28"/>
          <w:lang w:val="ru-RU" w:eastAsia="en-US"/>
        </w:rPr>
        <w:t>улучшения жилищных условий работников бюджетной сферы, именно</w:t>
      </w:r>
      <w:r>
        <w:rPr>
          <w:rFonts w:ascii="Times New Roman" w:hAnsi="Times New Roman"/>
          <w:sz w:val="28"/>
          <w:szCs w:val="28"/>
          <w:lang w:val="ru-RU" w:eastAsia="en-US"/>
        </w:rPr>
        <w:t xml:space="preserve"> с этой целью в 2012 году из </w:t>
      </w:r>
      <w:r>
        <w:rPr>
          <w:rFonts w:ascii="Times New Roman" w:hAnsi="Times New Roman"/>
          <w:sz w:val="28"/>
          <w:szCs w:val="28"/>
          <w:lang w:val="ru-RU" w:eastAsia="en-US"/>
        </w:rPr>
        <w:lastRenderedPageBreak/>
        <w:t>областного бюджета выделено</w:t>
      </w:r>
      <w:r w:rsidRPr="002F04EB">
        <w:rPr>
          <w:rFonts w:ascii="Times New Roman" w:hAnsi="Times New Roman"/>
          <w:sz w:val="28"/>
          <w:szCs w:val="28"/>
          <w:lang w:val="ru-RU" w:eastAsia="en-US"/>
        </w:rPr>
        <w:t xml:space="preserve"> </w:t>
      </w:r>
      <w:r w:rsidRPr="002F04EB">
        <w:rPr>
          <w:rFonts w:ascii="Times New Roman" w:hAnsi="Times New Roman"/>
          <w:b/>
          <w:sz w:val="28"/>
          <w:szCs w:val="28"/>
          <w:lang w:val="ru-RU" w:eastAsia="en-US"/>
        </w:rPr>
        <w:t>1,5 </w:t>
      </w:r>
      <w:proofErr w:type="spellStart"/>
      <w:r w:rsidRPr="002F04EB">
        <w:rPr>
          <w:rFonts w:ascii="Times New Roman" w:hAnsi="Times New Roman"/>
          <w:b/>
          <w:sz w:val="28"/>
          <w:szCs w:val="28"/>
          <w:lang w:val="ru-RU" w:eastAsia="en-US"/>
        </w:rPr>
        <w:t>млн</w:t>
      </w:r>
      <w:proofErr w:type="gramStart"/>
      <w:r w:rsidRPr="002F04EB">
        <w:rPr>
          <w:rFonts w:ascii="Times New Roman" w:hAnsi="Times New Roman"/>
          <w:b/>
          <w:sz w:val="28"/>
          <w:szCs w:val="28"/>
          <w:lang w:val="ru-RU" w:eastAsia="en-US"/>
        </w:rPr>
        <w:t>.г</w:t>
      </w:r>
      <w:proofErr w:type="gramEnd"/>
      <w:r w:rsidRPr="002F04EB">
        <w:rPr>
          <w:rFonts w:ascii="Times New Roman" w:hAnsi="Times New Roman"/>
          <w:b/>
          <w:sz w:val="28"/>
          <w:szCs w:val="28"/>
          <w:lang w:val="ru-RU" w:eastAsia="en-US"/>
        </w:rPr>
        <w:t>рн</w:t>
      </w:r>
      <w:proofErr w:type="spellEnd"/>
      <w:r w:rsidRPr="002F04EB">
        <w:rPr>
          <w:rFonts w:ascii="Times New Roman" w:hAnsi="Times New Roman"/>
          <w:b/>
          <w:sz w:val="28"/>
          <w:szCs w:val="28"/>
          <w:lang w:val="ru-RU" w:eastAsia="en-US"/>
        </w:rPr>
        <w:t>.</w:t>
      </w:r>
      <w:r>
        <w:rPr>
          <w:rFonts w:ascii="Times New Roman" w:hAnsi="Times New Roman"/>
          <w:sz w:val="28"/>
          <w:szCs w:val="28"/>
          <w:lang w:val="ru-RU" w:eastAsia="en-US"/>
        </w:rPr>
        <w:t xml:space="preserve"> для строительства и </w:t>
      </w:r>
      <w:r w:rsidRPr="002F04EB">
        <w:rPr>
          <w:rFonts w:ascii="Times New Roman" w:hAnsi="Times New Roman"/>
          <w:sz w:val="28"/>
          <w:szCs w:val="28"/>
          <w:lang w:val="ru-RU" w:eastAsia="en-US"/>
        </w:rPr>
        <w:t xml:space="preserve">приобретения жилья </w:t>
      </w:r>
      <w:r>
        <w:rPr>
          <w:rFonts w:ascii="Times New Roman" w:hAnsi="Times New Roman"/>
          <w:sz w:val="28"/>
          <w:szCs w:val="28"/>
          <w:lang w:val="ru-RU" w:eastAsia="en-US"/>
        </w:rPr>
        <w:t>работникам органов прокуратуры и МВД.</w:t>
      </w:r>
    </w:p>
    <w:p w:rsidR="005A7F86" w:rsidRDefault="005A7F86" w:rsidP="005A7F86">
      <w:pPr>
        <w:ind w:firstLine="709"/>
        <w:jc w:val="both"/>
        <w:rPr>
          <w:rFonts w:ascii="Times New Roman" w:hAnsi="Times New Roman" w:cs="Times New Roman"/>
          <w:b/>
          <w:sz w:val="28"/>
          <w:szCs w:val="28"/>
        </w:rPr>
      </w:pPr>
      <w:r>
        <w:rPr>
          <w:rFonts w:ascii="Times New Roman" w:hAnsi="Times New Roman" w:cs="Times New Roman"/>
          <w:sz w:val="28"/>
          <w:szCs w:val="28"/>
        </w:rPr>
        <w:t xml:space="preserve">Также в регионе реализуется </w:t>
      </w:r>
      <w:r w:rsidRPr="006675E3">
        <w:rPr>
          <w:rFonts w:ascii="Times New Roman" w:hAnsi="Times New Roman" w:cs="Times New Roman"/>
          <w:b/>
          <w:sz w:val="28"/>
          <w:szCs w:val="28"/>
        </w:rPr>
        <w:t>Программа строительства, реконструкции и модернизации объектов инфраструктуры по Донецкой области на 2012-2015 годы.</w:t>
      </w:r>
    </w:p>
    <w:p w:rsidR="005A7F86" w:rsidRDefault="005A7F86" w:rsidP="005A7F86">
      <w:pPr>
        <w:ind w:firstLine="708"/>
        <w:jc w:val="both"/>
        <w:rPr>
          <w:rFonts w:ascii="Times New Roman" w:eastAsia="Times New Roman" w:hAnsi="Times New Roman" w:cs="Times New Roman"/>
          <w:sz w:val="28"/>
          <w:szCs w:val="28"/>
        </w:rPr>
      </w:pPr>
      <w:r w:rsidRPr="00366D63">
        <w:rPr>
          <w:rFonts w:ascii="Times New Roman" w:eastAsia="Times New Roman" w:hAnsi="Times New Roman" w:cs="Times New Roman"/>
          <w:sz w:val="28"/>
          <w:szCs w:val="28"/>
        </w:rPr>
        <w:t xml:space="preserve">Важным для депутатского корпуса вопросом стало обращение </w:t>
      </w:r>
      <w:proofErr w:type="spellStart"/>
      <w:r w:rsidRPr="00366D63">
        <w:rPr>
          <w:rFonts w:ascii="Times New Roman" w:eastAsia="Times New Roman" w:hAnsi="Times New Roman" w:cs="Times New Roman"/>
          <w:sz w:val="28"/>
          <w:szCs w:val="28"/>
        </w:rPr>
        <w:t>Макеевского</w:t>
      </w:r>
      <w:proofErr w:type="spellEnd"/>
      <w:r w:rsidRPr="00366D63">
        <w:rPr>
          <w:rFonts w:ascii="Times New Roman" w:eastAsia="Times New Roman" w:hAnsi="Times New Roman" w:cs="Times New Roman"/>
          <w:sz w:val="28"/>
          <w:szCs w:val="28"/>
        </w:rPr>
        <w:t xml:space="preserve"> городского совета по вопросу выделения средств из областного бюджета на строительство надземного пешеходного перехода через ул. Донецкое Шоссе в районе остановки общественного транспорта «Студенческая» в </w:t>
      </w:r>
      <w:proofErr w:type="spellStart"/>
      <w:r w:rsidRPr="00366D63">
        <w:rPr>
          <w:rFonts w:ascii="Times New Roman" w:eastAsia="Times New Roman" w:hAnsi="Times New Roman" w:cs="Times New Roman"/>
          <w:sz w:val="28"/>
          <w:szCs w:val="28"/>
        </w:rPr>
        <w:t>Червоногвардейском</w:t>
      </w:r>
      <w:proofErr w:type="spellEnd"/>
      <w:r w:rsidRPr="00366D63">
        <w:rPr>
          <w:rFonts w:ascii="Times New Roman" w:eastAsia="Times New Roman" w:hAnsi="Times New Roman" w:cs="Times New Roman"/>
          <w:sz w:val="28"/>
          <w:szCs w:val="28"/>
        </w:rPr>
        <w:t xml:space="preserve"> районе г. Макеевки. </w:t>
      </w:r>
    </w:p>
    <w:p w:rsidR="005A7F86" w:rsidRPr="00F34223" w:rsidRDefault="005A7F86" w:rsidP="005A7F86">
      <w:pPr>
        <w:ind w:firstLine="708"/>
        <w:jc w:val="both"/>
        <w:rPr>
          <w:rFonts w:ascii="Times New Roman" w:hAnsi="Times New Roman"/>
          <w:b/>
          <w:sz w:val="28"/>
          <w:szCs w:val="28"/>
        </w:rPr>
      </w:pPr>
      <w:r w:rsidRPr="000C30D3">
        <w:rPr>
          <w:rFonts w:ascii="Times New Roman" w:hAnsi="Times New Roman"/>
          <w:sz w:val="28"/>
          <w:szCs w:val="28"/>
        </w:rPr>
        <w:t>За последние три года на указа</w:t>
      </w:r>
      <w:r w:rsidR="00F34223">
        <w:rPr>
          <w:rFonts w:ascii="Times New Roman" w:hAnsi="Times New Roman"/>
          <w:sz w:val="28"/>
          <w:szCs w:val="28"/>
        </w:rPr>
        <w:t xml:space="preserve">нном участке дороги произошло </w:t>
      </w:r>
      <w:r w:rsidR="00F34223" w:rsidRPr="00F34223">
        <w:rPr>
          <w:rFonts w:ascii="Times New Roman" w:hAnsi="Times New Roman"/>
          <w:sz w:val="28"/>
          <w:szCs w:val="28"/>
        </w:rPr>
        <w:t>7</w:t>
      </w:r>
      <w:r w:rsidR="00F34223">
        <w:rPr>
          <w:rFonts w:ascii="Times New Roman" w:hAnsi="Times New Roman"/>
          <w:sz w:val="28"/>
          <w:szCs w:val="28"/>
        </w:rPr>
        <w:t> </w:t>
      </w:r>
      <w:r w:rsidRPr="00F34223">
        <w:rPr>
          <w:rFonts w:ascii="Times New Roman" w:hAnsi="Times New Roman"/>
          <w:sz w:val="28"/>
          <w:szCs w:val="28"/>
        </w:rPr>
        <w:t>серьезных</w:t>
      </w:r>
      <w:r w:rsidRPr="000C30D3">
        <w:rPr>
          <w:rFonts w:ascii="Times New Roman" w:hAnsi="Times New Roman"/>
          <w:sz w:val="28"/>
          <w:szCs w:val="28"/>
        </w:rPr>
        <w:t xml:space="preserve"> ДТП, в которых погибли 3 человека, 7 травмированы и ущерб составил </w:t>
      </w:r>
      <w:r w:rsidRPr="00F34223">
        <w:rPr>
          <w:rFonts w:ascii="Times New Roman" w:hAnsi="Times New Roman"/>
          <w:b/>
          <w:sz w:val="28"/>
          <w:szCs w:val="28"/>
        </w:rPr>
        <w:t xml:space="preserve">2,9 млн. грн. </w:t>
      </w:r>
    </w:p>
    <w:p w:rsidR="005A7F86" w:rsidRPr="00366D63" w:rsidRDefault="007368B2" w:rsidP="005A7F86">
      <w:pPr>
        <w:ind w:firstLine="708"/>
        <w:jc w:val="both"/>
        <w:rPr>
          <w:rFonts w:ascii="Times New Roman" w:hAnsi="Times New Roman"/>
          <w:sz w:val="28"/>
          <w:szCs w:val="28"/>
        </w:rPr>
      </w:pPr>
      <w:r>
        <w:rPr>
          <w:rFonts w:ascii="Times New Roman" w:eastAsia="Times New Roman" w:hAnsi="Times New Roman" w:cs="Times New Roman"/>
          <w:sz w:val="28"/>
          <w:szCs w:val="28"/>
        </w:rPr>
        <w:t>П</w:t>
      </w:r>
      <w:r w:rsidR="005A7F86">
        <w:rPr>
          <w:rFonts w:ascii="Times New Roman" w:eastAsia="Times New Roman" w:hAnsi="Times New Roman" w:cs="Times New Roman"/>
          <w:sz w:val="28"/>
          <w:szCs w:val="28"/>
        </w:rPr>
        <w:t xml:space="preserve">ереход расположен в районе  </w:t>
      </w:r>
      <w:r w:rsidR="005A7F86" w:rsidRPr="000C30D3">
        <w:rPr>
          <w:rFonts w:ascii="Times New Roman" w:hAnsi="Times New Roman"/>
          <w:sz w:val="28"/>
          <w:szCs w:val="28"/>
        </w:rPr>
        <w:t>Донбасской национальной академией строительства и архитектуры</w:t>
      </w:r>
      <w:r w:rsidR="005A7F86">
        <w:rPr>
          <w:rFonts w:ascii="Times New Roman" w:hAnsi="Times New Roman"/>
          <w:sz w:val="28"/>
          <w:szCs w:val="28"/>
        </w:rPr>
        <w:t xml:space="preserve">. Именно поэтому учреждение </w:t>
      </w:r>
      <w:r w:rsidR="005A7F86" w:rsidRPr="000C30D3">
        <w:rPr>
          <w:rFonts w:ascii="Times New Roman" w:hAnsi="Times New Roman"/>
          <w:sz w:val="28"/>
          <w:szCs w:val="28"/>
        </w:rPr>
        <w:t>за счет собственных средств разраб</w:t>
      </w:r>
      <w:r w:rsidR="005A7F86">
        <w:rPr>
          <w:rFonts w:ascii="Times New Roman" w:hAnsi="Times New Roman"/>
          <w:sz w:val="28"/>
          <w:szCs w:val="28"/>
        </w:rPr>
        <w:t>отало</w:t>
      </w:r>
      <w:r w:rsidR="005A7F86" w:rsidRPr="000C30D3">
        <w:rPr>
          <w:rFonts w:ascii="Times New Roman" w:hAnsi="Times New Roman"/>
          <w:sz w:val="28"/>
          <w:szCs w:val="28"/>
        </w:rPr>
        <w:t xml:space="preserve"> прое</w:t>
      </w:r>
      <w:proofErr w:type="gramStart"/>
      <w:r w:rsidR="005A7F86" w:rsidRPr="000C30D3">
        <w:rPr>
          <w:rFonts w:ascii="Times New Roman" w:hAnsi="Times New Roman"/>
          <w:sz w:val="28"/>
          <w:szCs w:val="28"/>
        </w:rPr>
        <w:t>кт стр</w:t>
      </w:r>
      <w:proofErr w:type="gramEnd"/>
      <w:r w:rsidR="005A7F86" w:rsidRPr="000C30D3">
        <w:rPr>
          <w:rFonts w:ascii="Times New Roman" w:hAnsi="Times New Roman"/>
          <w:sz w:val="28"/>
          <w:szCs w:val="28"/>
        </w:rPr>
        <w:t xml:space="preserve">оительства  надземного перехода. Стоимость первой очереди строительства оценена в </w:t>
      </w:r>
      <w:r w:rsidR="005A7F86" w:rsidRPr="00637398">
        <w:rPr>
          <w:rFonts w:ascii="Times New Roman" w:hAnsi="Times New Roman"/>
          <w:b/>
          <w:sz w:val="28"/>
          <w:szCs w:val="28"/>
        </w:rPr>
        <w:t>2,2 млн. грн</w:t>
      </w:r>
      <w:r w:rsidR="005A7F86" w:rsidRPr="000C30D3">
        <w:rPr>
          <w:rFonts w:ascii="Times New Roman" w:hAnsi="Times New Roman"/>
          <w:sz w:val="28"/>
          <w:szCs w:val="28"/>
        </w:rPr>
        <w:t>.</w:t>
      </w:r>
      <w:r w:rsidR="005A7F86">
        <w:rPr>
          <w:rFonts w:ascii="Times New Roman" w:hAnsi="Times New Roman"/>
          <w:sz w:val="28"/>
          <w:szCs w:val="28"/>
        </w:rPr>
        <w:t xml:space="preserve"> </w:t>
      </w:r>
    </w:p>
    <w:p w:rsidR="005A7F86" w:rsidRDefault="005A7F86" w:rsidP="005A7F86">
      <w:pPr>
        <w:ind w:firstLine="708"/>
        <w:jc w:val="both"/>
        <w:rPr>
          <w:rFonts w:ascii="Times New Roman" w:hAnsi="Times New Roman"/>
          <w:sz w:val="28"/>
          <w:szCs w:val="28"/>
        </w:rPr>
      </w:pPr>
      <w:r w:rsidRPr="000C30D3">
        <w:rPr>
          <w:rFonts w:ascii="Times New Roman" w:hAnsi="Times New Roman"/>
          <w:sz w:val="28"/>
          <w:szCs w:val="28"/>
        </w:rPr>
        <w:t>Участие области в реализации данного проекта поддержано депутатами трех профильных постоя</w:t>
      </w:r>
      <w:r>
        <w:rPr>
          <w:rFonts w:ascii="Times New Roman" w:hAnsi="Times New Roman"/>
          <w:sz w:val="28"/>
          <w:szCs w:val="28"/>
        </w:rPr>
        <w:t xml:space="preserve">нных комиссий областного совета и для начала строительства этого объекта из областного бюджета выделено </w:t>
      </w:r>
      <w:r w:rsidR="00BE1369" w:rsidRPr="00BE1369">
        <w:rPr>
          <w:rFonts w:ascii="Times New Roman" w:hAnsi="Times New Roman"/>
          <w:b/>
          <w:sz w:val="28"/>
          <w:szCs w:val="28"/>
        </w:rPr>
        <w:t>1</w:t>
      </w:r>
      <w:r w:rsidRPr="00BE1369">
        <w:rPr>
          <w:rFonts w:ascii="Times New Roman" w:hAnsi="Times New Roman"/>
          <w:b/>
          <w:sz w:val="28"/>
          <w:szCs w:val="28"/>
        </w:rPr>
        <w:t>,</w:t>
      </w:r>
      <w:r w:rsidR="00BE1369">
        <w:rPr>
          <w:rFonts w:ascii="Times New Roman" w:hAnsi="Times New Roman"/>
          <w:b/>
          <w:sz w:val="28"/>
          <w:szCs w:val="28"/>
        </w:rPr>
        <w:t>1</w:t>
      </w:r>
      <w:r>
        <w:rPr>
          <w:rFonts w:ascii="Times New Roman" w:hAnsi="Times New Roman"/>
          <w:b/>
          <w:sz w:val="28"/>
          <w:szCs w:val="28"/>
        </w:rPr>
        <w:t> </w:t>
      </w:r>
      <w:proofErr w:type="spellStart"/>
      <w:r w:rsidR="00BE1369">
        <w:rPr>
          <w:rFonts w:ascii="Times New Roman" w:hAnsi="Times New Roman"/>
          <w:b/>
          <w:sz w:val="28"/>
          <w:szCs w:val="28"/>
        </w:rPr>
        <w:t>млн</w:t>
      </w:r>
      <w:proofErr w:type="gramStart"/>
      <w:r>
        <w:rPr>
          <w:rFonts w:ascii="Times New Roman" w:hAnsi="Times New Roman"/>
          <w:b/>
          <w:sz w:val="28"/>
          <w:szCs w:val="28"/>
        </w:rPr>
        <w:t>.</w:t>
      </w:r>
      <w:r w:rsidRPr="000C30D3">
        <w:rPr>
          <w:rFonts w:ascii="Times New Roman" w:hAnsi="Times New Roman"/>
          <w:b/>
          <w:sz w:val="28"/>
          <w:szCs w:val="28"/>
        </w:rPr>
        <w:t>г</w:t>
      </w:r>
      <w:proofErr w:type="gramEnd"/>
      <w:r w:rsidRPr="000C30D3">
        <w:rPr>
          <w:rFonts w:ascii="Times New Roman" w:hAnsi="Times New Roman"/>
          <w:b/>
          <w:sz w:val="28"/>
          <w:szCs w:val="28"/>
        </w:rPr>
        <w:t>рн</w:t>
      </w:r>
      <w:proofErr w:type="spellEnd"/>
      <w:r w:rsidRPr="000C30D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на условиях софинансирования  из бюджета г. Макеевки. </w:t>
      </w:r>
    </w:p>
    <w:p w:rsidR="005A7F86" w:rsidRPr="006675E3" w:rsidRDefault="005A7F86" w:rsidP="005A7F86">
      <w:pPr>
        <w:ind w:firstLine="709"/>
        <w:jc w:val="both"/>
        <w:rPr>
          <w:rFonts w:ascii="Times New Roman" w:hAnsi="Times New Roman" w:cs="Times New Roman"/>
          <w:b/>
          <w:sz w:val="28"/>
          <w:szCs w:val="28"/>
        </w:rPr>
      </w:pPr>
      <w:r w:rsidRPr="001848F3">
        <w:rPr>
          <w:rFonts w:ascii="Times New Roman" w:hAnsi="Times New Roman" w:cs="Times New Roman"/>
          <w:sz w:val="28"/>
          <w:szCs w:val="28"/>
        </w:rPr>
        <w:t xml:space="preserve">Продолжается реализация мероприятий </w:t>
      </w:r>
      <w:r w:rsidRPr="006675E3">
        <w:rPr>
          <w:rFonts w:ascii="Times New Roman" w:hAnsi="Times New Roman" w:cs="Times New Roman"/>
          <w:b/>
          <w:sz w:val="28"/>
          <w:szCs w:val="28"/>
        </w:rPr>
        <w:t xml:space="preserve">Программы реформирования и развития жилищно-коммунального хозяйства Донецкой области на 2010-2014 годы. </w:t>
      </w:r>
    </w:p>
    <w:p w:rsidR="00BE1369" w:rsidRDefault="00AD3090"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2012 году </w:t>
      </w:r>
      <w:r w:rsidR="00BE1369">
        <w:rPr>
          <w:rFonts w:ascii="Times New Roman" w:hAnsi="Times New Roman" w:cs="Times New Roman"/>
          <w:sz w:val="28"/>
          <w:szCs w:val="28"/>
        </w:rPr>
        <w:t xml:space="preserve">создано 154 объединения совладельцев многоквартирных жилых домов. Таким образом, общее количество ОСМД достигло 2686. </w:t>
      </w:r>
    </w:p>
    <w:p w:rsidR="005A7F86" w:rsidRPr="00BE1369" w:rsidRDefault="00BE1369" w:rsidP="005A7F86">
      <w:pPr>
        <w:ind w:firstLine="709"/>
        <w:jc w:val="both"/>
        <w:rPr>
          <w:rFonts w:ascii="Times New Roman" w:hAnsi="Times New Roman" w:cs="Times New Roman"/>
          <w:b/>
          <w:sz w:val="28"/>
          <w:szCs w:val="28"/>
        </w:rPr>
      </w:pPr>
      <w:r>
        <w:rPr>
          <w:rFonts w:ascii="Times New Roman" w:hAnsi="Times New Roman" w:cs="Times New Roman"/>
          <w:sz w:val="28"/>
          <w:szCs w:val="28"/>
        </w:rPr>
        <w:t>Н</w:t>
      </w:r>
      <w:r w:rsidR="005A7F86" w:rsidRPr="001848F3">
        <w:rPr>
          <w:rFonts w:ascii="Times New Roman" w:hAnsi="Times New Roman" w:cs="Times New Roman"/>
          <w:sz w:val="28"/>
          <w:szCs w:val="28"/>
        </w:rPr>
        <w:t xml:space="preserve">а капитальный ремонт жилых домов направлено почти </w:t>
      </w:r>
      <w:r w:rsidRPr="00BE1369">
        <w:rPr>
          <w:rFonts w:ascii="Times New Roman" w:hAnsi="Times New Roman" w:cs="Times New Roman"/>
          <w:b/>
          <w:sz w:val="28"/>
          <w:szCs w:val="28"/>
        </w:rPr>
        <w:t>1</w:t>
      </w:r>
      <w:r w:rsidR="005A7F86" w:rsidRPr="00BE1369">
        <w:rPr>
          <w:rFonts w:ascii="Times New Roman" w:hAnsi="Times New Roman" w:cs="Times New Roman"/>
          <w:b/>
          <w:sz w:val="28"/>
          <w:szCs w:val="28"/>
        </w:rPr>
        <w:t>5</w:t>
      </w:r>
      <w:r>
        <w:rPr>
          <w:rFonts w:ascii="Times New Roman" w:hAnsi="Times New Roman" w:cs="Times New Roman"/>
          <w:b/>
          <w:sz w:val="28"/>
          <w:szCs w:val="28"/>
        </w:rPr>
        <w:t>6</w:t>
      </w:r>
      <w:r w:rsidR="005A7F86" w:rsidRPr="00AD3090">
        <w:rPr>
          <w:rFonts w:ascii="Times New Roman" w:hAnsi="Times New Roman" w:cs="Times New Roman"/>
          <w:b/>
          <w:sz w:val="28"/>
          <w:szCs w:val="28"/>
        </w:rPr>
        <w:t>,</w:t>
      </w:r>
      <w:r>
        <w:rPr>
          <w:rFonts w:ascii="Times New Roman" w:hAnsi="Times New Roman" w:cs="Times New Roman"/>
          <w:b/>
          <w:sz w:val="28"/>
          <w:szCs w:val="28"/>
        </w:rPr>
        <w:t>2</w:t>
      </w:r>
      <w:r w:rsidR="005A7F86" w:rsidRPr="00AD3090">
        <w:rPr>
          <w:rFonts w:ascii="Times New Roman" w:hAnsi="Times New Roman" w:cs="Times New Roman"/>
          <w:b/>
          <w:sz w:val="28"/>
          <w:szCs w:val="28"/>
        </w:rPr>
        <w:t xml:space="preserve"> млн. грн.</w:t>
      </w:r>
      <w:r w:rsidR="005A7F86" w:rsidRPr="001848F3">
        <w:rPr>
          <w:rFonts w:ascii="Times New Roman" w:hAnsi="Times New Roman" w:cs="Times New Roman"/>
          <w:sz w:val="28"/>
          <w:szCs w:val="28"/>
        </w:rPr>
        <w:t xml:space="preserve"> средств местных бюджетов.</w:t>
      </w:r>
      <w:r w:rsidR="005A7F86">
        <w:rPr>
          <w:rFonts w:ascii="Times New Roman" w:hAnsi="Times New Roman" w:cs="Times New Roman"/>
          <w:sz w:val="28"/>
          <w:szCs w:val="28"/>
        </w:rPr>
        <w:t xml:space="preserve"> </w:t>
      </w:r>
      <w:r w:rsidR="005A7F86" w:rsidRPr="001848F3">
        <w:rPr>
          <w:rFonts w:ascii="Times New Roman" w:hAnsi="Times New Roman" w:cs="Times New Roman"/>
          <w:sz w:val="28"/>
          <w:szCs w:val="28"/>
        </w:rPr>
        <w:t xml:space="preserve">В многоэтажном жилом фонде местных советов отремонтирован </w:t>
      </w:r>
      <w:r>
        <w:rPr>
          <w:rFonts w:ascii="Times New Roman" w:hAnsi="Times New Roman" w:cs="Times New Roman"/>
          <w:sz w:val="28"/>
          <w:szCs w:val="28"/>
        </w:rPr>
        <w:t>721</w:t>
      </w:r>
      <w:r w:rsidR="005A7F86" w:rsidRPr="001848F3">
        <w:rPr>
          <w:rFonts w:ascii="Times New Roman" w:hAnsi="Times New Roman" w:cs="Times New Roman"/>
          <w:sz w:val="28"/>
          <w:szCs w:val="28"/>
        </w:rPr>
        <w:t xml:space="preserve"> лифт, 2</w:t>
      </w:r>
      <w:r>
        <w:rPr>
          <w:rFonts w:ascii="Times New Roman" w:hAnsi="Times New Roman" w:cs="Times New Roman"/>
          <w:sz w:val="28"/>
          <w:szCs w:val="28"/>
        </w:rPr>
        <w:t>70</w:t>
      </w:r>
      <w:r w:rsidR="005A7F86" w:rsidRPr="001848F3">
        <w:rPr>
          <w:rFonts w:ascii="Times New Roman" w:hAnsi="Times New Roman" w:cs="Times New Roman"/>
          <w:sz w:val="28"/>
          <w:szCs w:val="28"/>
        </w:rPr>
        <w:t xml:space="preserve"> - мод</w:t>
      </w:r>
      <w:r w:rsidR="005A7F86">
        <w:rPr>
          <w:rFonts w:ascii="Times New Roman" w:hAnsi="Times New Roman" w:cs="Times New Roman"/>
          <w:sz w:val="28"/>
          <w:szCs w:val="28"/>
        </w:rPr>
        <w:t xml:space="preserve">ернизировано на общую сумму </w:t>
      </w:r>
      <w:r w:rsidRPr="00BE1369">
        <w:rPr>
          <w:rFonts w:ascii="Times New Roman" w:hAnsi="Times New Roman" w:cs="Times New Roman"/>
          <w:b/>
          <w:sz w:val="28"/>
          <w:szCs w:val="28"/>
        </w:rPr>
        <w:t>1</w:t>
      </w:r>
      <w:r w:rsidR="005A7F86" w:rsidRPr="00BE1369">
        <w:rPr>
          <w:rFonts w:ascii="Times New Roman" w:hAnsi="Times New Roman" w:cs="Times New Roman"/>
          <w:b/>
          <w:sz w:val="28"/>
          <w:szCs w:val="28"/>
        </w:rPr>
        <w:t>6</w:t>
      </w:r>
      <w:r>
        <w:rPr>
          <w:rFonts w:ascii="Times New Roman" w:hAnsi="Times New Roman" w:cs="Times New Roman"/>
          <w:b/>
          <w:sz w:val="28"/>
          <w:szCs w:val="28"/>
        </w:rPr>
        <w:t>,8</w:t>
      </w:r>
      <w:r w:rsidR="005A7F86" w:rsidRPr="00961F98">
        <w:rPr>
          <w:rFonts w:ascii="Times New Roman" w:hAnsi="Times New Roman" w:cs="Times New Roman"/>
          <w:b/>
          <w:sz w:val="28"/>
          <w:szCs w:val="28"/>
        </w:rPr>
        <w:t> млн. грн.</w:t>
      </w:r>
      <w:r>
        <w:rPr>
          <w:rFonts w:ascii="Times New Roman" w:hAnsi="Times New Roman" w:cs="Times New Roman"/>
          <w:b/>
          <w:sz w:val="28"/>
          <w:szCs w:val="28"/>
        </w:rPr>
        <w:t xml:space="preserve">, </w:t>
      </w:r>
      <w:r>
        <w:rPr>
          <w:rFonts w:ascii="Times New Roman" w:hAnsi="Times New Roman" w:cs="Times New Roman"/>
          <w:sz w:val="28"/>
          <w:szCs w:val="28"/>
        </w:rPr>
        <w:t xml:space="preserve">заменено 8 лифтов на сумму </w:t>
      </w:r>
      <w:r w:rsidRPr="00BE1369">
        <w:rPr>
          <w:rFonts w:ascii="Times New Roman" w:hAnsi="Times New Roman" w:cs="Times New Roman"/>
          <w:b/>
          <w:sz w:val="28"/>
          <w:szCs w:val="28"/>
        </w:rPr>
        <w:t xml:space="preserve">2,2 </w:t>
      </w:r>
      <w:proofErr w:type="spellStart"/>
      <w:r w:rsidRPr="00BE1369">
        <w:rPr>
          <w:rFonts w:ascii="Times New Roman" w:hAnsi="Times New Roman" w:cs="Times New Roman"/>
          <w:b/>
          <w:sz w:val="28"/>
          <w:szCs w:val="28"/>
        </w:rPr>
        <w:t>млн</w:t>
      </w:r>
      <w:proofErr w:type="gramStart"/>
      <w:r w:rsidRPr="00BE1369">
        <w:rPr>
          <w:rFonts w:ascii="Times New Roman" w:hAnsi="Times New Roman" w:cs="Times New Roman"/>
          <w:b/>
          <w:sz w:val="28"/>
          <w:szCs w:val="28"/>
        </w:rPr>
        <w:t>.г</w:t>
      </w:r>
      <w:proofErr w:type="gramEnd"/>
      <w:r w:rsidRPr="00BE1369">
        <w:rPr>
          <w:rFonts w:ascii="Times New Roman" w:hAnsi="Times New Roman" w:cs="Times New Roman"/>
          <w:b/>
          <w:sz w:val="28"/>
          <w:szCs w:val="28"/>
        </w:rPr>
        <w:t>рн</w:t>
      </w:r>
      <w:proofErr w:type="spellEnd"/>
      <w:r w:rsidRPr="00BE1369">
        <w:rPr>
          <w:rFonts w:ascii="Times New Roman" w:hAnsi="Times New Roman" w:cs="Times New Roman"/>
          <w:b/>
          <w:sz w:val="28"/>
          <w:szCs w:val="28"/>
        </w:rPr>
        <w:t>.</w:t>
      </w:r>
    </w:p>
    <w:p w:rsidR="005A7F86" w:rsidRDefault="005A7F86" w:rsidP="005A7F86">
      <w:pPr>
        <w:ind w:firstLine="709"/>
        <w:jc w:val="both"/>
        <w:rPr>
          <w:rFonts w:ascii="Times New Roman" w:hAnsi="Times New Roman" w:cs="Times New Roman"/>
          <w:sz w:val="28"/>
          <w:szCs w:val="28"/>
        </w:rPr>
      </w:pPr>
      <w:r w:rsidRPr="009353F1">
        <w:rPr>
          <w:rFonts w:ascii="Times New Roman" w:hAnsi="Times New Roman" w:cs="Times New Roman"/>
          <w:sz w:val="28"/>
          <w:szCs w:val="28"/>
        </w:rPr>
        <w:t>В коммунальную собственность территориальных громад области принято от предприятий и учреждений 75</w:t>
      </w:r>
      <w:r w:rsidR="00BB4099">
        <w:rPr>
          <w:rFonts w:ascii="Times New Roman" w:hAnsi="Times New Roman" w:cs="Times New Roman"/>
          <w:sz w:val="28"/>
          <w:szCs w:val="28"/>
        </w:rPr>
        <w:t>,1</w:t>
      </w:r>
      <w:r w:rsidRPr="009353F1">
        <w:rPr>
          <w:rFonts w:ascii="Times New Roman" w:hAnsi="Times New Roman" w:cs="Times New Roman"/>
          <w:sz w:val="28"/>
          <w:szCs w:val="28"/>
        </w:rPr>
        <w:t xml:space="preserve"> тыс. кв. м жилищного фонда, почти </w:t>
      </w:r>
      <w:r w:rsidR="00BB4099">
        <w:rPr>
          <w:rFonts w:ascii="Times New Roman" w:hAnsi="Times New Roman" w:cs="Times New Roman"/>
          <w:sz w:val="28"/>
          <w:szCs w:val="28"/>
        </w:rPr>
        <w:t>17,8</w:t>
      </w:r>
      <w:r w:rsidRPr="009353F1">
        <w:rPr>
          <w:rFonts w:ascii="Times New Roman" w:hAnsi="Times New Roman" w:cs="Times New Roman"/>
          <w:sz w:val="28"/>
          <w:szCs w:val="28"/>
        </w:rPr>
        <w:t xml:space="preserve"> км водопроводно-канализационных и тепловых сетей, а также </w:t>
      </w:r>
      <w:r w:rsidR="00BB4099">
        <w:rPr>
          <w:rFonts w:ascii="Times New Roman" w:hAnsi="Times New Roman" w:cs="Times New Roman"/>
          <w:sz w:val="28"/>
          <w:szCs w:val="28"/>
        </w:rPr>
        <w:t>четыре</w:t>
      </w:r>
      <w:r w:rsidRPr="009353F1">
        <w:rPr>
          <w:rFonts w:ascii="Times New Roman" w:hAnsi="Times New Roman" w:cs="Times New Roman"/>
          <w:sz w:val="28"/>
          <w:szCs w:val="28"/>
        </w:rPr>
        <w:t xml:space="preserve"> котельн</w:t>
      </w:r>
      <w:r w:rsidR="00BB4099">
        <w:rPr>
          <w:rFonts w:ascii="Times New Roman" w:hAnsi="Times New Roman" w:cs="Times New Roman"/>
          <w:sz w:val="28"/>
          <w:szCs w:val="28"/>
        </w:rPr>
        <w:t>ых</w:t>
      </w:r>
      <w:r w:rsidRPr="009353F1">
        <w:rPr>
          <w:rFonts w:ascii="Times New Roman" w:hAnsi="Times New Roman" w:cs="Times New Roman"/>
          <w:sz w:val="28"/>
          <w:szCs w:val="28"/>
        </w:rPr>
        <w:t xml:space="preserve"> в г</w:t>
      </w:r>
      <w:r w:rsidR="00BB4099">
        <w:rPr>
          <w:rFonts w:ascii="Times New Roman" w:hAnsi="Times New Roman" w:cs="Times New Roman"/>
          <w:sz w:val="28"/>
          <w:szCs w:val="28"/>
        </w:rPr>
        <w:t>г</w:t>
      </w:r>
      <w:r w:rsidRPr="009353F1">
        <w:rPr>
          <w:rFonts w:ascii="Times New Roman" w:hAnsi="Times New Roman" w:cs="Times New Roman"/>
          <w:sz w:val="28"/>
          <w:szCs w:val="28"/>
        </w:rPr>
        <w:t>. Макеевка</w:t>
      </w:r>
      <w:r w:rsidR="00BB4099">
        <w:rPr>
          <w:rFonts w:ascii="Times New Roman" w:hAnsi="Times New Roman" w:cs="Times New Roman"/>
          <w:sz w:val="28"/>
          <w:szCs w:val="28"/>
        </w:rPr>
        <w:t>, Авдеевка, Горловка</w:t>
      </w:r>
      <w:r w:rsidRPr="009353F1">
        <w:rPr>
          <w:rFonts w:ascii="Times New Roman" w:hAnsi="Times New Roman" w:cs="Times New Roman"/>
          <w:sz w:val="28"/>
          <w:szCs w:val="28"/>
        </w:rPr>
        <w:t xml:space="preserve"> и одну водопроводно-канализационную станцию в г. Славянск. Выполнен капитальный ремонт </w:t>
      </w:r>
      <w:r w:rsidRPr="009353F1">
        <w:rPr>
          <w:rFonts w:ascii="Times New Roman" w:hAnsi="Times New Roman" w:cs="Times New Roman"/>
          <w:sz w:val="28"/>
          <w:szCs w:val="28"/>
        </w:rPr>
        <w:lastRenderedPageBreak/>
        <w:t>56,4 км водопроводно-канализационных сетей на сумму почти 8 млн. грн. Внедрено 1</w:t>
      </w:r>
      <w:r w:rsidR="00BB4099">
        <w:rPr>
          <w:rFonts w:ascii="Times New Roman" w:hAnsi="Times New Roman" w:cs="Times New Roman"/>
          <w:sz w:val="28"/>
          <w:szCs w:val="28"/>
        </w:rPr>
        <w:t>5</w:t>
      </w:r>
      <w:r w:rsidRPr="009353F1">
        <w:rPr>
          <w:rFonts w:ascii="Times New Roman" w:hAnsi="Times New Roman" w:cs="Times New Roman"/>
          <w:sz w:val="28"/>
          <w:szCs w:val="28"/>
        </w:rPr>
        <w:t xml:space="preserve"> ед. частотно-регулируемых электроприводов, </w:t>
      </w:r>
      <w:r w:rsidR="00BB4099">
        <w:rPr>
          <w:rFonts w:ascii="Times New Roman" w:hAnsi="Times New Roman" w:cs="Times New Roman"/>
          <w:sz w:val="28"/>
          <w:szCs w:val="28"/>
        </w:rPr>
        <w:t>10</w:t>
      </w:r>
      <w:r w:rsidRPr="009353F1">
        <w:rPr>
          <w:rFonts w:ascii="Times New Roman" w:hAnsi="Times New Roman" w:cs="Times New Roman"/>
          <w:sz w:val="28"/>
          <w:szCs w:val="28"/>
        </w:rPr>
        <w:t xml:space="preserve"> современных </w:t>
      </w:r>
      <w:proofErr w:type="spellStart"/>
      <w:r w:rsidRPr="009353F1">
        <w:rPr>
          <w:rFonts w:ascii="Times New Roman" w:hAnsi="Times New Roman" w:cs="Times New Roman"/>
          <w:sz w:val="28"/>
          <w:szCs w:val="28"/>
        </w:rPr>
        <w:t>теплоутилизатор</w:t>
      </w:r>
      <w:r w:rsidR="00BB4099">
        <w:rPr>
          <w:rFonts w:ascii="Times New Roman" w:hAnsi="Times New Roman" w:cs="Times New Roman"/>
          <w:sz w:val="28"/>
          <w:szCs w:val="28"/>
        </w:rPr>
        <w:t>ов</w:t>
      </w:r>
      <w:proofErr w:type="spellEnd"/>
      <w:r w:rsidRPr="009353F1">
        <w:rPr>
          <w:rFonts w:ascii="Times New Roman" w:hAnsi="Times New Roman" w:cs="Times New Roman"/>
          <w:sz w:val="28"/>
          <w:szCs w:val="28"/>
        </w:rPr>
        <w:t xml:space="preserve"> </w:t>
      </w:r>
      <w:r w:rsidR="00BB4099">
        <w:rPr>
          <w:rFonts w:ascii="Times New Roman" w:hAnsi="Times New Roman" w:cs="Times New Roman"/>
          <w:sz w:val="28"/>
          <w:szCs w:val="28"/>
        </w:rPr>
        <w:t>по</w:t>
      </w:r>
      <w:r w:rsidRPr="009353F1">
        <w:rPr>
          <w:rFonts w:ascii="Times New Roman" w:hAnsi="Times New Roman" w:cs="Times New Roman"/>
          <w:sz w:val="28"/>
          <w:szCs w:val="28"/>
        </w:rPr>
        <w:t xml:space="preserve"> котлам средней мощности, установлено 4 высокоэффективных горелки в котельных, реконструировано одну котельную с внедрением </w:t>
      </w:r>
      <w:proofErr w:type="spellStart"/>
      <w:r w:rsidRPr="009353F1">
        <w:rPr>
          <w:rFonts w:ascii="Times New Roman" w:hAnsi="Times New Roman" w:cs="Times New Roman"/>
          <w:sz w:val="28"/>
          <w:szCs w:val="28"/>
        </w:rPr>
        <w:t>когенерационной</w:t>
      </w:r>
      <w:proofErr w:type="spellEnd"/>
      <w:r w:rsidRPr="009353F1">
        <w:rPr>
          <w:rFonts w:ascii="Times New Roman" w:hAnsi="Times New Roman" w:cs="Times New Roman"/>
          <w:sz w:val="28"/>
          <w:szCs w:val="28"/>
        </w:rPr>
        <w:t xml:space="preserve"> установки типа </w:t>
      </w:r>
      <w:proofErr w:type="spellStart"/>
      <w:r w:rsidRPr="009353F1">
        <w:rPr>
          <w:rFonts w:ascii="Times New Roman" w:hAnsi="Times New Roman" w:cs="Times New Roman"/>
          <w:sz w:val="28"/>
          <w:szCs w:val="28"/>
        </w:rPr>
        <w:t>ДвГА</w:t>
      </w:r>
      <w:proofErr w:type="spellEnd"/>
      <w:r w:rsidRPr="009353F1">
        <w:rPr>
          <w:rFonts w:ascii="Times New Roman" w:hAnsi="Times New Roman" w:cs="Times New Roman"/>
          <w:sz w:val="28"/>
          <w:szCs w:val="28"/>
        </w:rPr>
        <w:t xml:space="preserve">, 22,2 км тепловых сетей с применением пенополиуретановой изоляции и труб </w:t>
      </w:r>
      <w:proofErr w:type="spellStart"/>
      <w:r w:rsidRPr="009353F1">
        <w:rPr>
          <w:rFonts w:ascii="Times New Roman" w:hAnsi="Times New Roman" w:cs="Times New Roman"/>
          <w:sz w:val="28"/>
          <w:szCs w:val="28"/>
        </w:rPr>
        <w:t>изофлекс</w:t>
      </w:r>
      <w:proofErr w:type="spellEnd"/>
      <w:r w:rsidRPr="009353F1">
        <w:rPr>
          <w:rFonts w:ascii="Times New Roman" w:hAnsi="Times New Roman" w:cs="Times New Roman"/>
          <w:sz w:val="28"/>
          <w:szCs w:val="28"/>
        </w:rPr>
        <w:t xml:space="preserve"> и КАСАФЛЕКС. </w:t>
      </w:r>
    </w:p>
    <w:p w:rsidR="00CD4FAC" w:rsidRDefault="00CD4FAC" w:rsidP="00CD4FAC">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за 2012 год </w:t>
      </w:r>
      <w:r w:rsidRPr="001848F3">
        <w:rPr>
          <w:rFonts w:ascii="Times New Roman" w:hAnsi="Times New Roman" w:cs="Times New Roman"/>
          <w:sz w:val="28"/>
          <w:szCs w:val="28"/>
        </w:rPr>
        <w:t xml:space="preserve">на выполнение мероприятий </w:t>
      </w:r>
      <w:r w:rsidRPr="006675E3">
        <w:rPr>
          <w:rFonts w:ascii="Times New Roman" w:hAnsi="Times New Roman" w:cs="Times New Roman"/>
          <w:b/>
          <w:sz w:val="28"/>
          <w:szCs w:val="28"/>
        </w:rPr>
        <w:t>Программы модернизации коммунальной теплоэнергетики Донецкой области на 2010-2014 годы</w:t>
      </w:r>
      <w:r w:rsidRPr="001848F3">
        <w:rPr>
          <w:rFonts w:ascii="Times New Roman" w:hAnsi="Times New Roman" w:cs="Times New Roman"/>
          <w:sz w:val="28"/>
          <w:szCs w:val="28"/>
        </w:rPr>
        <w:t xml:space="preserve"> израсходовано </w:t>
      </w:r>
      <w:r w:rsidRPr="00CD4FAC">
        <w:rPr>
          <w:rFonts w:ascii="Times New Roman" w:hAnsi="Times New Roman" w:cs="Times New Roman"/>
          <w:b/>
          <w:sz w:val="28"/>
          <w:szCs w:val="28"/>
        </w:rPr>
        <w:t>25</w:t>
      </w:r>
      <w:r w:rsidRPr="00961F98">
        <w:rPr>
          <w:rFonts w:ascii="Times New Roman" w:hAnsi="Times New Roman" w:cs="Times New Roman"/>
          <w:b/>
          <w:sz w:val="28"/>
          <w:szCs w:val="28"/>
        </w:rPr>
        <w:t>,</w:t>
      </w:r>
      <w:r>
        <w:rPr>
          <w:rFonts w:ascii="Times New Roman" w:hAnsi="Times New Roman" w:cs="Times New Roman"/>
          <w:b/>
          <w:sz w:val="28"/>
          <w:szCs w:val="28"/>
        </w:rPr>
        <w:t>8</w:t>
      </w:r>
      <w:r w:rsidRPr="00961F98">
        <w:rPr>
          <w:rFonts w:ascii="Times New Roman" w:hAnsi="Times New Roman" w:cs="Times New Roman"/>
          <w:b/>
          <w:sz w:val="28"/>
          <w:szCs w:val="28"/>
        </w:rPr>
        <w:t xml:space="preserve"> </w:t>
      </w:r>
      <w:proofErr w:type="spellStart"/>
      <w:r w:rsidRPr="00961F98">
        <w:rPr>
          <w:rFonts w:ascii="Times New Roman" w:hAnsi="Times New Roman" w:cs="Times New Roman"/>
          <w:b/>
          <w:sz w:val="28"/>
          <w:szCs w:val="28"/>
        </w:rPr>
        <w:t>млн</w:t>
      </w:r>
      <w:proofErr w:type="gramStart"/>
      <w:r w:rsidRPr="00961F98">
        <w:rPr>
          <w:rFonts w:ascii="Times New Roman" w:hAnsi="Times New Roman" w:cs="Times New Roman"/>
          <w:b/>
          <w:sz w:val="28"/>
          <w:szCs w:val="28"/>
        </w:rPr>
        <w:t>.г</w:t>
      </w:r>
      <w:proofErr w:type="gramEnd"/>
      <w:r w:rsidRPr="00961F98">
        <w:rPr>
          <w:rFonts w:ascii="Times New Roman" w:hAnsi="Times New Roman" w:cs="Times New Roman"/>
          <w:b/>
          <w:sz w:val="28"/>
          <w:szCs w:val="28"/>
        </w:rPr>
        <w:t>рн</w:t>
      </w:r>
      <w:proofErr w:type="spellEnd"/>
      <w:r w:rsidRPr="001848F3">
        <w:rPr>
          <w:rFonts w:ascii="Times New Roman" w:hAnsi="Times New Roman" w:cs="Times New Roman"/>
          <w:sz w:val="28"/>
          <w:szCs w:val="28"/>
        </w:rPr>
        <w:t>. средств предприятий.</w:t>
      </w:r>
    </w:p>
    <w:p w:rsidR="005A7F86" w:rsidRDefault="005A7F86" w:rsidP="005A7F86">
      <w:pPr>
        <w:ind w:firstLine="709"/>
        <w:jc w:val="both"/>
        <w:rPr>
          <w:rFonts w:ascii="Times New Roman" w:hAnsi="Times New Roman" w:cs="Times New Roman"/>
          <w:b/>
          <w:sz w:val="28"/>
          <w:szCs w:val="28"/>
        </w:rPr>
      </w:pPr>
      <w:r w:rsidRPr="001848F3">
        <w:rPr>
          <w:rFonts w:ascii="Times New Roman" w:hAnsi="Times New Roman" w:cs="Times New Roman"/>
          <w:sz w:val="28"/>
          <w:szCs w:val="28"/>
        </w:rPr>
        <w:t>Для финансовой поддержки комм</w:t>
      </w:r>
      <w:r>
        <w:rPr>
          <w:rFonts w:ascii="Times New Roman" w:hAnsi="Times New Roman" w:cs="Times New Roman"/>
          <w:sz w:val="28"/>
          <w:szCs w:val="28"/>
        </w:rPr>
        <w:t>унальных предприятий «Компания «</w:t>
      </w:r>
      <w:r w:rsidRPr="001848F3">
        <w:rPr>
          <w:rFonts w:ascii="Times New Roman" w:hAnsi="Times New Roman" w:cs="Times New Roman"/>
          <w:sz w:val="28"/>
          <w:szCs w:val="28"/>
        </w:rPr>
        <w:t>Вода Донбасса»</w:t>
      </w:r>
      <w:r>
        <w:rPr>
          <w:rFonts w:ascii="Times New Roman" w:hAnsi="Times New Roman" w:cs="Times New Roman"/>
          <w:sz w:val="28"/>
          <w:szCs w:val="28"/>
        </w:rPr>
        <w:t xml:space="preserve"> </w:t>
      </w:r>
      <w:r w:rsidRPr="001848F3">
        <w:rPr>
          <w:rFonts w:ascii="Times New Roman" w:hAnsi="Times New Roman" w:cs="Times New Roman"/>
          <w:sz w:val="28"/>
          <w:szCs w:val="28"/>
        </w:rPr>
        <w:t>и</w:t>
      </w:r>
      <w:r>
        <w:rPr>
          <w:rFonts w:ascii="Times New Roman" w:hAnsi="Times New Roman" w:cs="Times New Roman"/>
          <w:sz w:val="28"/>
          <w:szCs w:val="28"/>
        </w:rPr>
        <w:t xml:space="preserve"> </w:t>
      </w:r>
      <w:r w:rsidRPr="001848F3">
        <w:rPr>
          <w:rFonts w:ascii="Times New Roman" w:hAnsi="Times New Roman" w:cs="Times New Roman"/>
          <w:sz w:val="28"/>
          <w:szCs w:val="28"/>
        </w:rPr>
        <w:t>«</w:t>
      </w:r>
      <w:proofErr w:type="spellStart"/>
      <w:r w:rsidRPr="001848F3">
        <w:rPr>
          <w:rFonts w:ascii="Times New Roman" w:hAnsi="Times New Roman" w:cs="Times New Roman"/>
          <w:sz w:val="28"/>
          <w:szCs w:val="28"/>
        </w:rPr>
        <w:t>Донецктеплокоммунэнерго</w:t>
      </w:r>
      <w:proofErr w:type="spellEnd"/>
      <w:r w:rsidRPr="001848F3">
        <w:rPr>
          <w:rFonts w:ascii="Times New Roman" w:hAnsi="Times New Roman" w:cs="Times New Roman"/>
          <w:sz w:val="28"/>
          <w:szCs w:val="28"/>
        </w:rPr>
        <w:t>»</w:t>
      </w:r>
      <w:r>
        <w:rPr>
          <w:rFonts w:ascii="Times New Roman" w:hAnsi="Times New Roman" w:cs="Times New Roman"/>
          <w:sz w:val="28"/>
          <w:szCs w:val="28"/>
        </w:rPr>
        <w:t xml:space="preserve"> </w:t>
      </w:r>
      <w:r w:rsidR="00CD4FAC">
        <w:rPr>
          <w:rFonts w:ascii="Times New Roman" w:hAnsi="Times New Roman" w:cs="Times New Roman"/>
          <w:sz w:val="28"/>
          <w:szCs w:val="28"/>
        </w:rPr>
        <w:t>выде</w:t>
      </w:r>
      <w:r w:rsidRPr="001848F3">
        <w:rPr>
          <w:rFonts w:ascii="Times New Roman" w:hAnsi="Times New Roman" w:cs="Times New Roman"/>
          <w:sz w:val="28"/>
          <w:szCs w:val="28"/>
        </w:rPr>
        <w:t xml:space="preserve">лено </w:t>
      </w:r>
      <w:r w:rsidRPr="00961F98">
        <w:rPr>
          <w:rFonts w:ascii="Times New Roman" w:hAnsi="Times New Roman" w:cs="Times New Roman"/>
          <w:b/>
          <w:sz w:val="28"/>
          <w:szCs w:val="28"/>
        </w:rPr>
        <w:t>2</w:t>
      </w:r>
      <w:r w:rsidR="00204A14">
        <w:rPr>
          <w:rFonts w:ascii="Times New Roman" w:hAnsi="Times New Roman" w:cs="Times New Roman"/>
          <w:b/>
          <w:sz w:val="28"/>
          <w:szCs w:val="28"/>
        </w:rPr>
        <w:t>1</w:t>
      </w:r>
      <w:r w:rsidRPr="00961F98">
        <w:rPr>
          <w:rFonts w:ascii="Times New Roman" w:hAnsi="Times New Roman" w:cs="Times New Roman"/>
          <w:b/>
          <w:sz w:val="28"/>
          <w:szCs w:val="28"/>
        </w:rPr>
        <w:t>,</w:t>
      </w:r>
      <w:r w:rsidR="00204A14">
        <w:rPr>
          <w:rFonts w:ascii="Times New Roman" w:hAnsi="Times New Roman" w:cs="Times New Roman"/>
          <w:b/>
          <w:sz w:val="28"/>
          <w:szCs w:val="28"/>
        </w:rPr>
        <w:t>8</w:t>
      </w:r>
      <w:r w:rsidRPr="00961F98">
        <w:rPr>
          <w:rFonts w:ascii="Times New Roman" w:hAnsi="Times New Roman" w:cs="Times New Roman"/>
          <w:b/>
          <w:sz w:val="28"/>
          <w:szCs w:val="28"/>
        </w:rPr>
        <w:t xml:space="preserve"> </w:t>
      </w:r>
      <w:proofErr w:type="spellStart"/>
      <w:r w:rsidRPr="00961F98">
        <w:rPr>
          <w:rFonts w:ascii="Times New Roman" w:hAnsi="Times New Roman" w:cs="Times New Roman"/>
          <w:b/>
          <w:sz w:val="28"/>
          <w:szCs w:val="28"/>
        </w:rPr>
        <w:t>млн</w:t>
      </w:r>
      <w:proofErr w:type="gramStart"/>
      <w:r w:rsidRPr="00961F98">
        <w:rPr>
          <w:rFonts w:ascii="Times New Roman" w:hAnsi="Times New Roman" w:cs="Times New Roman"/>
          <w:b/>
          <w:sz w:val="28"/>
          <w:szCs w:val="28"/>
        </w:rPr>
        <w:t>.г</w:t>
      </w:r>
      <w:proofErr w:type="gramEnd"/>
      <w:r w:rsidRPr="00961F98">
        <w:rPr>
          <w:rFonts w:ascii="Times New Roman" w:hAnsi="Times New Roman" w:cs="Times New Roman"/>
          <w:b/>
          <w:sz w:val="28"/>
          <w:szCs w:val="28"/>
        </w:rPr>
        <w:t>рн</w:t>
      </w:r>
      <w:proofErr w:type="spellEnd"/>
      <w:r w:rsidRPr="00961F98">
        <w:rPr>
          <w:rFonts w:ascii="Times New Roman" w:hAnsi="Times New Roman" w:cs="Times New Roman"/>
          <w:b/>
          <w:sz w:val="28"/>
          <w:szCs w:val="28"/>
        </w:rPr>
        <w:t>.</w:t>
      </w:r>
    </w:p>
    <w:p w:rsidR="005A7F86" w:rsidRDefault="005A7F86" w:rsidP="005A7F86">
      <w:pPr>
        <w:ind w:firstLine="709"/>
        <w:jc w:val="both"/>
        <w:rPr>
          <w:rFonts w:ascii="Times New Roman" w:hAnsi="Times New Roman" w:cs="Times New Roman"/>
          <w:sz w:val="28"/>
          <w:szCs w:val="28"/>
        </w:rPr>
      </w:pPr>
      <w:r w:rsidRPr="00777FD7">
        <w:rPr>
          <w:rFonts w:ascii="Times New Roman" w:hAnsi="Times New Roman" w:cs="Times New Roman"/>
          <w:sz w:val="28"/>
          <w:szCs w:val="28"/>
        </w:rPr>
        <w:t xml:space="preserve">Значительное внимание уделялось реализации </w:t>
      </w:r>
      <w:r>
        <w:rPr>
          <w:rFonts w:ascii="Times New Roman" w:hAnsi="Times New Roman" w:cs="Times New Roman"/>
          <w:sz w:val="28"/>
          <w:szCs w:val="28"/>
        </w:rPr>
        <w:t>р</w:t>
      </w:r>
      <w:r w:rsidRPr="00777FD7">
        <w:rPr>
          <w:rFonts w:ascii="Times New Roman" w:hAnsi="Times New Roman" w:cs="Times New Roman"/>
          <w:sz w:val="28"/>
          <w:szCs w:val="28"/>
        </w:rPr>
        <w:t xml:space="preserve">егиональной </w:t>
      </w:r>
      <w:r w:rsidRPr="00777FD7">
        <w:rPr>
          <w:rFonts w:ascii="Times New Roman" w:hAnsi="Times New Roman" w:cs="Times New Roman"/>
          <w:b/>
          <w:sz w:val="28"/>
          <w:szCs w:val="28"/>
        </w:rPr>
        <w:t xml:space="preserve">Программы </w:t>
      </w:r>
      <w:proofErr w:type="spellStart"/>
      <w:r w:rsidRPr="00777FD7">
        <w:rPr>
          <w:rFonts w:ascii="Times New Roman" w:hAnsi="Times New Roman" w:cs="Times New Roman"/>
          <w:b/>
          <w:sz w:val="28"/>
          <w:szCs w:val="28"/>
        </w:rPr>
        <w:t>энергоэффективности</w:t>
      </w:r>
      <w:proofErr w:type="spellEnd"/>
      <w:r w:rsidRPr="00777FD7">
        <w:rPr>
          <w:rFonts w:ascii="Times New Roman" w:hAnsi="Times New Roman" w:cs="Times New Roman"/>
          <w:b/>
          <w:sz w:val="28"/>
          <w:szCs w:val="28"/>
        </w:rPr>
        <w:t xml:space="preserve"> Донецкой области на 2010-2015 годы</w:t>
      </w:r>
      <w:r w:rsidRPr="00777FD7">
        <w:rPr>
          <w:rFonts w:ascii="Times New Roman" w:hAnsi="Times New Roman" w:cs="Times New Roman"/>
          <w:sz w:val="28"/>
          <w:szCs w:val="28"/>
        </w:rPr>
        <w:t>.</w:t>
      </w:r>
      <w:r>
        <w:rPr>
          <w:rFonts w:ascii="Times New Roman" w:hAnsi="Times New Roman" w:cs="Times New Roman"/>
          <w:sz w:val="28"/>
          <w:szCs w:val="28"/>
        </w:rPr>
        <w:t xml:space="preserve"> </w:t>
      </w:r>
    </w:p>
    <w:p w:rsidR="005A7F86" w:rsidRDefault="00B710A3" w:rsidP="005A7F86">
      <w:pPr>
        <w:jc w:val="both"/>
        <w:rPr>
          <w:color w:val="000000" w:themeColor="text1"/>
          <w:szCs w:val="28"/>
        </w:rPr>
      </w:pPr>
      <w:r w:rsidRPr="00B710A3">
        <w:rPr>
          <w:noProof/>
          <w:color w:val="000000" w:themeColor="text1"/>
          <w:szCs w:val="28"/>
          <w:lang w:eastAsia="ru-RU"/>
        </w:rPr>
        <w:drawing>
          <wp:inline distT="0" distB="0" distL="0" distR="0">
            <wp:extent cx="607695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7F86" w:rsidRPr="000752AE" w:rsidRDefault="005A7F86" w:rsidP="005A7F86">
      <w:pPr>
        <w:pStyle w:val="a4"/>
        <w:spacing w:after="120" w:line="276" w:lineRule="auto"/>
        <w:ind w:firstLine="709"/>
        <w:rPr>
          <w:rFonts w:ascii="Times New Roman" w:hAnsi="Times New Roman" w:cs="Times New Roman"/>
          <w:color w:val="000000" w:themeColor="text1"/>
          <w:sz w:val="28"/>
          <w:szCs w:val="28"/>
          <w:lang w:val="ru-RU"/>
        </w:rPr>
      </w:pPr>
      <w:r w:rsidRPr="000752AE">
        <w:rPr>
          <w:rFonts w:ascii="Times New Roman" w:hAnsi="Times New Roman" w:cs="Times New Roman"/>
          <w:color w:val="000000" w:themeColor="text1"/>
          <w:sz w:val="28"/>
          <w:szCs w:val="28"/>
          <w:lang w:val="ru-RU"/>
        </w:rPr>
        <w:t>По результатам внедрения энергосберегающих мероприятий Программы в Донецкой области экономия топливно-энергетических ресурсов составила 16</w:t>
      </w:r>
      <w:r w:rsidR="00AA6E09">
        <w:rPr>
          <w:rFonts w:ascii="Times New Roman" w:hAnsi="Times New Roman" w:cs="Times New Roman"/>
          <w:color w:val="000000" w:themeColor="text1"/>
          <w:sz w:val="28"/>
          <w:szCs w:val="28"/>
          <w:lang w:val="ru-RU"/>
        </w:rPr>
        <w:t>60</w:t>
      </w:r>
      <w:r w:rsidRPr="000752AE">
        <w:rPr>
          <w:rFonts w:ascii="Times New Roman" w:hAnsi="Times New Roman" w:cs="Times New Roman"/>
          <w:color w:val="000000" w:themeColor="text1"/>
          <w:sz w:val="28"/>
          <w:szCs w:val="28"/>
          <w:lang w:val="ru-RU"/>
        </w:rPr>
        <w:t>,</w:t>
      </w:r>
      <w:r w:rsidR="00AA6E09">
        <w:rPr>
          <w:rFonts w:ascii="Times New Roman" w:hAnsi="Times New Roman" w:cs="Times New Roman"/>
          <w:color w:val="000000" w:themeColor="text1"/>
          <w:sz w:val="28"/>
          <w:szCs w:val="28"/>
          <w:lang w:val="ru-RU"/>
        </w:rPr>
        <w:t>2</w:t>
      </w:r>
      <w:r w:rsidRPr="000752AE">
        <w:rPr>
          <w:rFonts w:ascii="Times New Roman" w:hAnsi="Times New Roman" w:cs="Times New Roman"/>
          <w:color w:val="000000" w:themeColor="text1"/>
          <w:sz w:val="28"/>
          <w:szCs w:val="28"/>
        </w:rPr>
        <w:t xml:space="preserve"> </w:t>
      </w:r>
      <w:r w:rsidRPr="000752AE">
        <w:rPr>
          <w:rFonts w:ascii="Times New Roman" w:hAnsi="Times New Roman" w:cs="Times New Roman"/>
          <w:color w:val="000000" w:themeColor="text1"/>
          <w:sz w:val="28"/>
          <w:szCs w:val="28"/>
          <w:lang w:val="ru-RU"/>
        </w:rPr>
        <w:t xml:space="preserve">тыс. т </w:t>
      </w:r>
      <w:r w:rsidRPr="000752AE">
        <w:rPr>
          <w:rFonts w:ascii="Times New Roman" w:hAnsi="Times New Roman" w:cs="Times New Roman"/>
          <w:color w:val="000000" w:themeColor="text1"/>
          <w:sz w:val="28"/>
          <w:szCs w:val="28"/>
        </w:rPr>
        <w:t>у.</w:t>
      </w:r>
      <w:r w:rsidRPr="000752AE">
        <w:rPr>
          <w:rFonts w:ascii="Times New Roman" w:hAnsi="Times New Roman" w:cs="Times New Roman"/>
          <w:color w:val="000000" w:themeColor="text1"/>
          <w:sz w:val="28"/>
          <w:szCs w:val="28"/>
          <w:lang w:val="ru-RU"/>
        </w:rPr>
        <w:t>т., в т.ч. природного газа – 1</w:t>
      </w:r>
      <w:r w:rsidR="00AA6E09">
        <w:rPr>
          <w:rFonts w:ascii="Times New Roman" w:hAnsi="Times New Roman" w:cs="Times New Roman"/>
          <w:color w:val="000000" w:themeColor="text1"/>
          <w:sz w:val="28"/>
          <w:szCs w:val="28"/>
          <w:lang w:val="ru-RU"/>
        </w:rPr>
        <w:t>191</w:t>
      </w:r>
      <w:r w:rsidRPr="000752AE">
        <w:rPr>
          <w:rFonts w:ascii="Times New Roman" w:hAnsi="Times New Roman" w:cs="Times New Roman"/>
          <w:color w:val="000000" w:themeColor="text1"/>
          <w:sz w:val="28"/>
          <w:szCs w:val="28"/>
          <w:lang w:val="ru-RU"/>
        </w:rPr>
        <w:t>,</w:t>
      </w:r>
      <w:r w:rsidR="00AA6E09">
        <w:rPr>
          <w:rFonts w:ascii="Times New Roman" w:hAnsi="Times New Roman" w:cs="Times New Roman"/>
          <w:color w:val="000000" w:themeColor="text1"/>
          <w:sz w:val="28"/>
          <w:szCs w:val="28"/>
          <w:lang w:val="ru-RU"/>
        </w:rPr>
        <w:t>5 млн</w:t>
      </w:r>
      <w:proofErr w:type="gramStart"/>
      <w:r w:rsidR="00AA6E09">
        <w:rPr>
          <w:rFonts w:ascii="Times New Roman" w:hAnsi="Times New Roman" w:cs="Times New Roman"/>
          <w:color w:val="000000" w:themeColor="text1"/>
          <w:sz w:val="28"/>
          <w:szCs w:val="28"/>
          <w:lang w:val="ru-RU"/>
        </w:rPr>
        <w:t>.к</w:t>
      </w:r>
      <w:proofErr w:type="gramEnd"/>
      <w:r w:rsidR="00AA6E09">
        <w:rPr>
          <w:rFonts w:ascii="Times New Roman" w:hAnsi="Times New Roman" w:cs="Times New Roman"/>
          <w:color w:val="000000" w:themeColor="text1"/>
          <w:sz w:val="28"/>
          <w:szCs w:val="28"/>
          <w:lang w:val="ru-RU"/>
        </w:rPr>
        <w:t>уб.</w:t>
      </w:r>
      <w:r w:rsidRPr="000752AE">
        <w:rPr>
          <w:rFonts w:ascii="Times New Roman" w:hAnsi="Times New Roman" w:cs="Times New Roman"/>
          <w:color w:val="000000" w:themeColor="text1"/>
          <w:sz w:val="28"/>
          <w:szCs w:val="28"/>
          <w:lang w:val="ru-RU"/>
        </w:rPr>
        <w:t xml:space="preserve">м, электроэнергии – </w:t>
      </w:r>
      <w:r w:rsidR="00AA6E09">
        <w:rPr>
          <w:rFonts w:ascii="Times New Roman" w:hAnsi="Times New Roman" w:cs="Times New Roman"/>
          <w:color w:val="000000" w:themeColor="text1"/>
          <w:sz w:val="28"/>
          <w:szCs w:val="28"/>
          <w:lang w:val="ru-RU"/>
        </w:rPr>
        <w:t>361</w:t>
      </w:r>
      <w:r w:rsidRPr="000752AE">
        <w:rPr>
          <w:rFonts w:ascii="Times New Roman" w:hAnsi="Times New Roman" w:cs="Times New Roman"/>
          <w:color w:val="000000" w:themeColor="text1"/>
          <w:sz w:val="28"/>
          <w:szCs w:val="28"/>
          <w:lang w:val="ru-RU"/>
        </w:rPr>
        <w:t>,</w:t>
      </w:r>
      <w:r w:rsidR="00AA6E09">
        <w:rPr>
          <w:rFonts w:ascii="Times New Roman" w:hAnsi="Times New Roman" w:cs="Times New Roman"/>
          <w:color w:val="000000" w:themeColor="text1"/>
          <w:sz w:val="28"/>
          <w:szCs w:val="28"/>
          <w:lang w:val="ru-RU"/>
        </w:rPr>
        <w:t>2</w:t>
      </w:r>
      <w:r w:rsidRPr="000752AE">
        <w:rPr>
          <w:rFonts w:ascii="Times New Roman" w:hAnsi="Times New Roman" w:cs="Times New Roman"/>
          <w:color w:val="000000" w:themeColor="text1"/>
          <w:sz w:val="28"/>
          <w:szCs w:val="28"/>
        </w:rPr>
        <w:t xml:space="preserve"> </w:t>
      </w:r>
      <w:r w:rsidRPr="000752AE">
        <w:rPr>
          <w:rFonts w:ascii="Times New Roman" w:hAnsi="Times New Roman" w:cs="Times New Roman"/>
          <w:color w:val="000000" w:themeColor="text1"/>
          <w:sz w:val="28"/>
          <w:szCs w:val="28"/>
          <w:lang w:val="ru-RU"/>
        </w:rPr>
        <w:t xml:space="preserve">млн. кВт. час., угля – </w:t>
      </w:r>
      <w:r w:rsidR="00AA6E09">
        <w:rPr>
          <w:rFonts w:ascii="Times New Roman" w:hAnsi="Times New Roman" w:cs="Times New Roman"/>
          <w:color w:val="000000" w:themeColor="text1"/>
          <w:sz w:val="28"/>
          <w:szCs w:val="28"/>
          <w:lang w:val="ru-RU"/>
        </w:rPr>
        <w:t>2</w:t>
      </w:r>
      <w:r w:rsidRPr="000752AE">
        <w:rPr>
          <w:rFonts w:ascii="Times New Roman" w:hAnsi="Times New Roman" w:cs="Times New Roman"/>
          <w:color w:val="000000" w:themeColor="text1"/>
          <w:sz w:val="28"/>
          <w:szCs w:val="28"/>
          <w:lang w:val="ru-RU"/>
        </w:rPr>
        <w:t>4</w:t>
      </w:r>
      <w:r w:rsidR="00AA6E09">
        <w:rPr>
          <w:rFonts w:ascii="Times New Roman" w:hAnsi="Times New Roman" w:cs="Times New Roman"/>
          <w:color w:val="000000" w:themeColor="text1"/>
          <w:sz w:val="28"/>
          <w:szCs w:val="28"/>
          <w:lang w:val="ru-RU"/>
        </w:rPr>
        <w:t>8</w:t>
      </w:r>
      <w:r w:rsidRPr="000752AE">
        <w:rPr>
          <w:rFonts w:ascii="Times New Roman" w:hAnsi="Times New Roman" w:cs="Times New Roman"/>
          <w:color w:val="000000" w:themeColor="text1"/>
          <w:sz w:val="28"/>
          <w:szCs w:val="28"/>
          <w:lang w:val="ru-RU"/>
        </w:rPr>
        <w:t>,</w:t>
      </w:r>
      <w:r w:rsidR="00AA6E09">
        <w:rPr>
          <w:rFonts w:ascii="Times New Roman" w:hAnsi="Times New Roman" w:cs="Times New Roman"/>
          <w:color w:val="000000" w:themeColor="text1"/>
          <w:sz w:val="28"/>
          <w:szCs w:val="28"/>
          <w:lang w:val="ru-RU"/>
        </w:rPr>
        <w:t>1</w:t>
      </w:r>
      <w:r w:rsidRPr="000752AE">
        <w:rPr>
          <w:rFonts w:ascii="Times New Roman" w:hAnsi="Times New Roman" w:cs="Times New Roman"/>
          <w:color w:val="000000" w:themeColor="text1"/>
          <w:sz w:val="28"/>
          <w:szCs w:val="28"/>
        </w:rPr>
        <w:t xml:space="preserve"> </w:t>
      </w:r>
      <w:r w:rsidRPr="000752AE">
        <w:rPr>
          <w:rFonts w:ascii="Times New Roman" w:hAnsi="Times New Roman" w:cs="Times New Roman"/>
          <w:color w:val="000000" w:themeColor="text1"/>
          <w:sz w:val="28"/>
          <w:szCs w:val="28"/>
          <w:lang w:val="ru-RU"/>
        </w:rPr>
        <w:t xml:space="preserve">тыс. т, </w:t>
      </w:r>
      <w:proofErr w:type="spellStart"/>
      <w:r w:rsidRPr="000752AE">
        <w:rPr>
          <w:rFonts w:ascii="Times New Roman" w:hAnsi="Times New Roman" w:cs="Times New Roman"/>
          <w:color w:val="000000" w:themeColor="text1"/>
          <w:sz w:val="28"/>
          <w:szCs w:val="28"/>
          <w:lang w:val="ru-RU"/>
        </w:rPr>
        <w:t>теплоэнергии</w:t>
      </w:r>
      <w:proofErr w:type="spellEnd"/>
      <w:r w:rsidRPr="000752AE">
        <w:rPr>
          <w:rFonts w:ascii="Times New Roman" w:hAnsi="Times New Roman" w:cs="Times New Roman"/>
          <w:color w:val="000000" w:themeColor="text1"/>
          <w:sz w:val="28"/>
          <w:szCs w:val="28"/>
          <w:lang w:val="ru-RU"/>
        </w:rPr>
        <w:t xml:space="preserve"> – </w:t>
      </w:r>
      <w:r w:rsidR="00AA6E09">
        <w:rPr>
          <w:rFonts w:ascii="Times New Roman" w:hAnsi="Times New Roman" w:cs="Times New Roman"/>
          <w:color w:val="000000" w:themeColor="text1"/>
          <w:sz w:val="28"/>
          <w:szCs w:val="28"/>
          <w:lang w:val="ru-RU"/>
        </w:rPr>
        <w:t>111</w:t>
      </w:r>
      <w:r w:rsidRPr="000752AE">
        <w:rPr>
          <w:rFonts w:ascii="Times New Roman" w:hAnsi="Times New Roman" w:cs="Times New Roman"/>
          <w:color w:val="000000" w:themeColor="text1"/>
          <w:sz w:val="28"/>
          <w:szCs w:val="28"/>
          <w:lang w:val="ru-RU"/>
        </w:rPr>
        <w:t>,</w:t>
      </w:r>
      <w:r w:rsidR="00AA6E09">
        <w:rPr>
          <w:rFonts w:ascii="Times New Roman" w:hAnsi="Times New Roman" w:cs="Times New Roman"/>
          <w:color w:val="000000" w:themeColor="text1"/>
          <w:sz w:val="28"/>
          <w:szCs w:val="28"/>
          <w:lang w:val="ru-RU"/>
        </w:rPr>
        <w:t>5</w:t>
      </w:r>
      <w:r w:rsidRPr="000752AE">
        <w:rPr>
          <w:rFonts w:ascii="Times New Roman" w:hAnsi="Times New Roman" w:cs="Times New Roman"/>
          <w:color w:val="000000" w:themeColor="text1"/>
          <w:sz w:val="28"/>
          <w:szCs w:val="28"/>
        </w:rPr>
        <w:t xml:space="preserve"> </w:t>
      </w:r>
      <w:r w:rsidRPr="000752AE">
        <w:rPr>
          <w:rFonts w:ascii="Times New Roman" w:hAnsi="Times New Roman" w:cs="Times New Roman"/>
          <w:color w:val="000000" w:themeColor="text1"/>
          <w:sz w:val="28"/>
          <w:szCs w:val="28"/>
          <w:lang w:val="ru-RU"/>
        </w:rPr>
        <w:t>тыс. Гкал. Стоимость сэкономленных топливно-энергетических ресурсов составила 5</w:t>
      </w:r>
      <w:r w:rsidR="00AA6E09">
        <w:rPr>
          <w:rFonts w:ascii="Times New Roman" w:hAnsi="Times New Roman" w:cs="Times New Roman"/>
          <w:color w:val="000000" w:themeColor="text1"/>
          <w:sz w:val="28"/>
          <w:szCs w:val="28"/>
          <w:lang w:val="ru-RU"/>
        </w:rPr>
        <w:t>819</w:t>
      </w:r>
      <w:r w:rsidRPr="000752AE">
        <w:rPr>
          <w:rFonts w:ascii="Times New Roman" w:hAnsi="Times New Roman" w:cs="Times New Roman"/>
          <w:color w:val="000000" w:themeColor="text1"/>
          <w:sz w:val="28"/>
          <w:szCs w:val="28"/>
          <w:lang w:val="ru-RU"/>
        </w:rPr>
        <w:t>,</w:t>
      </w:r>
      <w:r w:rsidR="00AA6E09">
        <w:rPr>
          <w:rFonts w:ascii="Times New Roman" w:hAnsi="Times New Roman" w:cs="Times New Roman"/>
          <w:color w:val="000000" w:themeColor="text1"/>
          <w:sz w:val="28"/>
          <w:szCs w:val="28"/>
          <w:lang w:val="ru-RU"/>
        </w:rPr>
        <w:t>4</w:t>
      </w:r>
      <w:r w:rsidRPr="000752AE">
        <w:rPr>
          <w:rFonts w:ascii="Times New Roman" w:hAnsi="Times New Roman" w:cs="Times New Roman"/>
          <w:color w:val="000000" w:themeColor="text1"/>
          <w:sz w:val="28"/>
          <w:szCs w:val="28"/>
        </w:rPr>
        <w:t xml:space="preserve"> млн. грн.</w:t>
      </w:r>
    </w:p>
    <w:p w:rsidR="005A7F86" w:rsidRPr="000752AE" w:rsidRDefault="005A7F86" w:rsidP="005A7F86">
      <w:pPr>
        <w:pStyle w:val="a4"/>
        <w:spacing w:after="120" w:line="276" w:lineRule="auto"/>
        <w:ind w:firstLine="720"/>
        <w:rPr>
          <w:rFonts w:ascii="Times New Roman" w:hAnsi="Times New Roman" w:cs="Times New Roman"/>
          <w:color w:val="000000" w:themeColor="text1"/>
          <w:sz w:val="28"/>
          <w:szCs w:val="28"/>
          <w:lang w:val="ru-RU"/>
        </w:rPr>
      </w:pPr>
      <w:proofErr w:type="gramStart"/>
      <w:r w:rsidRPr="000752AE">
        <w:rPr>
          <w:rFonts w:ascii="Times New Roman" w:hAnsi="Times New Roman" w:cs="Times New Roman"/>
          <w:color w:val="000000" w:themeColor="text1"/>
          <w:sz w:val="28"/>
          <w:szCs w:val="28"/>
          <w:lang w:val="ru-RU"/>
        </w:rPr>
        <w:t xml:space="preserve">За </w:t>
      </w:r>
      <w:r>
        <w:rPr>
          <w:rFonts w:ascii="Times New Roman" w:hAnsi="Times New Roman" w:cs="Times New Roman"/>
          <w:color w:val="000000" w:themeColor="text1"/>
          <w:sz w:val="28"/>
          <w:szCs w:val="28"/>
          <w:lang w:val="ru-RU"/>
        </w:rPr>
        <w:t>2012</w:t>
      </w:r>
      <w:r w:rsidRPr="000752AE">
        <w:rPr>
          <w:rFonts w:ascii="Times New Roman" w:hAnsi="Times New Roman" w:cs="Times New Roman"/>
          <w:color w:val="000000" w:themeColor="text1"/>
          <w:sz w:val="28"/>
          <w:szCs w:val="28"/>
          <w:lang w:val="ru-RU"/>
        </w:rPr>
        <w:t xml:space="preserve"> год в области проведено </w:t>
      </w:r>
      <w:r w:rsidR="00AA6E09">
        <w:rPr>
          <w:rFonts w:ascii="Times New Roman" w:hAnsi="Times New Roman" w:cs="Times New Roman"/>
          <w:color w:val="000000" w:themeColor="text1"/>
          <w:sz w:val="28"/>
          <w:szCs w:val="28"/>
          <w:lang w:val="ru-RU"/>
        </w:rPr>
        <w:t>17</w:t>
      </w:r>
      <w:r w:rsidRPr="000752AE">
        <w:rPr>
          <w:rFonts w:ascii="Times New Roman" w:hAnsi="Times New Roman" w:cs="Times New Roman"/>
          <w:color w:val="000000" w:themeColor="text1"/>
          <w:sz w:val="28"/>
          <w:szCs w:val="28"/>
          <w:lang w:val="ru-RU"/>
        </w:rPr>
        <w:t xml:space="preserve"> семинар</w:t>
      </w:r>
      <w:r w:rsidR="00AA6E09">
        <w:rPr>
          <w:rFonts w:ascii="Times New Roman" w:hAnsi="Times New Roman" w:cs="Times New Roman"/>
          <w:color w:val="000000" w:themeColor="text1"/>
          <w:sz w:val="28"/>
          <w:szCs w:val="28"/>
          <w:lang w:val="ru-RU"/>
        </w:rPr>
        <w:t>ов</w:t>
      </w:r>
      <w:r w:rsidRPr="000752AE">
        <w:rPr>
          <w:rFonts w:ascii="Times New Roman" w:hAnsi="Times New Roman" w:cs="Times New Roman"/>
          <w:color w:val="000000" w:themeColor="text1"/>
          <w:sz w:val="28"/>
          <w:szCs w:val="28"/>
          <w:lang w:val="ru-RU"/>
        </w:rPr>
        <w:t xml:space="preserve"> и обучени</w:t>
      </w:r>
      <w:r w:rsidR="00AA6E09">
        <w:rPr>
          <w:rFonts w:ascii="Times New Roman" w:hAnsi="Times New Roman" w:cs="Times New Roman"/>
          <w:color w:val="000000" w:themeColor="text1"/>
          <w:sz w:val="28"/>
          <w:szCs w:val="28"/>
          <w:lang w:val="ru-RU"/>
        </w:rPr>
        <w:t>й</w:t>
      </w:r>
      <w:r w:rsidRPr="000752AE">
        <w:rPr>
          <w:rFonts w:ascii="Times New Roman" w:hAnsi="Times New Roman" w:cs="Times New Roman"/>
          <w:color w:val="000000" w:themeColor="text1"/>
          <w:sz w:val="28"/>
          <w:szCs w:val="28"/>
          <w:lang w:val="ru-RU"/>
        </w:rPr>
        <w:t xml:space="preserve"> по вопросам энергосбережения, 2 специализи</w:t>
      </w:r>
      <w:r w:rsidR="00AA6E09">
        <w:rPr>
          <w:rFonts w:ascii="Times New Roman" w:hAnsi="Times New Roman" w:cs="Times New Roman"/>
          <w:color w:val="000000" w:themeColor="text1"/>
          <w:sz w:val="28"/>
          <w:szCs w:val="28"/>
          <w:lang w:val="ru-RU"/>
        </w:rPr>
        <w:t>рованные выставки («Энергетика.</w:t>
      </w:r>
      <w:proofErr w:type="gramEnd"/>
      <w:r w:rsidR="00AA6E09">
        <w:rPr>
          <w:rFonts w:ascii="Times New Roman" w:hAnsi="Times New Roman" w:cs="Times New Roman"/>
          <w:color w:val="000000" w:themeColor="text1"/>
          <w:sz w:val="28"/>
          <w:szCs w:val="28"/>
          <w:lang w:val="ru-RU"/>
        </w:rPr>
        <w:t xml:space="preserve"> </w:t>
      </w:r>
      <w:r w:rsidRPr="000752AE">
        <w:rPr>
          <w:rFonts w:ascii="Times New Roman" w:hAnsi="Times New Roman" w:cs="Times New Roman"/>
          <w:color w:val="000000" w:themeColor="text1"/>
          <w:sz w:val="28"/>
          <w:szCs w:val="28"/>
          <w:lang w:val="ru-RU"/>
        </w:rPr>
        <w:t xml:space="preserve">Электротехника. </w:t>
      </w:r>
      <w:proofErr w:type="gramStart"/>
      <w:r w:rsidRPr="000752AE">
        <w:rPr>
          <w:rFonts w:ascii="Times New Roman" w:hAnsi="Times New Roman" w:cs="Times New Roman"/>
          <w:color w:val="000000" w:themeColor="text1"/>
          <w:sz w:val="28"/>
          <w:szCs w:val="28"/>
          <w:lang w:val="ru-RU"/>
        </w:rPr>
        <w:t>Автоматика», «Энергоэффективность</w:t>
      </w:r>
      <w:r w:rsidR="00AA6E09">
        <w:rPr>
          <w:rFonts w:ascii="Times New Roman" w:hAnsi="Times New Roman" w:cs="Times New Roman"/>
          <w:color w:val="000000" w:themeColor="text1"/>
          <w:sz w:val="28"/>
          <w:szCs w:val="28"/>
          <w:lang w:val="ru-RU"/>
        </w:rPr>
        <w:t>-2012</w:t>
      </w:r>
      <w:r w:rsidRPr="000752AE">
        <w:rPr>
          <w:rFonts w:ascii="Times New Roman" w:hAnsi="Times New Roman" w:cs="Times New Roman"/>
          <w:color w:val="000000" w:themeColor="text1"/>
          <w:sz w:val="28"/>
          <w:szCs w:val="28"/>
          <w:lang w:val="ru-RU"/>
        </w:rPr>
        <w:t>»).</w:t>
      </w:r>
      <w:proofErr w:type="gramEnd"/>
    </w:p>
    <w:p w:rsidR="00710CF8" w:rsidRDefault="00710CF8" w:rsidP="005A7F86">
      <w:pPr>
        <w:ind w:firstLine="709"/>
        <w:jc w:val="center"/>
        <w:rPr>
          <w:rFonts w:ascii="Times New Roman" w:hAnsi="Times New Roman" w:cs="Times New Roman"/>
          <w:b/>
          <w:sz w:val="28"/>
          <w:szCs w:val="28"/>
        </w:rPr>
      </w:pPr>
    </w:p>
    <w:p w:rsidR="005A7F86" w:rsidRPr="006D444A" w:rsidRDefault="005A7F86" w:rsidP="005A7F86">
      <w:pPr>
        <w:ind w:firstLine="709"/>
        <w:jc w:val="center"/>
        <w:rPr>
          <w:rFonts w:ascii="Times New Roman" w:hAnsi="Times New Roman" w:cs="Times New Roman"/>
          <w:b/>
          <w:sz w:val="28"/>
          <w:szCs w:val="28"/>
        </w:rPr>
      </w:pPr>
      <w:r w:rsidRPr="006D444A">
        <w:rPr>
          <w:rFonts w:ascii="Times New Roman" w:hAnsi="Times New Roman" w:cs="Times New Roman"/>
          <w:b/>
          <w:sz w:val="28"/>
          <w:szCs w:val="28"/>
        </w:rPr>
        <w:lastRenderedPageBreak/>
        <w:t>Агропромышленный комплекс</w:t>
      </w:r>
    </w:p>
    <w:p w:rsidR="005A7F86" w:rsidRPr="003F46D9" w:rsidRDefault="005A7F86" w:rsidP="005A7F86">
      <w:pPr>
        <w:ind w:firstLine="851"/>
        <w:jc w:val="both"/>
        <w:rPr>
          <w:rFonts w:ascii="Times New Roman" w:hAnsi="Times New Roman" w:cs="Times New Roman"/>
          <w:bCs/>
          <w:color w:val="000000" w:themeColor="text1"/>
          <w:sz w:val="28"/>
          <w:szCs w:val="28"/>
        </w:rPr>
      </w:pPr>
      <w:r w:rsidRPr="003F46D9">
        <w:rPr>
          <w:rFonts w:ascii="Times New Roman" w:hAnsi="Times New Roman" w:cs="Times New Roman"/>
          <w:bCs/>
          <w:color w:val="000000" w:themeColor="text1"/>
          <w:sz w:val="28"/>
          <w:szCs w:val="28"/>
        </w:rPr>
        <w:t xml:space="preserve">Приоритетными направлениями </w:t>
      </w:r>
      <w:r>
        <w:rPr>
          <w:rFonts w:ascii="Times New Roman" w:hAnsi="Times New Roman" w:cs="Times New Roman"/>
          <w:bCs/>
          <w:color w:val="000000" w:themeColor="text1"/>
          <w:sz w:val="28"/>
          <w:szCs w:val="28"/>
        </w:rPr>
        <w:t>деятельности Донецкого областного совета</w:t>
      </w:r>
      <w:r w:rsidRPr="003F46D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 сфере развития АПК </w:t>
      </w:r>
      <w:r w:rsidRPr="003F46D9">
        <w:rPr>
          <w:rFonts w:ascii="Times New Roman" w:hAnsi="Times New Roman" w:cs="Times New Roman"/>
          <w:bCs/>
          <w:color w:val="000000" w:themeColor="text1"/>
          <w:sz w:val="28"/>
          <w:szCs w:val="28"/>
        </w:rPr>
        <w:t>являются:</w:t>
      </w:r>
    </w:p>
    <w:p w:rsidR="005A7F86" w:rsidRDefault="005A7F86" w:rsidP="000E7079">
      <w:pPr>
        <w:pStyle w:val="a3"/>
        <w:numPr>
          <w:ilvl w:val="0"/>
          <w:numId w:val="9"/>
        </w:numPr>
        <w:spacing w:after="0"/>
        <w:jc w:val="both"/>
        <w:rPr>
          <w:rFonts w:ascii="Times New Roman" w:hAnsi="Times New Roman" w:cs="Times New Roman"/>
          <w:color w:val="000000" w:themeColor="text1"/>
          <w:sz w:val="28"/>
          <w:szCs w:val="28"/>
        </w:rPr>
      </w:pPr>
      <w:r w:rsidRPr="001F2E87">
        <w:rPr>
          <w:rFonts w:ascii="Times New Roman" w:hAnsi="Times New Roman" w:cs="Times New Roman"/>
          <w:color w:val="000000" w:themeColor="text1"/>
          <w:sz w:val="28"/>
          <w:szCs w:val="28"/>
        </w:rPr>
        <w:t>обеспечение стабильного и эффективного функционировани</w:t>
      </w:r>
      <w:r>
        <w:rPr>
          <w:rFonts w:ascii="Times New Roman" w:hAnsi="Times New Roman" w:cs="Times New Roman"/>
          <w:color w:val="000000" w:themeColor="text1"/>
          <w:sz w:val="28"/>
          <w:szCs w:val="28"/>
        </w:rPr>
        <w:t xml:space="preserve">я агропромышленного комплекса, </w:t>
      </w:r>
      <w:r w:rsidRPr="001F2E87">
        <w:rPr>
          <w:rFonts w:ascii="Times New Roman" w:hAnsi="Times New Roman" w:cs="Times New Roman"/>
          <w:color w:val="000000" w:themeColor="text1"/>
          <w:sz w:val="28"/>
          <w:szCs w:val="28"/>
        </w:rPr>
        <w:t>ориентированного на удовлетворение внутренних и внешних потребностей в продукции сельского хозяйства и ее переработки;</w:t>
      </w:r>
    </w:p>
    <w:p w:rsidR="005A7F86" w:rsidRDefault="005A7F86" w:rsidP="000E7079">
      <w:pPr>
        <w:pStyle w:val="a3"/>
        <w:numPr>
          <w:ilvl w:val="0"/>
          <w:numId w:val="9"/>
        </w:numPr>
        <w:spacing w:after="0"/>
        <w:jc w:val="both"/>
        <w:rPr>
          <w:rFonts w:ascii="Times New Roman" w:hAnsi="Times New Roman" w:cs="Times New Roman"/>
          <w:color w:val="000000" w:themeColor="text1"/>
          <w:sz w:val="28"/>
          <w:szCs w:val="28"/>
        </w:rPr>
      </w:pPr>
      <w:r w:rsidRPr="00BE1FB9">
        <w:rPr>
          <w:rFonts w:ascii="Times New Roman" w:hAnsi="Times New Roman" w:cs="Times New Roman"/>
          <w:color w:val="000000" w:themeColor="text1"/>
          <w:sz w:val="28"/>
          <w:szCs w:val="28"/>
        </w:rPr>
        <w:t>структурн</w:t>
      </w:r>
      <w:r>
        <w:rPr>
          <w:rFonts w:ascii="Times New Roman" w:hAnsi="Times New Roman" w:cs="Times New Roman"/>
          <w:color w:val="000000" w:themeColor="text1"/>
          <w:sz w:val="28"/>
          <w:szCs w:val="28"/>
        </w:rPr>
        <w:t>ая</w:t>
      </w:r>
      <w:r w:rsidRPr="00BE1FB9">
        <w:rPr>
          <w:rFonts w:ascii="Times New Roman" w:hAnsi="Times New Roman" w:cs="Times New Roman"/>
          <w:color w:val="000000" w:themeColor="text1"/>
          <w:sz w:val="28"/>
          <w:szCs w:val="28"/>
        </w:rPr>
        <w:t xml:space="preserve"> перестройк</w:t>
      </w:r>
      <w:r>
        <w:rPr>
          <w:rFonts w:ascii="Times New Roman" w:hAnsi="Times New Roman" w:cs="Times New Roman"/>
          <w:color w:val="000000" w:themeColor="text1"/>
          <w:sz w:val="28"/>
          <w:szCs w:val="28"/>
        </w:rPr>
        <w:t>а</w:t>
      </w:r>
      <w:r w:rsidRPr="00BE1FB9">
        <w:rPr>
          <w:rFonts w:ascii="Times New Roman" w:hAnsi="Times New Roman" w:cs="Times New Roman"/>
          <w:color w:val="000000" w:themeColor="text1"/>
          <w:sz w:val="28"/>
          <w:szCs w:val="28"/>
        </w:rPr>
        <w:t xml:space="preserve"> аграрной экономики за счет увеличения инвестиций и </w:t>
      </w:r>
      <w:r>
        <w:rPr>
          <w:rFonts w:ascii="Times New Roman" w:hAnsi="Times New Roman" w:cs="Times New Roman"/>
          <w:color w:val="000000" w:themeColor="text1"/>
          <w:sz w:val="28"/>
          <w:szCs w:val="28"/>
        </w:rPr>
        <w:t>внедрения высокотехнологичных и </w:t>
      </w:r>
      <w:r w:rsidRPr="00BE1FB9">
        <w:rPr>
          <w:rFonts w:ascii="Times New Roman" w:hAnsi="Times New Roman" w:cs="Times New Roman"/>
          <w:color w:val="000000" w:themeColor="text1"/>
          <w:sz w:val="28"/>
          <w:szCs w:val="28"/>
        </w:rPr>
        <w:t>конкурентоспособных технологий;</w:t>
      </w:r>
    </w:p>
    <w:p w:rsidR="005A7F86" w:rsidRPr="00BE1FB9" w:rsidRDefault="005A7F86" w:rsidP="000E7079">
      <w:pPr>
        <w:pStyle w:val="a3"/>
        <w:numPr>
          <w:ilvl w:val="0"/>
          <w:numId w:val="9"/>
        </w:numPr>
        <w:spacing w:after="0"/>
        <w:jc w:val="both"/>
        <w:rPr>
          <w:rFonts w:ascii="Times New Roman" w:hAnsi="Times New Roman" w:cs="Times New Roman"/>
          <w:color w:val="000000" w:themeColor="text1"/>
          <w:sz w:val="28"/>
          <w:szCs w:val="28"/>
        </w:rPr>
      </w:pPr>
      <w:r w:rsidRPr="00BE1FB9">
        <w:rPr>
          <w:rFonts w:ascii="Times New Roman" w:hAnsi="Times New Roman" w:cs="Times New Roman"/>
          <w:color w:val="000000" w:themeColor="text1"/>
          <w:sz w:val="28"/>
          <w:szCs w:val="28"/>
        </w:rPr>
        <w:t>реальное улучшение жизни сельского населения и возрождение села.</w:t>
      </w:r>
    </w:p>
    <w:p w:rsidR="005A7F86" w:rsidRPr="006D444A" w:rsidRDefault="005A7F86" w:rsidP="005A7F86">
      <w:pPr>
        <w:spacing w:before="240"/>
        <w:ind w:firstLine="709"/>
        <w:jc w:val="both"/>
        <w:rPr>
          <w:rFonts w:ascii="Times New Roman" w:hAnsi="Times New Roman" w:cs="Times New Roman"/>
          <w:sz w:val="28"/>
          <w:szCs w:val="28"/>
        </w:rPr>
      </w:pPr>
      <w:r>
        <w:rPr>
          <w:rFonts w:ascii="Times New Roman" w:hAnsi="Times New Roman" w:cs="Times New Roman"/>
          <w:bCs/>
          <w:sz w:val="28"/>
          <w:szCs w:val="28"/>
        </w:rPr>
        <w:t xml:space="preserve">Именно для реализации этих целей в мае 2010 года утверждена </w:t>
      </w:r>
      <w:r w:rsidRPr="006D444A">
        <w:rPr>
          <w:rFonts w:ascii="Times New Roman" w:hAnsi="Times New Roman" w:cs="Times New Roman"/>
          <w:b/>
          <w:sz w:val="28"/>
          <w:szCs w:val="28"/>
        </w:rPr>
        <w:t>Комплексная программа развития села и агропромышленного комплекса в Донецкой области на 2010-2015 годы</w:t>
      </w:r>
      <w:r>
        <w:rPr>
          <w:rFonts w:ascii="Times New Roman" w:hAnsi="Times New Roman" w:cs="Times New Roman"/>
          <w:b/>
          <w:sz w:val="28"/>
          <w:szCs w:val="28"/>
        </w:rPr>
        <w:t xml:space="preserve">. </w:t>
      </w:r>
    </w:p>
    <w:p w:rsidR="005A7F86" w:rsidRDefault="005A7F86" w:rsidP="005A7F86">
      <w:pPr>
        <w:spacing w:before="240" w:after="12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На основании</w:t>
      </w:r>
      <w:r w:rsidRPr="004850E8">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ы</w:t>
      </w:r>
      <w:r w:rsidRPr="004850E8">
        <w:rPr>
          <w:rFonts w:ascii="Times New Roman" w:hAnsi="Times New Roman" w:cs="Times New Roman"/>
          <w:color w:val="000000" w:themeColor="text1"/>
          <w:sz w:val="28"/>
          <w:szCs w:val="28"/>
        </w:rPr>
        <w:t xml:space="preserve"> проводятся мероприятия по реформированию аграрного сектора экономики, поддержк</w:t>
      </w:r>
      <w:r>
        <w:rPr>
          <w:rFonts w:ascii="Times New Roman" w:hAnsi="Times New Roman" w:cs="Times New Roman"/>
          <w:color w:val="000000" w:themeColor="text1"/>
          <w:sz w:val="28"/>
          <w:szCs w:val="28"/>
        </w:rPr>
        <w:t>е</w:t>
      </w:r>
      <w:r w:rsidRPr="004850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его </w:t>
      </w:r>
      <w:r w:rsidRPr="004850E8">
        <w:rPr>
          <w:rFonts w:ascii="Times New Roman" w:hAnsi="Times New Roman" w:cs="Times New Roman"/>
          <w:color w:val="000000" w:themeColor="text1"/>
          <w:sz w:val="28"/>
          <w:szCs w:val="28"/>
        </w:rPr>
        <w:t>конкурентоспособности  в рамках реализации проекта Фонда «Эффективное управление» путем создания сельскохозяйственного кластера региона</w:t>
      </w:r>
      <w:r>
        <w:rPr>
          <w:rFonts w:ascii="Times New Roman" w:hAnsi="Times New Roman" w:cs="Times New Roman"/>
          <w:color w:val="000000" w:themeColor="text1"/>
          <w:sz w:val="28"/>
          <w:szCs w:val="28"/>
        </w:rPr>
        <w:t xml:space="preserve">. </w:t>
      </w:r>
    </w:p>
    <w:p w:rsidR="005A7F86" w:rsidRPr="002C12AB" w:rsidRDefault="005A7F86" w:rsidP="005A7F86">
      <w:pPr>
        <w:shd w:val="clear" w:color="auto" w:fill="FFFFFF"/>
        <w:spacing w:after="120"/>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Благодаря совместной скоординированной работе местных властей, предприятий и фермерских хозяйств в</w:t>
      </w:r>
      <w:r w:rsidRPr="00757A7C">
        <w:rPr>
          <w:rFonts w:ascii="Times New Roman" w:hAnsi="Times New Roman" w:cs="Times New Roman"/>
          <w:bCs/>
          <w:sz w:val="28"/>
          <w:szCs w:val="28"/>
        </w:rPr>
        <w:t xml:space="preserve"> растениеводстве </w:t>
      </w:r>
      <w:r w:rsidR="00AA6E09">
        <w:rPr>
          <w:rFonts w:ascii="Times New Roman" w:hAnsi="Times New Roman" w:cs="Times New Roman"/>
          <w:bCs/>
          <w:sz w:val="28"/>
          <w:szCs w:val="28"/>
        </w:rPr>
        <w:t>зерновые и </w:t>
      </w:r>
      <w:r w:rsidRPr="00757A7C">
        <w:rPr>
          <w:rFonts w:ascii="Times New Roman" w:hAnsi="Times New Roman" w:cs="Times New Roman"/>
          <w:bCs/>
          <w:sz w:val="28"/>
          <w:szCs w:val="28"/>
        </w:rPr>
        <w:t xml:space="preserve">зернобобовые культуры (включая кукурузу) </w:t>
      </w:r>
      <w:r>
        <w:rPr>
          <w:rFonts w:ascii="Times New Roman" w:hAnsi="Times New Roman" w:cs="Times New Roman"/>
          <w:bCs/>
          <w:sz w:val="28"/>
          <w:szCs w:val="28"/>
        </w:rPr>
        <w:t>собраны на площади 74</w:t>
      </w:r>
      <w:r w:rsidR="00AA6E09">
        <w:rPr>
          <w:rFonts w:ascii="Times New Roman" w:hAnsi="Times New Roman" w:cs="Times New Roman"/>
          <w:bCs/>
          <w:sz w:val="28"/>
          <w:szCs w:val="28"/>
        </w:rPr>
        <w:t>9</w:t>
      </w:r>
      <w:r>
        <w:rPr>
          <w:rFonts w:ascii="Times New Roman" w:hAnsi="Times New Roman" w:cs="Times New Roman"/>
          <w:bCs/>
          <w:sz w:val="28"/>
          <w:szCs w:val="28"/>
        </w:rPr>
        <w:t>,</w:t>
      </w:r>
      <w:r w:rsidR="00AA6E09">
        <w:rPr>
          <w:rFonts w:ascii="Times New Roman" w:hAnsi="Times New Roman" w:cs="Times New Roman"/>
          <w:bCs/>
          <w:sz w:val="28"/>
          <w:szCs w:val="28"/>
        </w:rPr>
        <w:t>4</w:t>
      </w:r>
      <w:r>
        <w:rPr>
          <w:rFonts w:ascii="Times New Roman" w:hAnsi="Times New Roman" w:cs="Times New Roman"/>
          <w:bCs/>
          <w:sz w:val="28"/>
          <w:szCs w:val="28"/>
        </w:rPr>
        <w:t> тыс</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а,</w:t>
      </w:r>
      <w:r w:rsidRPr="00757A7C">
        <w:rPr>
          <w:rFonts w:ascii="Times New Roman" w:hAnsi="Times New Roman" w:cs="Times New Roman"/>
          <w:bCs/>
          <w:sz w:val="28"/>
          <w:szCs w:val="28"/>
        </w:rPr>
        <w:t xml:space="preserve"> </w:t>
      </w:r>
      <w:proofErr w:type="spellStart"/>
      <w:r w:rsidR="00B25211">
        <w:rPr>
          <w:rFonts w:ascii="Times New Roman" w:hAnsi="Times New Roman" w:cs="Times New Roman"/>
          <w:bCs/>
          <w:sz w:val="28"/>
          <w:szCs w:val="28"/>
        </w:rPr>
        <w:t>валовый</w:t>
      </w:r>
      <w:proofErr w:type="spellEnd"/>
      <w:r w:rsidR="00B25211">
        <w:rPr>
          <w:rFonts w:ascii="Times New Roman" w:hAnsi="Times New Roman" w:cs="Times New Roman"/>
          <w:bCs/>
          <w:sz w:val="28"/>
          <w:szCs w:val="28"/>
        </w:rPr>
        <w:t xml:space="preserve"> сбор составил </w:t>
      </w:r>
      <w:r w:rsidRPr="00757A7C">
        <w:rPr>
          <w:rFonts w:ascii="Times New Roman" w:hAnsi="Times New Roman" w:cs="Times New Roman"/>
          <w:bCs/>
          <w:sz w:val="28"/>
          <w:szCs w:val="28"/>
        </w:rPr>
        <w:t>16</w:t>
      </w:r>
      <w:r w:rsidR="00B25211">
        <w:rPr>
          <w:rFonts w:ascii="Times New Roman" w:hAnsi="Times New Roman" w:cs="Times New Roman"/>
          <w:bCs/>
          <w:sz w:val="28"/>
          <w:szCs w:val="28"/>
        </w:rPr>
        <w:t>42</w:t>
      </w:r>
      <w:r w:rsidRPr="00757A7C">
        <w:rPr>
          <w:rFonts w:ascii="Times New Roman" w:hAnsi="Times New Roman" w:cs="Times New Roman"/>
          <w:bCs/>
          <w:sz w:val="28"/>
          <w:szCs w:val="28"/>
        </w:rPr>
        <w:t>,</w:t>
      </w:r>
      <w:r w:rsidR="00B25211">
        <w:rPr>
          <w:rFonts w:ascii="Times New Roman" w:hAnsi="Times New Roman" w:cs="Times New Roman"/>
          <w:bCs/>
          <w:sz w:val="28"/>
          <w:szCs w:val="28"/>
        </w:rPr>
        <w:t>0</w:t>
      </w:r>
      <w:r w:rsidRPr="00757A7C">
        <w:rPr>
          <w:rFonts w:ascii="Times New Roman" w:hAnsi="Times New Roman" w:cs="Times New Roman"/>
          <w:bCs/>
          <w:sz w:val="28"/>
          <w:szCs w:val="28"/>
        </w:rPr>
        <w:t xml:space="preserve"> тыс.т зерн</w:t>
      </w:r>
      <w:r w:rsidR="00B25211">
        <w:rPr>
          <w:rFonts w:ascii="Times New Roman" w:hAnsi="Times New Roman" w:cs="Times New Roman"/>
          <w:bCs/>
          <w:sz w:val="28"/>
          <w:szCs w:val="28"/>
        </w:rPr>
        <w:t xml:space="preserve">а, урожайность составила 21,9 </w:t>
      </w:r>
      <w:proofErr w:type="spellStart"/>
      <w:r w:rsidR="00B25211">
        <w:rPr>
          <w:rFonts w:ascii="Times New Roman" w:hAnsi="Times New Roman" w:cs="Times New Roman"/>
          <w:bCs/>
          <w:sz w:val="28"/>
          <w:szCs w:val="28"/>
        </w:rPr>
        <w:t>ц</w:t>
      </w:r>
      <w:proofErr w:type="spellEnd"/>
      <w:r w:rsidRPr="00757A7C">
        <w:rPr>
          <w:rFonts w:ascii="Times New Roman" w:hAnsi="Times New Roman" w:cs="Times New Roman"/>
          <w:bCs/>
          <w:sz w:val="28"/>
          <w:szCs w:val="28"/>
        </w:rPr>
        <w:t xml:space="preserve">/га, подсолнечника собрано </w:t>
      </w:r>
      <w:r>
        <w:rPr>
          <w:rFonts w:ascii="Times New Roman" w:hAnsi="Times New Roman" w:cs="Times New Roman"/>
          <w:bCs/>
          <w:sz w:val="28"/>
          <w:szCs w:val="28"/>
        </w:rPr>
        <w:t>7</w:t>
      </w:r>
      <w:r w:rsidR="00B25211">
        <w:rPr>
          <w:rFonts w:ascii="Times New Roman" w:hAnsi="Times New Roman" w:cs="Times New Roman"/>
          <w:bCs/>
          <w:sz w:val="28"/>
          <w:szCs w:val="28"/>
        </w:rPr>
        <w:t>41</w:t>
      </w:r>
      <w:r>
        <w:rPr>
          <w:rFonts w:ascii="Times New Roman" w:hAnsi="Times New Roman" w:cs="Times New Roman"/>
          <w:bCs/>
          <w:sz w:val="28"/>
          <w:szCs w:val="28"/>
        </w:rPr>
        <w:t>,</w:t>
      </w:r>
      <w:r w:rsidR="00B25211">
        <w:rPr>
          <w:rFonts w:ascii="Times New Roman" w:hAnsi="Times New Roman" w:cs="Times New Roman"/>
          <w:bCs/>
          <w:sz w:val="28"/>
          <w:szCs w:val="28"/>
        </w:rPr>
        <w:t>3</w:t>
      </w:r>
      <w:r>
        <w:rPr>
          <w:rFonts w:ascii="Times New Roman" w:hAnsi="Times New Roman" w:cs="Times New Roman"/>
          <w:bCs/>
          <w:sz w:val="28"/>
          <w:szCs w:val="28"/>
        </w:rPr>
        <w:t xml:space="preserve"> тыс.т, урожайность - 16,</w:t>
      </w:r>
      <w:r w:rsidR="00B25211">
        <w:rPr>
          <w:rFonts w:ascii="Times New Roman" w:hAnsi="Times New Roman" w:cs="Times New Roman"/>
          <w:bCs/>
          <w:sz w:val="28"/>
          <w:szCs w:val="28"/>
        </w:rPr>
        <w:t>3</w:t>
      </w:r>
      <w:r>
        <w:rPr>
          <w:rFonts w:ascii="Times New Roman" w:hAnsi="Times New Roman" w:cs="Times New Roman"/>
          <w:bCs/>
          <w:sz w:val="28"/>
          <w:szCs w:val="28"/>
        </w:rPr>
        <w:t> </w:t>
      </w:r>
      <w:proofErr w:type="spellStart"/>
      <w:r w:rsidR="00B25211">
        <w:rPr>
          <w:rFonts w:ascii="Times New Roman" w:hAnsi="Times New Roman" w:cs="Times New Roman"/>
          <w:bCs/>
          <w:sz w:val="28"/>
          <w:szCs w:val="28"/>
        </w:rPr>
        <w:t>ц</w:t>
      </w:r>
      <w:proofErr w:type="spellEnd"/>
      <w:r w:rsidR="00B25211">
        <w:rPr>
          <w:rFonts w:ascii="Times New Roman" w:hAnsi="Times New Roman" w:cs="Times New Roman"/>
          <w:bCs/>
          <w:sz w:val="28"/>
          <w:szCs w:val="28"/>
        </w:rPr>
        <w:t>/</w:t>
      </w:r>
      <w:r w:rsidRPr="00757A7C">
        <w:rPr>
          <w:rFonts w:ascii="Times New Roman" w:hAnsi="Times New Roman" w:cs="Times New Roman"/>
          <w:bCs/>
          <w:sz w:val="28"/>
          <w:szCs w:val="28"/>
        </w:rPr>
        <w:t>га.</w:t>
      </w:r>
      <w:r>
        <w:rPr>
          <w:rFonts w:ascii="Times New Roman" w:hAnsi="Times New Roman" w:cs="Times New Roman"/>
          <w:bCs/>
          <w:sz w:val="28"/>
          <w:szCs w:val="28"/>
        </w:rPr>
        <w:t xml:space="preserve"> </w:t>
      </w:r>
      <w:r w:rsidRPr="00757A7C">
        <w:rPr>
          <w:rFonts w:ascii="Times New Roman" w:hAnsi="Times New Roman" w:cs="Times New Roman"/>
          <w:bCs/>
          <w:sz w:val="28"/>
          <w:szCs w:val="28"/>
        </w:rPr>
        <w:t>Под урожай 2013 озимых на зерно и зе</w:t>
      </w:r>
      <w:r w:rsidR="00B25211">
        <w:rPr>
          <w:rFonts w:ascii="Times New Roman" w:hAnsi="Times New Roman" w:cs="Times New Roman"/>
          <w:bCs/>
          <w:sz w:val="28"/>
          <w:szCs w:val="28"/>
        </w:rPr>
        <w:t>леный корм посеяны на площади 487</w:t>
      </w:r>
      <w:r w:rsidRPr="00757A7C">
        <w:rPr>
          <w:rFonts w:ascii="Times New Roman" w:hAnsi="Times New Roman" w:cs="Times New Roman"/>
          <w:bCs/>
          <w:sz w:val="28"/>
          <w:szCs w:val="28"/>
        </w:rPr>
        <w:t>,5 тыс.га.</w:t>
      </w:r>
    </w:p>
    <w:p w:rsidR="005A7F86" w:rsidRPr="00757A7C" w:rsidRDefault="005A7F86" w:rsidP="005A7F86">
      <w:pPr>
        <w:shd w:val="clear" w:color="auto" w:fill="FFFFFF"/>
        <w:spacing w:after="120"/>
        <w:ind w:firstLine="709"/>
        <w:jc w:val="both"/>
        <w:rPr>
          <w:rFonts w:ascii="Times New Roman" w:hAnsi="Times New Roman" w:cs="Times New Roman"/>
          <w:bCs/>
          <w:sz w:val="28"/>
          <w:szCs w:val="28"/>
        </w:rPr>
      </w:pPr>
      <w:r w:rsidRPr="00757A7C">
        <w:rPr>
          <w:rFonts w:ascii="Times New Roman" w:hAnsi="Times New Roman" w:cs="Times New Roman"/>
          <w:bCs/>
          <w:sz w:val="28"/>
          <w:szCs w:val="28"/>
        </w:rPr>
        <w:t>В животноводстве реализация скота и птицы на убой в живом весе выросла на 4,</w:t>
      </w:r>
      <w:r w:rsidR="00697272">
        <w:rPr>
          <w:rFonts w:ascii="Times New Roman" w:hAnsi="Times New Roman" w:cs="Times New Roman"/>
          <w:bCs/>
          <w:sz w:val="28"/>
          <w:szCs w:val="28"/>
        </w:rPr>
        <w:t>5</w:t>
      </w:r>
      <w:r w:rsidRPr="00757A7C">
        <w:rPr>
          <w:rFonts w:ascii="Times New Roman" w:hAnsi="Times New Roman" w:cs="Times New Roman"/>
          <w:bCs/>
          <w:sz w:val="28"/>
          <w:szCs w:val="28"/>
        </w:rPr>
        <w:t xml:space="preserve">%, производство молока - на </w:t>
      </w:r>
      <w:r w:rsidR="00697272">
        <w:rPr>
          <w:rFonts w:ascii="Times New Roman" w:hAnsi="Times New Roman" w:cs="Times New Roman"/>
          <w:bCs/>
          <w:sz w:val="28"/>
          <w:szCs w:val="28"/>
        </w:rPr>
        <w:t>1</w:t>
      </w:r>
      <w:r w:rsidRPr="00757A7C">
        <w:rPr>
          <w:rFonts w:ascii="Times New Roman" w:hAnsi="Times New Roman" w:cs="Times New Roman"/>
          <w:bCs/>
          <w:sz w:val="28"/>
          <w:szCs w:val="28"/>
        </w:rPr>
        <w:t>,</w:t>
      </w:r>
      <w:r w:rsidR="00697272">
        <w:rPr>
          <w:rFonts w:ascii="Times New Roman" w:hAnsi="Times New Roman" w:cs="Times New Roman"/>
          <w:bCs/>
          <w:sz w:val="28"/>
          <w:szCs w:val="28"/>
        </w:rPr>
        <w:t>7</w:t>
      </w:r>
      <w:r w:rsidRPr="00757A7C">
        <w:rPr>
          <w:rFonts w:ascii="Times New Roman" w:hAnsi="Times New Roman" w:cs="Times New Roman"/>
          <w:bCs/>
          <w:sz w:val="28"/>
          <w:szCs w:val="28"/>
        </w:rPr>
        <w:t>%, яиц - снизилось на 4,</w:t>
      </w:r>
      <w:r w:rsidR="00697272">
        <w:rPr>
          <w:rFonts w:ascii="Times New Roman" w:hAnsi="Times New Roman" w:cs="Times New Roman"/>
          <w:bCs/>
          <w:sz w:val="28"/>
          <w:szCs w:val="28"/>
        </w:rPr>
        <w:t>6</w:t>
      </w:r>
      <w:r w:rsidRPr="00757A7C">
        <w:rPr>
          <w:rFonts w:ascii="Times New Roman" w:hAnsi="Times New Roman" w:cs="Times New Roman"/>
          <w:bCs/>
          <w:sz w:val="28"/>
          <w:szCs w:val="28"/>
        </w:rPr>
        <w:t>%.</w:t>
      </w:r>
    </w:p>
    <w:p w:rsidR="005A7F86" w:rsidRPr="003F46D9" w:rsidRDefault="005A7F86" w:rsidP="005A7F86">
      <w:pPr>
        <w:pStyle w:val="a6"/>
        <w:spacing w:before="0" w:beforeAutospacing="0" w:after="120" w:afterAutospacing="0" w:line="276" w:lineRule="auto"/>
        <w:ind w:firstLine="709"/>
        <w:jc w:val="both"/>
        <w:rPr>
          <w:color w:val="000000" w:themeColor="text1"/>
          <w:sz w:val="28"/>
          <w:szCs w:val="28"/>
        </w:rPr>
      </w:pPr>
      <w:r w:rsidRPr="003F46D9">
        <w:rPr>
          <w:color w:val="000000" w:themeColor="text1"/>
          <w:sz w:val="28"/>
          <w:szCs w:val="28"/>
        </w:rPr>
        <w:t>Также следует отметить положительные тенденции в развитии земельных отношений и охраны земель в регионе. Донецкая область – первая в Украине, где начали применять прогр</w:t>
      </w:r>
      <w:r>
        <w:rPr>
          <w:color w:val="000000" w:themeColor="text1"/>
          <w:sz w:val="28"/>
          <w:szCs w:val="28"/>
        </w:rPr>
        <w:t xml:space="preserve">аммный подход в данной сфере. </w:t>
      </w:r>
    </w:p>
    <w:p w:rsidR="005A7F86" w:rsidRDefault="005A7F86" w:rsidP="005A7F86">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марте 2011 года областной совет утвердил </w:t>
      </w:r>
      <w:r w:rsidRPr="00DF409C">
        <w:rPr>
          <w:rFonts w:ascii="Times New Roman" w:hAnsi="Times New Roman" w:cs="Times New Roman"/>
          <w:b/>
          <w:sz w:val="28"/>
          <w:szCs w:val="28"/>
        </w:rPr>
        <w:t xml:space="preserve">Программу развития земельных отношений и охраны земель </w:t>
      </w:r>
      <w:r>
        <w:rPr>
          <w:rFonts w:ascii="Times New Roman" w:hAnsi="Times New Roman" w:cs="Times New Roman"/>
          <w:b/>
          <w:sz w:val="28"/>
          <w:szCs w:val="28"/>
        </w:rPr>
        <w:t>в Донецкой области на 2011-2015 </w:t>
      </w:r>
      <w:r w:rsidRPr="00DF409C">
        <w:rPr>
          <w:rFonts w:ascii="Times New Roman" w:hAnsi="Times New Roman" w:cs="Times New Roman"/>
          <w:b/>
          <w:sz w:val="28"/>
          <w:szCs w:val="28"/>
        </w:rPr>
        <w:t>годы</w:t>
      </w:r>
      <w:r>
        <w:rPr>
          <w:rFonts w:ascii="Times New Roman" w:hAnsi="Times New Roman" w:cs="Times New Roman"/>
          <w:b/>
          <w:sz w:val="28"/>
          <w:szCs w:val="28"/>
        </w:rPr>
        <w:t xml:space="preserve">. </w:t>
      </w:r>
    </w:p>
    <w:p w:rsidR="00620AA7" w:rsidRDefault="00620AA7" w:rsidP="005A7F86">
      <w:pPr>
        <w:pStyle w:val="a6"/>
        <w:spacing w:before="0" w:beforeAutospacing="0" w:after="120" w:afterAutospacing="0" w:line="276" w:lineRule="auto"/>
        <w:ind w:firstLine="709"/>
        <w:jc w:val="both"/>
        <w:rPr>
          <w:color w:val="000000" w:themeColor="text1"/>
          <w:sz w:val="28"/>
          <w:szCs w:val="28"/>
        </w:rPr>
      </w:pPr>
      <w:r>
        <w:rPr>
          <w:color w:val="000000" w:themeColor="text1"/>
          <w:sz w:val="28"/>
          <w:szCs w:val="28"/>
        </w:rPr>
        <w:t xml:space="preserve">Приоритетными направлениями 2012 года определены мероприятия по </w:t>
      </w:r>
      <w:r w:rsidR="005A7F86" w:rsidRPr="003F46D9">
        <w:rPr>
          <w:color w:val="000000" w:themeColor="text1"/>
          <w:sz w:val="28"/>
          <w:szCs w:val="28"/>
        </w:rPr>
        <w:t>проведени</w:t>
      </w:r>
      <w:r>
        <w:rPr>
          <w:color w:val="000000" w:themeColor="text1"/>
          <w:sz w:val="28"/>
          <w:szCs w:val="28"/>
        </w:rPr>
        <w:t>ю</w:t>
      </w:r>
      <w:r w:rsidR="005A7F86" w:rsidRPr="003F46D9">
        <w:rPr>
          <w:color w:val="000000" w:themeColor="text1"/>
          <w:sz w:val="28"/>
          <w:szCs w:val="28"/>
        </w:rPr>
        <w:t xml:space="preserve"> повторной нормативной денежной оценки земель в населенных </w:t>
      </w:r>
      <w:r w:rsidR="005A7F86" w:rsidRPr="003F46D9">
        <w:rPr>
          <w:color w:val="000000" w:themeColor="text1"/>
          <w:sz w:val="28"/>
          <w:szCs w:val="28"/>
        </w:rPr>
        <w:lastRenderedPageBreak/>
        <w:t xml:space="preserve">пунктах, которое было начато в нашей </w:t>
      </w:r>
      <w:r>
        <w:rPr>
          <w:color w:val="000000" w:themeColor="text1"/>
          <w:sz w:val="28"/>
          <w:szCs w:val="28"/>
        </w:rPr>
        <w:t>области впервые в Украине еще в </w:t>
      </w:r>
      <w:r w:rsidR="005A7F86" w:rsidRPr="003F46D9">
        <w:rPr>
          <w:color w:val="000000" w:themeColor="text1"/>
          <w:sz w:val="28"/>
          <w:szCs w:val="28"/>
        </w:rPr>
        <w:t xml:space="preserve">2002 году. </w:t>
      </w:r>
    </w:p>
    <w:p w:rsidR="005A7F86" w:rsidRPr="003F46D9" w:rsidRDefault="00620AA7" w:rsidP="005A7F86">
      <w:pPr>
        <w:pStyle w:val="a6"/>
        <w:spacing w:before="0" w:beforeAutospacing="0" w:after="120" w:afterAutospacing="0" w:line="276" w:lineRule="auto"/>
        <w:ind w:firstLine="709"/>
        <w:jc w:val="both"/>
        <w:rPr>
          <w:color w:val="000000" w:themeColor="text1"/>
          <w:sz w:val="28"/>
          <w:szCs w:val="28"/>
        </w:rPr>
      </w:pPr>
      <w:r>
        <w:rPr>
          <w:color w:val="000000" w:themeColor="text1"/>
          <w:sz w:val="28"/>
          <w:szCs w:val="28"/>
        </w:rPr>
        <w:t xml:space="preserve">Важными аспектами являются проведение инвентаризации земель, установление </w:t>
      </w:r>
      <w:proofErr w:type="spellStart"/>
      <w:r>
        <w:rPr>
          <w:color w:val="000000" w:themeColor="text1"/>
          <w:sz w:val="28"/>
          <w:szCs w:val="28"/>
        </w:rPr>
        <w:t>водоохранных</w:t>
      </w:r>
      <w:proofErr w:type="spellEnd"/>
      <w:r>
        <w:rPr>
          <w:color w:val="000000" w:themeColor="text1"/>
          <w:sz w:val="28"/>
          <w:szCs w:val="28"/>
        </w:rPr>
        <w:t xml:space="preserve"> зон, прибрежных защитных полос, мероприятия по охране земель.</w:t>
      </w:r>
    </w:p>
    <w:p w:rsidR="00B2236F" w:rsidRPr="00B2236F" w:rsidRDefault="00B2236F" w:rsidP="005A7F86">
      <w:pPr>
        <w:spacing w:after="120"/>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В 2012 году финансирование составило </w:t>
      </w:r>
      <w:r w:rsidRPr="00B2236F">
        <w:rPr>
          <w:rFonts w:ascii="Times New Roman" w:hAnsi="Times New Roman" w:cs="Times New Roman"/>
          <w:b/>
          <w:color w:val="000000" w:themeColor="text1"/>
          <w:sz w:val="28"/>
          <w:szCs w:val="28"/>
        </w:rPr>
        <w:t xml:space="preserve">120,5 </w:t>
      </w:r>
      <w:proofErr w:type="spellStart"/>
      <w:r w:rsidRPr="00B2236F">
        <w:rPr>
          <w:rFonts w:ascii="Times New Roman" w:hAnsi="Times New Roman" w:cs="Times New Roman"/>
          <w:b/>
          <w:color w:val="000000" w:themeColor="text1"/>
          <w:sz w:val="28"/>
          <w:szCs w:val="28"/>
        </w:rPr>
        <w:t>млн</w:t>
      </w:r>
      <w:proofErr w:type="gramStart"/>
      <w:r w:rsidRPr="00B2236F">
        <w:rPr>
          <w:rFonts w:ascii="Times New Roman" w:hAnsi="Times New Roman" w:cs="Times New Roman"/>
          <w:b/>
          <w:color w:val="000000" w:themeColor="text1"/>
          <w:sz w:val="28"/>
          <w:szCs w:val="28"/>
        </w:rPr>
        <w:t>.г</w:t>
      </w:r>
      <w:proofErr w:type="gramEnd"/>
      <w:r w:rsidRPr="00B2236F">
        <w:rPr>
          <w:rFonts w:ascii="Times New Roman" w:hAnsi="Times New Roman" w:cs="Times New Roman"/>
          <w:b/>
          <w:color w:val="000000" w:themeColor="text1"/>
          <w:sz w:val="28"/>
          <w:szCs w:val="28"/>
        </w:rPr>
        <w:t>рн</w:t>
      </w:r>
      <w:proofErr w:type="spellEnd"/>
      <w:r w:rsidRPr="00B2236F">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в т.ч за счет средств областного бюджета </w:t>
      </w:r>
      <w:r w:rsidRPr="00B2236F">
        <w:rPr>
          <w:rFonts w:ascii="Times New Roman" w:hAnsi="Times New Roman" w:cs="Times New Roman"/>
          <w:b/>
          <w:color w:val="000000" w:themeColor="text1"/>
          <w:sz w:val="28"/>
          <w:szCs w:val="28"/>
        </w:rPr>
        <w:t xml:space="preserve">6,0 </w:t>
      </w:r>
      <w:proofErr w:type="spellStart"/>
      <w:r w:rsidRPr="00B2236F">
        <w:rPr>
          <w:rFonts w:ascii="Times New Roman" w:hAnsi="Times New Roman" w:cs="Times New Roman"/>
          <w:b/>
          <w:color w:val="000000" w:themeColor="text1"/>
          <w:sz w:val="28"/>
          <w:szCs w:val="28"/>
        </w:rPr>
        <w:t>млн.грн</w:t>
      </w:r>
      <w:proofErr w:type="spellEnd"/>
      <w:r w:rsidRPr="00B2236F">
        <w:rPr>
          <w:rFonts w:ascii="Times New Roman" w:hAnsi="Times New Roman" w:cs="Times New Roman"/>
          <w:b/>
          <w:color w:val="000000" w:themeColor="text1"/>
          <w:sz w:val="28"/>
          <w:szCs w:val="28"/>
        </w:rPr>
        <w:t>.</w:t>
      </w:r>
    </w:p>
    <w:p w:rsidR="005A7F86" w:rsidRPr="005160A1" w:rsidRDefault="005A7F86" w:rsidP="005A7F86">
      <w:pPr>
        <w:spacing w:after="120"/>
        <w:ind w:firstLine="709"/>
        <w:jc w:val="both"/>
        <w:rPr>
          <w:rFonts w:ascii="Times New Roman" w:hAnsi="Times New Roman" w:cs="Times New Roman"/>
          <w:color w:val="FF0000"/>
          <w:sz w:val="28"/>
          <w:szCs w:val="28"/>
        </w:rPr>
      </w:pPr>
      <w:r w:rsidRPr="003F46D9">
        <w:rPr>
          <w:rFonts w:ascii="Times New Roman" w:hAnsi="Times New Roman" w:cs="Times New Roman"/>
          <w:color w:val="000000" w:themeColor="text1"/>
          <w:sz w:val="28"/>
          <w:szCs w:val="28"/>
        </w:rPr>
        <w:t>За время действия программы воз</w:t>
      </w:r>
      <w:r>
        <w:rPr>
          <w:rFonts w:ascii="Times New Roman" w:hAnsi="Times New Roman" w:cs="Times New Roman"/>
          <w:color w:val="000000" w:themeColor="text1"/>
          <w:sz w:val="28"/>
          <w:szCs w:val="28"/>
        </w:rPr>
        <w:t>вращены к использованию более 2 </w:t>
      </w:r>
      <w:r w:rsidRPr="003F46D9">
        <w:rPr>
          <w:rFonts w:ascii="Times New Roman" w:hAnsi="Times New Roman" w:cs="Times New Roman"/>
          <w:color w:val="000000" w:themeColor="text1"/>
          <w:sz w:val="28"/>
          <w:szCs w:val="28"/>
        </w:rPr>
        <w:t>тыс</w:t>
      </w:r>
      <w:r>
        <w:rPr>
          <w:rFonts w:ascii="Times New Roman" w:hAnsi="Times New Roman" w:cs="Times New Roman"/>
          <w:color w:val="000000" w:themeColor="text1"/>
          <w:sz w:val="28"/>
          <w:szCs w:val="28"/>
        </w:rPr>
        <w:t>.</w:t>
      </w:r>
      <w:r w:rsidRPr="003F46D9">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а</w:t>
      </w:r>
      <w:proofErr w:type="gramStart"/>
      <w:r>
        <w:rPr>
          <w:rFonts w:ascii="Times New Roman" w:hAnsi="Times New Roman" w:cs="Times New Roman"/>
          <w:color w:val="000000" w:themeColor="text1"/>
          <w:sz w:val="28"/>
          <w:szCs w:val="28"/>
        </w:rPr>
        <w:t>.</w:t>
      </w:r>
      <w:proofErr w:type="gramEnd"/>
      <w:r w:rsidRPr="003F46D9">
        <w:rPr>
          <w:rFonts w:ascii="Times New Roman" w:hAnsi="Times New Roman" w:cs="Times New Roman"/>
          <w:color w:val="000000" w:themeColor="text1"/>
          <w:sz w:val="28"/>
          <w:szCs w:val="28"/>
        </w:rPr>
        <w:t xml:space="preserve"> </w:t>
      </w:r>
      <w:proofErr w:type="gramStart"/>
      <w:r w:rsidRPr="003F46D9">
        <w:rPr>
          <w:rFonts w:ascii="Times New Roman" w:hAnsi="Times New Roman" w:cs="Times New Roman"/>
          <w:color w:val="000000" w:themeColor="text1"/>
          <w:sz w:val="28"/>
          <w:szCs w:val="28"/>
        </w:rPr>
        <w:t>в</w:t>
      </w:r>
      <w:proofErr w:type="gramEnd"/>
      <w:r w:rsidRPr="003F46D9">
        <w:rPr>
          <w:rFonts w:ascii="Times New Roman" w:hAnsi="Times New Roman" w:cs="Times New Roman"/>
          <w:color w:val="000000" w:themeColor="text1"/>
          <w:sz w:val="28"/>
          <w:szCs w:val="28"/>
        </w:rPr>
        <w:t>осстановленной пашни, в это же время приостановлено использование 4,8 тыс</w:t>
      </w:r>
      <w:r>
        <w:rPr>
          <w:rFonts w:ascii="Times New Roman" w:hAnsi="Times New Roman" w:cs="Times New Roman"/>
          <w:color w:val="000000" w:themeColor="text1"/>
          <w:sz w:val="28"/>
          <w:szCs w:val="28"/>
        </w:rPr>
        <w:t>.</w:t>
      </w:r>
      <w:r w:rsidRPr="003F46D9">
        <w:rPr>
          <w:rFonts w:ascii="Times New Roman" w:hAnsi="Times New Roman" w:cs="Times New Roman"/>
          <w:color w:val="000000" w:themeColor="text1"/>
          <w:sz w:val="28"/>
          <w:szCs w:val="28"/>
        </w:rPr>
        <w:t>га</w:t>
      </w:r>
      <w:r>
        <w:rPr>
          <w:rFonts w:ascii="Times New Roman" w:hAnsi="Times New Roman" w:cs="Times New Roman"/>
          <w:color w:val="000000" w:themeColor="text1"/>
          <w:sz w:val="28"/>
          <w:szCs w:val="28"/>
        </w:rPr>
        <w:t>.</w:t>
      </w:r>
      <w:r w:rsidRPr="003F46D9">
        <w:rPr>
          <w:rFonts w:ascii="Times New Roman" w:hAnsi="Times New Roman" w:cs="Times New Roman"/>
          <w:color w:val="000000" w:themeColor="text1"/>
          <w:sz w:val="28"/>
          <w:szCs w:val="28"/>
        </w:rPr>
        <w:t xml:space="preserve"> истощенных </w:t>
      </w:r>
      <w:r>
        <w:rPr>
          <w:rFonts w:ascii="Times New Roman" w:hAnsi="Times New Roman" w:cs="Times New Roman"/>
          <w:color w:val="000000" w:themeColor="text1"/>
          <w:sz w:val="28"/>
          <w:szCs w:val="28"/>
        </w:rPr>
        <w:t>земель. Укреплены и защищены от </w:t>
      </w:r>
      <w:r w:rsidRPr="003F46D9">
        <w:rPr>
          <w:rFonts w:ascii="Times New Roman" w:hAnsi="Times New Roman" w:cs="Times New Roman"/>
          <w:color w:val="000000" w:themeColor="text1"/>
          <w:sz w:val="28"/>
          <w:szCs w:val="28"/>
        </w:rPr>
        <w:t>затоплений 502 га</w:t>
      </w:r>
      <w:proofErr w:type="gramStart"/>
      <w:r>
        <w:rPr>
          <w:rFonts w:ascii="Times New Roman" w:hAnsi="Times New Roman" w:cs="Times New Roman"/>
          <w:color w:val="000000" w:themeColor="text1"/>
          <w:sz w:val="28"/>
          <w:szCs w:val="28"/>
        </w:rPr>
        <w:t>.</w:t>
      </w:r>
      <w:proofErr w:type="gramEnd"/>
      <w:r w:rsidRPr="003F46D9">
        <w:rPr>
          <w:rFonts w:ascii="Times New Roman" w:hAnsi="Times New Roman" w:cs="Times New Roman"/>
          <w:color w:val="000000" w:themeColor="text1"/>
          <w:sz w:val="28"/>
          <w:szCs w:val="28"/>
        </w:rPr>
        <w:t xml:space="preserve"> </w:t>
      </w:r>
      <w:proofErr w:type="gramStart"/>
      <w:r w:rsidRPr="003F46D9">
        <w:rPr>
          <w:rFonts w:ascii="Times New Roman" w:hAnsi="Times New Roman" w:cs="Times New Roman"/>
          <w:color w:val="000000" w:themeColor="text1"/>
          <w:sz w:val="28"/>
          <w:szCs w:val="28"/>
        </w:rPr>
        <w:t>з</w:t>
      </w:r>
      <w:proofErr w:type="gramEnd"/>
      <w:r w:rsidRPr="003F46D9">
        <w:rPr>
          <w:rFonts w:ascii="Times New Roman" w:hAnsi="Times New Roman" w:cs="Times New Roman"/>
          <w:color w:val="000000" w:themeColor="text1"/>
          <w:sz w:val="28"/>
          <w:szCs w:val="28"/>
        </w:rPr>
        <w:t xml:space="preserve">емель. </w:t>
      </w:r>
      <w:r>
        <w:rPr>
          <w:rFonts w:ascii="Times New Roman" w:hAnsi="Times New Roman" w:cs="Times New Roman"/>
          <w:color w:val="000000" w:themeColor="text1"/>
          <w:sz w:val="28"/>
          <w:szCs w:val="28"/>
        </w:rPr>
        <w:t xml:space="preserve">Выполнение </w:t>
      </w:r>
      <w:r w:rsidRPr="003F46D9">
        <w:rPr>
          <w:rFonts w:ascii="Times New Roman" w:hAnsi="Times New Roman" w:cs="Times New Roman"/>
          <w:color w:val="000000" w:themeColor="text1"/>
          <w:sz w:val="28"/>
          <w:szCs w:val="28"/>
        </w:rPr>
        <w:t>этих работ существенно повыси</w:t>
      </w:r>
      <w:r>
        <w:rPr>
          <w:rFonts w:ascii="Times New Roman" w:hAnsi="Times New Roman" w:cs="Times New Roman"/>
          <w:color w:val="000000" w:themeColor="text1"/>
          <w:sz w:val="28"/>
          <w:szCs w:val="28"/>
        </w:rPr>
        <w:t>ло</w:t>
      </w:r>
      <w:r w:rsidRPr="003F46D9">
        <w:rPr>
          <w:rFonts w:ascii="Times New Roman" w:hAnsi="Times New Roman" w:cs="Times New Roman"/>
          <w:color w:val="000000" w:themeColor="text1"/>
          <w:sz w:val="28"/>
          <w:szCs w:val="28"/>
        </w:rPr>
        <w:t xml:space="preserve"> плодородность почв и способств</w:t>
      </w:r>
      <w:r>
        <w:rPr>
          <w:rFonts w:ascii="Times New Roman" w:hAnsi="Times New Roman" w:cs="Times New Roman"/>
          <w:color w:val="000000" w:themeColor="text1"/>
          <w:sz w:val="28"/>
          <w:szCs w:val="28"/>
        </w:rPr>
        <w:t>ует</w:t>
      </w:r>
      <w:r w:rsidRPr="003F46D9">
        <w:rPr>
          <w:rFonts w:ascii="Times New Roman" w:hAnsi="Times New Roman" w:cs="Times New Roman"/>
          <w:color w:val="000000" w:themeColor="text1"/>
          <w:sz w:val="28"/>
          <w:szCs w:val="28"/>
        </w:rPr>
        <w:t xml:space="preserve"> увеличению </w:t>
      </w:r>
      <w:r>
        <w:rPr>
          <w:rFonts w:ascii="Times New Roman" w:hAnsi="Times New Roman" w:cs="Times New Roman"/>
          <w:color w:val="000000" w:themeColor="text1"/>
          <w:sz w:val="28"/>
          <w:szCs w:val="28"/>
        </w:rPr>
        <w:t xml:space="preserve">их </w:t>
      </w:r>
      <w:r w:rsidR="005160A1">
        <w:rPr>
          <w:rFonts w:ascii="Times New Roman" w:hAnsi="Times New Roman" w:cs="Times New Roman"/>
          <w:color w:val="000000" w:themeColor="text1"/>
          <w:sz w:val="28"/>
          <w:szCs w:val="28"/>
        </w:rPr>
        <w:t xml:space="preserve">урожайности. </w:t>
      </w:r>
    </w:p>
    <w:p w:rsidR="005A7F86" w:rsidRPr="00893900" w:rsidRDefault="005A7F86" w:rsidP="005A7F86">
      <w:pPr>
        <w:pStyle w:val="a6"/>
        <w:spacing w:before="0" w:beforeAutospacing="0" w:after="120" w:afterAutospacing="0" w:line="276" w:lineRule="auto"/>
        <w:ind w:firstLine="708"/>
        <w:jc w:val="both"/>
        <w:rPr>
          <w:b/>
          <w:color w:val="000000" w:themeColor="text1"/>
          <w:sz w:val="28"/>
          <w:szCs w:val="28"/>
        </w:rPr>
      </w:pPr>
      <w:r>
        <w:rPr>
          <w:color w:val="000000" w:themeColor="text1"/>
          <w:sz w:val="28"/>
          <w:szCs w:val="28"/>
        </w:rPr>
        <w:t>По состоянию на</w:t>
      </w:r>
      <w:r w:rsidRPr="003F46D9">
        <w:rPr>
          <w:color w:val="000000" w:themeColor="text1"/>
          <w:sz w:val="28"/>
          <w:szCs w:val="28"/>
        </w:rPr>
        <w:t xml:space="preserve"> </w:t>
      </w:r>
      <w:r>
        <w:rPr>
          <w:color w:val="000000" w:themeColor="text1"/>
          <w:sz w:val="28"/>
          <w:szCs w:val="28"/>
        </w:rPr>
        <w:t>конец 2012 года</w:t>
      </w:r>
      <w:r w:rsidRPr="003F46D9">
        <w:rPr>
          <w:color w:val="000000" w:themeColor="text1"/>
          <w:sz w:val="28"/>
          <w:szCs w:val="28"/>
        </w:rPr>
        <w:t xml:space="preserve"> </w:t>
      </w:r>
      <w:proofErr w:type="spellStart"/>
      <w:r w:rsidRPr="003F46D9">
        <w:rPr>
          <w:color w:val="000000" w:themeColor="text1"/>
          <w:sz w:val="28"/>
          <w:szCs w:val="28"/>
        </w:rPr>
        <w:t>рекультивировано</w:t>
      </w:r>
      <w:proofErr w:type="spellEnd"/>
      <w:r w:rsidRPr="003F46D9">
        <w:rPr>
          <w:color w:val="000000" w:themeColor="text1"/>
          <w:sz w:val="28"/>
          <w:szCs w:val="28"/>
        </w:rPr>
        <w:t xml:space="preserve"> </w:t>
      </w:r>
      <w:r>
        <w:rPr>
          <w:color w:val="000000" w:themeColor="text1"/>
          <w:sz w:val="28"/>
          <w:szCs w:val="28"/>
        </w:rPr>
        <w:t>2,6 тыс.</w:t>
      </w:r>
      <w:r w:rsidRPr="003F46D9">
        <w:rPr>
          <w:color w:val="000000" w:themeColor="text1"/>
          <w:sz w:val="28"/>
          <w:szCs w:val="28"/>
        </w:rPr>
        <w:t>га</w:t>
      </w:r>
      <w:proofErr w:type="gramStart"/>
      <w:r>
        <w:rPr>
          <w:color w:val="000000" w:themeColor="text1"/>
          <w:sz w:val="28"/>
          <w:szCs w:val="28"/>
        </w:rPr>
        <w:t>.</w:t>
      </w:r>
      <w:proofErr w:type="gramEnd"/>
      <w:r w:rsidRPr="003F46D9">
        <w:rPr>
          <w:color w:val="000000" w:themeColor="text1"/>
          <w:sz w:val="28"/>
          <w:szCs w:val="28"/>
        </w:rPr>
        <w:t xml:space="preserve"> </w:t>
      </w:r>
      <w:proofErr w:type="gramStart"/>
      <w:r w:rsidRPr="003F46D9">
        <w:rPr>
          <w:color w:val="000000" w:themeColor="text1"/>
          <w:sz w:val="28"/>
          <w:szCs w:val="28"/>
        </w:rPr>
        <w:t>п</w:t>
      </w:r>
      <w:proofErr w:type="gramEnd"/>
      <w:r w:rsidRPr="003F46D9">
        <w:rPr>
          <w:color w:val="000000" w:themeColor="text1"/>
          <w:sz w:val="28"/>
          <w:szCs w:val="28"/>
        </w:rPr>
        <w:t>оврежденных в результате выработок з</w:t>
      </w:r>
      <w:r>
        <w:rPr>
          <w:color w:val="000000" w:themeColor="text1"/>
          <w:sz w:val="28"/>
          <w:szCs w:val="28"/>
        </w:rPr>
        <w:t>емель. Всего в области более 25 </w:t>
      </w:r>
      <w:r w:rsidRPr="003F46D9">
        <w:rPr>
          <w:color w:val="000000" w:themeColor="text1"/>
          <w:sz w:val="28"/>
          <w:szCs w:val="28"/>
        </w:rPr>
        <w:t>тыс.</w:t>
      </w:r>
      <w:r>
        <w:rPr>
          <w:color w:val="000000" w:themeColor="text1"/>
          <w:sz w:val="28"/>
          <w:szCs w:val="28"/>
        </w:rPr>
        <w:t>га</w:t>
      </w:r>
      <w:proofErr w:type="gramStart"/>
      <w:r>
        <w:rPr>
          <w:color w:val="000000" w:themeColor="text1"/>
          <w:sz w:val="28"/>
          <w:szCs w:val="28"/>
        </w:rPr>
        <w:t>.</w:t>
      </w:r>
      <w:proofErr w:type="gramEnd"/>
      <w:r w:rsidRPr="003F46D9">
        <w:rPr>
          <w:color w:val="000000" w:themeColor="text1"/>
          <w:sz w:val="28"/>
          <w:szCs w:val="28"/>
        </w:rPr>
        <w:t xml:space="preserve"> </w:t>
      </w:r>
      <w:proofErr w:type="gramStart"/>
      <w:r w:rsidRPr="003F46D9">
        <w:rPr>
          <w:color w:val="000000" w:themeColor="text1"/>
          <w:sz w:val="28"/>
          <w:szCs w:val="28"/>
        </w:rPr>
        <w:t>п</w:t>
      </w:r>
      <w:proofErr w:type="gramEnd"/>
      <w:r w:rsidRPr="003F46D9">
        <w:rPr>
          <w:color w:val="000000" w:themeColor="text1"/>
          <w:sz w:val="28"/>
          <w:szCs w:val="28"/>
        </w:rPr>
        <w:t>оврежден</w:t>
      </w:r>
      <w:r w:rsidR="005E0323">
        <w:rPr>
          <w:color w:val="000000" w:themeColor="text1"/>
          <w:sz w:val="28"/>
          <w:szCs w:val="28"/>
        </w:rPr>
        <w:t>ных земель, из которых 5,5 </w:t>
      </w:r>
      <w:r>
        <w:rPr>
          <w:color w:val="000000" w:themeColor="text1"/>
          <w:sz w:val="28"/>
          <w:szCs w:val="28"/>
        </w:rPr>
        <w:t>тыс.</w:t>
      </w:r>
      <w:r w:rsidRPr="003F46D9">
        <w:rPr>
          <w:color w:val="000000" w:themeColor="text1"/>
          <w:sz w:val="28"/>
          <w:szCs w:val="28"/>
        </w:rPr>
        <w:t>га</w:t>
      </w:r>
      <w:r>
        <w:rPr>
          <w:color w:val="000000" w:themeColor="text1"/>
          <w:sz w:val="28"/>
          <w:szCs w:val="28"/>
        </w:rPr>
        <w:t>.</w:t>
      </w:r>
      <w:r w:rsidRPr="003F46D9">
        <w:rPr>
          <w:color w:val="000000" w:themeColor="text1"/>
          <w:sz w:val="28"/>
          <w:szCs w:val="28"/>
        </w:rPr>
        <w:t xml:space="preserve"> подлежат рекультивации.</w:t>
      </w:r>
      <w:r w:rsidR="00893900">
        <w:rPr>
          <w:color w:val="000000" w:themeColor="text1"/>
          <w:sz w:val="28"/>
          <w:szCs w:val="28"/>
        </w:rPr>
        <w:t xml:space="preserve"> Осуществлено улучшение малопродуктивных угодий на общей площади 533,7 га на общую сумму 10,2 </w:t>
      </w:r>
      <w:proofErr w:type="spellStart"/>
      <w:r w:rsidR="00893900">
        <w:rPr>
          <w:color w:val="000000" w:themeColor="text1"/>
          <w:sz w:val="28"/>
          <w:szCs w:val="28"/>
        </w:rPr>
        <w:t>млн</w:t>
      </w:r>
      <w:proofErr w:type="gramStart"/>
      <w:r w:rsidR="00893900">
        <w:rPr>
          <w:color w:val="000000" w:themeColor="text1"/>
          <w:sz w:val="28"/>
          <w:szCs w:val="28"/>
        </w:rPr>
        <w:t>.г</w:t>
      </w:r>
      <w:proofErr w:type="gramEnd"/>
      <w:r w:rsidR="00893900">
        <w:rPr>
          <w:color w:val="000000" w:themeColor="text1"/>
          <w:sz w:val="28"/>
          <w:szCs w:val="28"/>
        </w:rPr>
        <w:t>рн</w:t>
      </w:r>
      <w:proofErr w:type="spellEnd"/>
      <w:r w:rsidR="00893900">
        <w:rPr>
          <w:color w:val="000000" w:themeColor="text1"/>
          <w:sz w:val="28"/>
          <w:szCs w:val="28"/>
        </w:rPr>
        <w:t xml:space="preserve">., в т.ч. из областного бюджета </w:t>
      </w:r>
      <w:r w:rsidR="00893900" w:rsidRPr="00893900">
        <w:rPr>
          <w:b/>
          <w:color w:val="000000" w:themeColor="text1"/>
          <w:sz w:val="28"/>
          <w:szCs w:val="28"/>
        </w:rPr>
        <w:t xml:space="preserve">2,5 </w:t>
      </w:r>
      <w:proofErr w:type="spellStart"/>
      <w:r w:rsidR="00893900" w:rsidRPr="00893900">
        <w:rPr>
          <w:b/>
          <w:color w:val="000000" w:themeColor="text1"/>
          <w:sz w:val="28"/>
          <w:szCs w:val="28"/>
        </w:rPr>
        <w:t>млн.грн</w:t>
      </w:r>
      <w:proofErr w:type="spellEnd"/>
      <w:r w:rsidR="00893900" w:rsidRPr="00893900">
        <w:rPr>
          <w:b/>
          <w:color w:val="000000" w:themeColor="text1"/>
          <w:sz w:val="28"/>
          <w:szCs w:val="28"/>
        </w:rPr>
        <w:t>.</w:t>
      </w:r>
    </w:p>
    <w:p w:rsidR="005A7F86" w:rsidRPr="003F46D9" w:rsidRDefault="005A7F86" w:rsidP="005A7F86">
      <w:pPr>
        <w:spacing w:after="120"/>
        <w:ind w:firstLine="709"/>
        <w:jc w:val="both"/>
        <w:rPr>
          <w:rFonts w:ascii="Times New Roman" w:hAnsi="Times New Roman" w:cs="Times New Roman"/>
          <w:color w:val="000000" w:themeColor="text1"/>
          <w:sz w:val="28"/>
          <w:szCs w:val="28"/>
        </w:rPr>
      </w:pPr>
      <w:r w:rsidRPr="003F46D9">
        <w:rPr>
          <w:rFonts w:ascii="Times New Roman" w:hAnsi="Times New Roman" w:cs="Times New Roman"/>
          <w:color w:val="000000" w:themeColor="text1"/>
          <w:sz w:val="28"/>
          <w:szCs w:val="28"/>
        </w:rPr>
        <w:t>Программой предусмотрено размеж</w:t>
      </w:r>
      <w:r>
        <w:rPr>
          <w:rFonts w:ascii="Times New Roman" w:hAnsi="Times New Roman" w:cs="Times New Roman"/>
          <w:color w:val="000000" w:themeColor="text1"/>
          <w:sz w:val="28"/>
          <w:szCs w:val="28"/>
        </w:rPr>
        <w:t>евание земель государственной и </w:t>
      </w:r>
      <w:r w:rsidRPr="003F46D9">
        <w:rPr>
          <w:rFonts w:ascii="Times New Roman" w:hAnsi="Times New Roman" w:cs="Times New Roman"/>
          <w:color w:val="000000" w:themeColor="text1"/>
          <w:sz w:val="28"/>
          <w:szCs w:val="28"/>
        </w:rPr>
        <w:t>коммунальной собственности, инвентар</w:t>
      </w:r>
      <w:r>
        <w:rPr>
          <w:rFonts w:ascii="Times New Roman" w:hAnsi="Times New Roman" w:cs="Times New Roman"/>
          <w:color w:val="000000" w:themeColor="text1"/>
          <w:sz w:val="28"/>
          <w:szCs w:val="28"/>
        </w:rPr>
        <w:t>изация земель и их денежная оценка</w:t>
      </w:r>
      <w:r w:rsidRPr="003F46D9">
        <w:rPr>
          <w:rFonts w:ascii="Times New Roman" w:hAnsi="Times New Roman" w:cs="Times New Roman"/>
          <w:color w:val="000000" w:themeColor="text1"/>
          <w:sz w:val="28"/>
          <w:szCs w:val="28"/>
        </w:rPr>
        <w:t>.</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Благодаря постоянной координации и контролю над правовым развитием земельных отношений в регионе в Донецкой</w:t>
      </w:r>
      <w:r w:rsidRPr="00777FD7">
        <w:rPr>
          <w:rFonts w:ascii="Times New Roman" w:hAnsi="Times New Roman" w:cs="Times New Roman"/>
          <w:sz w:val="28"/>
          <w:szCs w:val="28"/>
        </w:rPr>
        <w:t xml:space="preserve"> области из общей численности граждан, которые приобрели право на земельную долю (пай), 98,8% получили сертификаты. </w:t>
      </w:r>
    </w:p>
    <w:p w:rsidR="005A7F86" w:rsidRDefault="005A7F86" w:rsidP="005A7F86">
      <w:pPr>
        <w:ind w:firstLine="709"/>
        <w:jc w:val="both"/>
        <w:rPr>
          <w:rFonts w:ascii="Times New Roman" w:hAnsi="Times New Roman" w:cs="Times New Roman"/>
          <w:sz w:val="28"/>
          <w:szCs w:val="28"/>
        </w:rPr>
      </w:pPr>
      <w:r w:rsidRPr="00777FD7">
        <w:rPr>
          <w:rFonts w:ascii="Times New Roman" w:hAnsi="Times New Roman" w:cs="Times New Roman"/>
          <w:sz w:val="28"/>
          <w:szCs w:val="28"/>
        </w:rPr>
        <w:t>Изготовлено 230,4 тыс. государственных актов на право частной собственности на землю взамен сертификатов, или 98,1%, выдано - 97,</w:t>
      </w:r>
      <w:r w:rsidR="00697272">
        <w:rPr>
          <w:rFonts w:ascii="Times New Roman" w:hAnsi="Times New Roman" w:cs="Times New Roman"/>
          <w:sz w:val="28"/>
          <w:szCs w:val="28"/>
        </w:rPr>
        <w:t>3</w:t>
      </w:r>
      <w:r w:rsidRPr="00777FD7">
        <w:rPr>
          <w:rFonts w:ascii="Times New Roman" w:hAnsi="Times New Roman" w:cs="Times New Roman"/>
          <w:sz w:val="28"/>
          <w:szCs w:val="28"/>
        </w:rPr>
        <w:t>%.</w:t>
      </w:r>
    </w:p>
    <w:p w:rsidR="005A7F86" w:rsidRDefault="005A7F86" w:rsidP="005A7F86">
      <w:pPr>
        <w:ind w:firstLine="709"/>
        <w:jc w:val="both"/>
        <w:rPr>
          <w:rFonts w:ascii="Times New Roman" w:hAnsi="Times New Roman" w:cs="Times New Roman"/>
          <w:sz w:val="28"/>
          <w:szCs w:val="28"/>
        </w:rPr>
      </w:pPr>
      <w:r w:rsidRPr="00777FD7">
        <w:rPr>
          <w:rFonts w:ascii="Times New Roman" w:hAnsi="Times New Roman" w:cs="Times New Roman"/>
          <w:sz w:val="28"/>
          <w:szCs w:val="28"/>
        </w:rPr>
        <w:t>Заключено 17</w:t>
      </w:r>
      <w:r w:rsidR="00697272">
        <w:rPr>
          <w:rFonts w:ascii="Times New Roman" w:hAnsi="Times New Roman" w:cs="Times New Roman"/>
          <w:sz w:val="28"/>
          <w:szCs w:val="28"/>
        </w:rPr>
        <w:t>7</w:t>
      </w:r>
      <w:r w:rsidRPr="00777FD7">
        <w:rPr>
          <w:rFonts w:ascii="Times New Roman" w:hAnsi="Times New Roman" w:cs="Times New Roman"/>
          <w:sz w:val="28"/>
          <w:szCs w:val="28"/>
        </w:rPr>
        <w:t>,</w:t>
      </w:r>
      <w:r w:rsidR="00697272">
        <w:rPr>
          <w:rFonts w:ascii="Times New Roman" w:hAnsi="Times New Roman" w:cs="Times New Roman"/>
          <w:sz w:val="28"/>
          <w:szCs w:val="28"/>
        </w:rPr>
        <w:t>9</w:t>
      </w:r>
      <w:r w:rsidRPr="00777FD7">
        <w:rPr>
          <w:rFonts w:ascii="Times New Roman" w:hAnsi="Times New Roman" w:cs="Times New Roman"/>
          <w:sz w:val="28"/>
          <w:szCs w:val="28"/>
        </w:rPr>
        <w:t xml:space="preserve"> тыс. договоров на аренду земельной доли (пая), что составляет 75,</w:t>
      </w:r>
      <w:r w:rsidR="00697272">
        <w:rPr>
          <w:rFonts w:ascii="Times New Roman" w:hAnsi="Times New Roman" w:cs="Times New Roman"/>
          <w:sz w:val="28"/>
          <w:szCs w:val="28"/>
        </w:rPr>
        <w:t>7</w:t>
      </w:r>
      <w:r w:rsidRPr="00777FD7">
        <w:rPr>
          <w:rFonts w:ascii="Times New Roman" w:hAnsi="Times New Roman" w:cs="Times New Roman"/>
          <w:sz w:val="28"/>
          <w:szCs w:val="28"/>
        </w:rPr>
        <w:t xml:space="preserve">% от общего количества полученных гражданами сертификатов. </w:t>
      </w:r>
    </w:p>
    <w:p w:rsidR="005A7F86" w:rsidRDefault="005A7F86" w:rsidP="005A7F86">
      <w:pPr>
        <w:ind w:firstLine="709"/>
        <w:jc w:val="both"/>
        <w:rPr>
          <w:rFonts w:ascii="Times New Roman" w:hAnsi="Times New Roman" w:cs="Times New Roman"/>
          <w:sz w:val="28"/>
          <w:szCs w:val="28"/>
        </w:rPr>
      </w:pPr>
      <w:r w:rsidRPr="00777FD7">
        <w:rPr>
          <w:rFonts w:ascii="Times New Roman" w:hAnsi="Times New Roman" w:cs="Times New Roman"/>
          <w:sz w:val="28"/>
          <w:szCs w:val="28"/>
        </w:rPr>
        <w:t xml:space="preserve">Средний размер арендной платы составляет </w:t>
      </w:r>
      <w:r w:rsidR="00697272">
        <w:rPr>
          <w:rFonts w:ascii="Times New Roman" w:hAnsi="Times New Roman" w:cs="Times New Roman"/>
          <w:sz w:val="28"/>
          <w:szCs w:val="28"/>
        </w:rPr>
        <w:t>443</w:t>
      </w:r>
      <w:r w:rsidRPr="00777FD7">
        <w:rPr>
          <w:rFonts w:ascii="Times New Roman" w:hAnsi="Times New Roman" w:cs="Times New Roman"/>
          <w:sz w:val="28"/>
          <w:szCs w:val="28"/>
        </w:rPr>
        <w:t>,</w:t>
      </w:r>
      <w:r w:rsidR="00697272">
        <w:rPr>
          <w:rFonts w:ascii="Times New Roman" w:hAnsi="Times New Roman" w:cs="Times New Roman"/>
          <w:sz w:val="28"/>
          <w:szCs w:val="28"/>
        </w:rPr>
        <w:t>1</w:t>
      </w:r>
      <w:r w:rsidRPr="00777FD7">
        <w:rPr>
          <w:rFonts w:ascii="Times New Roman" w:hAnsi="Times New Roman" w:cs="Times New Roman"/>
          <w:sz w:val="28"/>
          <w:szCs w:val="28"/>
        </w:rPr>
        <w:t xml:space="preserve"> грн. за 1 га, или 3% проиндексированной денежной стоимости земельных участков.</w:t>
      </w:r>
      <w:r>
        <w:rPr>
          <w:rFonts w:ascii="Times New Roman" w:hAnsi="Times New Roman" w:cs="Times New Roman"/>
          <w:sz w:val="28"/>
          <w:szCs w:val="28"/>
        </w:rPr>
        <w:t xml:space="preserve"> </w:t>
      </w:r>
    </w:p>
    <w:p w:rsidR="005A7F86" w:rsidRDefault="00B91E26" w:rsidP="005A7F86">
      <w:pPr>
        <w:ind w:firstLine="709"/>
        <w:jc w:val="both"/>
        <w:rPr>
          <w:rFonts w:ascii="Times New Roman" w:hAnsi="Times New Roman" w:cs="Times New Roman"/>
          <w:sz w:val="28"/>
          <w:szCs w:val="28"/>
        </w:rPr>
      </w:pPr>
      <w:r>
        <w:rPr>
          <w:rFonts w:ascii="Times New Roman" w:hAnsi="Times New Roman" w:cs="Times New Roman"/>
          <w:sz w:val="28"/>
          <w:szCs w:val="28"/>
        </w:rPr>
        <w:t>Р</w:t>
      </w:r>
      <w:r w:rsidR="005A7F86" w:rsidRPr="00777FD7">
        <w:rPr>
          <w:rFonts w:ascii="Times New Roman" w:hAnsi="Times New Roman" w:cs="Times New Roman"/>
          <w:sz w:val="28"/>
          <w:szCs w:val="28"/>
        </w:rPr>
        <w:t xml:space="preserve">азработано </w:t>
      </w:r>
      <w:r w:rsidR="00B2236F">
        <w:rPr>
          <w:rFonts w:ascii="Times New Roman" w:hAnsi="Times New Roman" w:cs="Times New Roman"/>
          <w:sz w:val="28"/>
          <w:szCs w:val="28"/>
        </w:rPr>
        <w:t>27</w:t>
      </w:r>
      <w:r w:rsidR="005A7F86" w:rsidRPr="00777FD7">
        <w:rPr>
          <w:rFonts w:ascii="Times New Roman" w:hAnsi="Times New Roman" w:cs="Times New Roman"/>
          <w:sz w:val="28"/>
          <w:szCs w:val="28"/>
        </w:rPr>
        <w:t xml:space="preserve"> проектов землеустройства, обеспечивающих эколого-экономическое обоснование севооборота и упорядочение угодий</w:t>
      </w:r>
      <w:r w:rsidR="00B2236F">
        <w:rPr>
          <w:rFonts w:ascii="Times New Roman" w:hAnsi="Times New Roman" w:cs="Times New Roman"/>
          <w:sz w:val="28"/>
          <w:szCs w:val="28"/>
        </w:rPr>
        <w:t xml:space="preserve"> на территории </w:t>
      </w:r>
      <w:r w:rsidR="00620AA7">
        <w:rPr>
          <w:rFonts w:ascii="Times New Roman" w:hAnsi="Times New Roman" w:cs="Times New Roman"/>
          <w:sz w:val="28"/>
          <w:szCs w:val="28"/>
        </w:rPr>
        <w:t>9</w:t>
      </w:r>
      <w:r w:rsidR="005A7F86" w:rsidRPr="00777FD7">
        <w:rPr>
          <w:rFonts w:ascii="Times New Roman" w:hAnsi="Times New Roman" w:cs="Times New Roman"/>
          <w:sz w:val="28"/>
          <w:szCs w:val="28"/>
        </w:rPr>
        <w:t xml:space="preserve"> районов</w:t>
      </w:r>
      <w:r w:rsidR="00620AA7">
        <w:rPr>
          <w:rFonts w:ascii="Times New Roman" w:hAnsi="Times New Roman" w:cs="Times New Roman"/>
          <w:sz w:val="28"/>
          <w:szCs w:val="28"/>
        </w:rPr>
        <w:t>.</w:t>
      </w:r>
      <w:r w:rsidR="005A7F86" w:rsidRPr="00777FD7">
        <w:rPr>
          <w:rFonts w:ascii="Times New Roman" w:hAnsi="Times New Roman" w:cs="Times New Roman"/>
          <w:sz w:val="28"/>
          <w:szCs w:val="28"/>
        </w:rPr>
        <w:t xml:space="preserve"> </w:t>
      </w:r>
    </w:p>
    <w:p w:rsidR="005A7F86" w:rsidRDefault="005A7F86" w:rsidP="005A7F86">
      <w:pPr>
        <w:ind w:firstLine="709"/>
        <w:jc w:val="both"/>
        <w:rPr>
          <w:rFonts w:ascii="Times New Roman" w:hAnsi="Times New Roman" w:cs="Times New Roman"/>
          <w:sz w:val="28"/>
          <w:szCs w:val="28"/>
        </w:rPr>
      </w:pPr>
      <w:r w:rsidRPr="00777FD7">
        <w:rPr>
          <w:rFonts w:ascii="Times New Roman" w:hAnsi="Times New Roman" w:cs="Times New Roman"/>
          <w:sz w:val="28"/>
          <w:szCs w:val="28"/>
        </w:rPr>
        <w:lastRenderedPageBreak/>
        <w:t xml:space="preserve">Осуществлено разграничение земель государственной и коммунальной собственности на территории </w:t>
      </w:r>
      <w:r w:rsidR="00B2236F">
        <w:rPr>
          <w:rFonts w:ascii="Times New Roman" w:hAnsi="Times New Roman" w:cs="Times New Roman"/>
          <w:sz w:val="28"/>
          <w:szCs w:val="28"/>
        </w:rPr>
        <w:t xml:space="preserve">7 районов и 5 городов на общую сумму </w:t>
      </w:r>
      <w:r w:rsidR="00B2236F" w:rsidRPr="00B2236F">
        <w:rPr>
          <w:rFonts w:ascii="Times New Roman" w:hAnsi="Times New Roman" w:cs="Times New Roman"/>
          <w:b/>
          <w:sz w:val="28"/>
          <w:szCs w:val="28"/>
        </w:rPr>
        <w:t>1,5 </w:t>
      </w:r>
      <w:proofErr w:type="spellStart"/>
      <w:r w:rsidR="00B2236F" w:rsidRPr="00B2236F">
        <w:rPr>
          <w:rFonts w:ascii="Times New Roman" w:hAnsi="Times New Roman" w:cs="Times New Roman"/>
          <w:b/>
          <w:sz w:val="28"/>
          <w:szCs w:val="28"/>
        </w:rPr>
        <w:t>млн</w:t>
      </w:r>
      <w:proofErr w:type="gramStart"/>
      <w:r w:rsidR="00B2236F" w:rsidRPr="00B2236F">
        <w:rPr>
          <w:rFonts w:ascii="Times New Roman" w:hAnsi="Times New Roman" w:cs="Times New Roman"/>
          <w:b/>
          <w:sz w:val="28"/>
          <w:szCs w:val="28"/>
        </w:rPr>
        <w:t>.г</w:t>
      </w:r>
      <w:proofErr w:type="gramEnd"/>
      <w:r w:rsidR="00B2236F" w:rsidRPr="00B2236F">
        <w:rPr>
          <w:rFonts w:ascii="Times New Roman" w:hAnsi="Times New Roman" w:cs="Times New Roman"/>
          <w:b/>
          <w:sz w:val="28"/>
          <w:szCs w:val="28"/>
        </w:rPr>
        <w:t>рн</w:t>
      </w:r>
      <w:proofErr w:type="spellEnd"/>
      <w:r w:rsidR="00B2236F" w:rsidRPr="00B2236F">
        <w:rPr>
          <w:rFonts w:ascii="Times New Roman" w:hAnsi="Times New Roman" w:cs="Times New Roman"/>
          <w:b/>
          <w:sz w:val="28"/>
          <w:szCs w:val="28"/>
        </w:rPr>
        <w:t>.</w:t>
      </w:r>
      <w:r w:rsidR="00B2236F">
        <w:rPr>
          <w:rFonts w:ascii="Times New Roman" w:hAnsi="Times New Roman" w:cs="Times New Roman"/>
          <w:b/>
          <w:sz w:val="28"/>
          <w:szCs w:val="28"/>
        </w:rPr>
        <w:t xml:space="preserve">, </w:t>
      </w:r>
      <w:r w:rsidR="00B2236F">
        <w:rPr>
          <w:rFonts w:ascii="Times New Roman" w:hAnsi="Times New Roman" w:cs="Times New Roman"/>
          <w:sz w:val="28"/>
          <w:szCs w:val="28"/>
        </w:rPr>
        <w:t xml:space="preserve">в т.ч. за счет средств областного бюджета – </w:t>
      </w:r>
      <w:r w:rsidR="00B2236F" w:rsidRPr="00B2236F">
        <w:rPr>
          <w:rFonts w:ascii="Times New Roman" w:hAnsi="Times New Roman" w:cs="Times New Roman"/>
          <w:b/>
          <w:sz w:val="28"/>
          <w:szCs w:val="28"/>
        </w:rPr>
        <w:t>397,7 тыс.грн</w:t>
      </w:r>
      <w:r w:rsidR="00B2236F">
        <w:rPr>
          <w:rFonts w:ascii="Times New Roman" w:hAnsi="Times New Roman" w:cs="Times New Roman"/>
          <w:sz w:val="28"/>
          <w:szCs w:val="28"/>
        </w:rPr>
        <w:t xml:space="preserve">. </w:t>
      </w:r>
      <w:r w:rsidRPr="00777FD7">
        <w:rPr>
          <w:rFonts w:ascii="Times New Roman" w:hAnsi="Times New Roman" w:cs="Times New Roman"/>
          <w:sz w:val="28"/>
          <w:szCs w:val="28"/>
        </w:rPr>
        <w:t xml:space="preserve">Проведена </w:t>
      </w:r>
      <w:r w:rsidR="00697272">
        <w:rPr>
          <w:rFonts w:ascii="Times New Roman" w:hAnsi="Times New Roman" w:cs="Times New Roman"/>
          <w:sz w:val="28"/>
          <w:szCs w:val="28"/>
        </w:rPr>
        <w:t xml:space="preserve">повторная </w:t>
      </w:r>
      <w:r w:rsidRPr="00777FD7">
        <w:rPr>
          <w:rFonts w:ascii="Times New Roman" w:hAnsi="Times New Roman" w:cs="Times New Roman"/>
          <w:sz w:val="28"/>
          <w:szCs w:val="28"/>
        </w:rPr>
        <w:t>нормативная денежная оценка земель 51 населенного пункта (12,6%).</w:t>
      </w:r>
    </w:p>
    <w:p w:rsidR="00B2236F" w:rsidRPr="00B2236F" w:rsidRDefault="00B2236F" w:rsidP="005A7F86">
      <w:pPr>
        <w:ind w:firstLine="709"/>
        <w:jc w:val="both"/>
        <w:rPr>
          <w:rFonts w:ascii="Times New Roman" w:hAnsi="Times New Roman" w:cs="Times New Roman"/>
          <w:b/>
          <w:sz w:val="28"/>
          <w:szCs w:val="28"/>
        </w:rPr>
      </w:pPr>
      <w:r>
        <w:rPr>
          <w:rFonts w:ascii="Times New Roman" w:hAnsi="Times New Roman" w:cs="Times New Roman"/>
          <w:sz w:val="28"/>
          <w:szCs w:val="28"/>
        </w:rPr>
        <w:t>Проведена повторная норматив</w:t>
      </w:r>
      <w:r w:rsidR="00021209">
        <w:rPr>
          <w:rFonts w:ascii="Times New Roman" w:hAnsi="Times New Roman" w:cs="Times New Roman"/>
          <w:sz w:val="28"/>
          <w:szCs w:val="28"/>
        </w:rPr>
        <w:t>ная денежная оценка земель по 1</w:t>
      </w:r>
      <w:r w:rsidR="0007144D">
        <w:rPr>
          <w:rFonts w:ascii="Times New Roman" w:hAnsi="Times New Roman" w:cs="Times New Roman"/>
          <w:sz w:val="28"/>
          <w:szCs w:val="28"/>
        </w:rPr>
        <w:t> 283 </w:t>
      </w:r>
      <w:r>
        <w:rPr>
          <w:rFonts w:ascii="Times New Roman" w:hAnsi="Times New Roman" w:cs="Times New Roman"/>
          <w:sz w:val="28"/>
          <w:szCs w:val="28"/>
        </w:rPr>
        <w:t xml:space="preserve">населенным пунктам, разработано 189 технических документаций на общую сумму </w:t>
      </w:r>
      <w:r w:rsidRPr="00B2236F">
        <w:rPr>
          <w:rFonts w:ascii="Times New Roman" w:hAnsi="Times New Roman" w:cs="Times New Roman"/>
          <w:b/>
          <w:sz w:val="28"/>
          <w:szCs w:val="28"/>
        </w:rPr>
        <w:t xml:space="preserve">4,98 </w:t>
      </w:r>
      <w:proofErr w:type="spellStart"/>
      <w:r w:rsidRPr="00B2236F">
        <w:rPr>
          <w:rFonts w:ascii="Times New Roman" w:hAnsi="Times New Roman" w:cs="Times New Roman"/>
          <w:b/>
          <w:sz w:val="28"/>
          <w:szCs w:val="28"/>
        </w:rPr>
        <w:t>млн</w:t>
      </w:r>
      <w:proofErr w:type="gramStart"/>
      <w:r w:rsidRPr="00B2236F">
        <w:rPr>
          <w:rFonts w:ascii="Times New Roman" w:hAnsi="Times New Roman" w:cs="Times New Roman"/>
          <w:b/>
          <w:sz w:val="28"/>
          <w:szCs w:val="28"/>
        </w:rPr>
        <w:t>.г</w:t>
      </w:r>
      <w:proofErr w:type="gramEnd"/>
      <w:r w:rsidRPr="00B2236F">
        <w:rPr>
          <w:rFonts w:ascii="Times New Roman" w:hAnsi="Times New Roman" w:cs="Times New Roman"/>
          <w:b/>
          <w:sz w:val="28"/>
          <w:szCs w:val="28"/>
        </w:rPr>
        <w:t>рн</w:t>
      </w:r>
      <w:proofErr w:type="spellEnd"/>
      <w:r w:rsidRPr="00B2236F">
        <w:rPr>
          <w:rFonts w:ascii="Times New Roman" w:hAnsi="Times New Roman" w:cs="Times New Roman"/>
          <w:b/>
          <w:sz w:val="28"/>
          <w:szCs w:val="28"/>
        </w:rPr>
        <w:t>.</w:t>
      </w:r>
      <w:r>
        <w:rPr>
          <w:rFonts w:ascii="Times New Roman" w:hAnsi="Times New Roman" w:cs="Times New Roman"/>
          <w:sz w:val="28"/>
          <w:szCs w:val="28"/>
        </w:rPr>
        <w:t xml:space="preserve">, за счет областного бюджета </w:t>
      </w:r>
      <w:r w:rsidRPr="00B2236F">
        <w:rPr>
          <w:rFonts w:ascii="Times New Roman" w:hAnsi="Times New Roman" w:cs="Times New Roman"/>
          <w:b/>
          <w:sz w:val="28"/>
          <w:szCs w:val="28"/>
        </w:rPr>
        <w:t xml:space="preserve">2,4 </w:t>
      </w:r>
      <w:proofErr w:type="spellStart"/>
      <w:r w:rsidRPr="00B2236F">
        <w:rPr>
          <w:rFonts w:ascii="Times New Roman" w:hAnsi="Times New Roman" w:cs="Times New Roman"/>
          <w:b/>
          <w:sz w:val="28"/>
          <w:szCs w:val="28"/>
        </w:rPr>
        <w:t>млн.грн</w:t>
      </w:r>
      <w:proofErr w:type="spellEnd"/>
      <w:r w:rsidRPr="00B2236F">
        <w:rPr>
          <w:rFonts w:ascii="Times New Roman" w:hAnsi="Times New Roman" w:cs="Times New Roman"/>
          <w:b/>
          <w:sz w:val="28"/>
          <w:szCs w:val="28"/>
        </w:rPr>
        <w:t>.</w:t>
      </w:r>
    </w:p>
    <w:p w:rsidR="005A7F86" w:rsidRPr="00777FD7" w:rsidRDefault="005A7F86" w:rsidP="005A7F86">
      <w:pPr>
        <w:ind w:firstLine="709"/>
        <w:jc w:val="both"/>
        <w:rPr>
          <w:rFonts w:ascii="Times New Roman" w:hAnsi="Times New Roman" w:cs="Times New Roman"/>
          <w:sz w:val="28"/>
          <w:szCs w:val="28"/>
        </w:rPr>
      </w:pPr>
      <w:r w:rsidRPr="00777FD7">
        <w:rPr>
          <w:rFonts w:ascii="Times New Roman" w:hAnsi="Times New Roman" w:cs="Times New Roman"/>
          <w:sz w:val="28"/>
          <w:szCs w:val="28"/>
        </w:rPr>
        <w:t xml:space="preserve">Проведена инвентаризация земель несельскохозяйственного назначения на площади </w:t>
      </w:r>
      <w:r w:rsidR="00B2236F">
        <w:rPr>
          <w:rFonts w:ascii="Times New Roman" w:hAnsi="Times New Roman" w:cs="Times New Roman"/>
          <w:sz w:val="28"/>
          <w:szCs w:val="28"/>
        </w:rPr>
        <w:t>59,3</w:t>
      </w:r>
      <w:r w:rsidRPr="00777FD7">
        <w:rPr>
          <w:rFonts w:ascii="Times New Roman" w:hAnsi="Times New Roman" w:cs="Times New Roman"/>
          <w:sz w:val="28"/>
          <w:szCs w:val="28"/>
        </w:rPr>
        <w:t xml:space="preserve"> тыс. га.</w:t>
      </w:r>
      <w:r w:rsidR="009F0D83">
        <w:rPr>
          <w:rFonts w:ascii="Times New Roman" w:hAnsi="Times New Roman" w:cs="Times New Roman"/>
          <w:sz w:val="28"/>
          <w:szCs w:val="28"/>
        </w:rPr>
        <w:t xml:space="preserve"> </w:t>
      </w:r>
    </w:p>
    <w:p w:rsidR="005A7F86" w:rsidRPr="00A43D3E" w:rsidRDefault="005A7F86" w:rsidP="005A7F86">
      <w:pPr>
        <w:ind w:firstLine="709"/>
        <w:jc w:val="center"/>
        <w:rPr>
          <w:rFonts w:ascii="Times New Roman" w:hAnsi="Times New Roman" w:cs="Times New Roman"/>
          <w:b/>
          <w:sz w:val="28"/>
          <w:szCs w:val="28"/>
        </w:rPr>
      </w:pPr>
      <w:r w:rsidRPr="00A43D3E">
        <w:rPr>
          <w:rFonts w:ascii="Times New Roman" w:hAnsi="Times New Roman" w:cs="Times New Roman"/>
          <w:b/>
          <w:sz w:val="28"/>
          <w:szCs w:val="28"/>
        </w:rPr>
        <w:t>Экология</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В 2012 году п</w:t>
      </w:r>
      <w:r w:rsidRPr="001848F3">
        <w:rPr>
          <w:rFonts w:ascii="Times New Roman" w:hAnsi="Times New Roman" w:cs="Times New Roman"/>
          <w:sz w:val="28"/>
          <w:szCs w:val="28"/>
        </w:rPr>
        <w:t xml:space="preserve">родолжалась реализация природоохранных мероприятий, направленных на обеспечение экологической безопасности, восстановления биосферы и ее локальных экосистем, воспроизведения и </w:t>
      </w:r>
      <w:r>
        <w:rPr>
          <w:rFonts w:ascii="Times New Roman" w:hAnsi="Times New Roman" w:cs="Times New Roman"/>
          <w:sz w:val="28"/>
          <w:szCs w:val="28"/>
        </w:rPr>
        <w:t>поддержку в </w:t>
      </w:r>
      <w:r w:rsidRPr="001848F3">
        <w:rPr>
          <w:rFonts w:ascii="Times New Roman" w:hAnsi="Times New Roman" w:cs="Times New Roman"/>
          <w:sz w:val="28"/>
          <w:szCs w:val="28"/>
        </w:rPr>
        <w:t>надлежащем состоянии природных ресурсов области.</w:t>
      </w:r>
      <w:r>
        <w:rPr>
          <w:rFonts w:ascii="Times New Roman" w:hAnsi="Times New Roman" w:cs="Times New Roman"/>
          <w:sz w:val="28"/>
          <w:szCs w:val="28"/>
        </w:rPr>
        <w:t xml:space="preserve"> </w:t>
      </w:r>
    </w:p>
    <w:p w:rsidR="005A7F86" w:rsidRDefault="005A7F86" w:rsidP="005A7F86">
      <w:pPr>
        <w:ind w:firstLine="709"/>
        <w:jc w:val="both"/>
        <w:rPr>
          <w:rFonts w:ascii="Times New Roman" w:hAnsi="Times New Roman" w:cs="Times New Roman"/>
          <w:sz w:val="28"/>
          <w:szCs w:val="28"/>
        </w:rPr>
      </w:pPr>
      <w:r w:rsidRPr="001848F3">
        <w:rPr>
          <w:rFonts w:ascii="Times New Roman" w:hAnsi="Times New Roman" w:cs="Times New Roman"/>
          <w:sz w:val="28"/>
          <w:szCs w:val="28"/>
        </w:rPr>
        <w:t>На финансирование природоохран</w:t>
      </w:r>
      <w:r>
        <w:rPr>
          <w:rFonts w:ascii="Times New Roman" w:hAnsi="Times New Roman" w:cs="Times New Roman"/>
          <w:sz w:val="28"/>
          <w:szCs w:val="28"/>
        </w:rPr>
        <w:t xml:space="preserve">ных мероприятий направлено </w:t>
      </w:r>
      <w:r w:rsidR="00697272" w:rsidRPr="00697272">
        <w:rPr>
          <w:rFonts w:ascii="Times New Roman" w:hAnsi="Times New Roman" w:cs="Times New Roman"/>
          <w:b/>
          <w:sz w:val="28"/>
          <w:szCs w:val="28"/>
        </w:rPr>
        <w:t>416</w:t>
      </w:r>
      <w:r w:rsidRPr="00697272">
        <w:rPr>
          <w:rFonts w:ascii="Times New Roman" w:hAnsi="Times New Roman" w:cs="Times New Roman"/>
          <w:b/>
          <w:sz w:val="28"/>
          <w:szCs w:val="28"/>
        </w:rPr>
        <w:t>,</w:t>
      </w:r>
      <w:r w:rsidR="00697272" w:rsidRPr="00697272">
        <w:rPr>
          <w:rFonts w:ascii="Times New Roman" w:hAnsi="Times New Roman" w:cs="Times New Roman"/>
          <w:b/>
          <w:sz w:val="28"/>
          <w:szCs w:val="28"/>
        </w:rPr>
        <w:t>6</w:t>
      </w:r>
      <w:r w:rsidRPr="00697272">
        <w:rPr>
          <w:rFonts w:ascii="Times New Roman" w:hAnsi="Times New Roman" w:cs="Times New Roman"/>
          <w:b/>
          <w:sz w:val="28"/>
          <w:szCs w:val="28"/>
        </w:rPr>
        <w:t> </w:t>
      </w:r>
      <w:proofErr w:type="spellStart"/>
      <w:r w:rsidR="00697272" w:rsidRPr="00697272">
        <w:rPr>
          <w:rFonts w:ascii="Times New Roman" w:hAnsi="Times New Roman" w:cs="Times New Roman"/>
          <w:b/>
          <w:sz w:val="28"/>
          <w:szCs w:val="28"/>
        </w:rPr>
        <w:t>млн</w:t>
      </w:r>
      <w:proofErr w:type="gramStart"/>
      <w:r w:rsidR="00697272" w:rsidRPr="00697272">
        <w:rPr>
          <w:rFonts w:ascii="Times New Roman" w:hAnsi="Times New Roman" w:cs="Times New Roman"/>
          <w:b/>
          <w:sz w:val="28"/>
          <w:szCs w:val="28"/>
        </w:rPr>
        <w:t>.</w:t>
      </w:r>
      <w:r w:rsidRPr="00697272">
        <w:rPr>
          <w:rFonts w:ascii="Times New Roman" w:hAnsi="Times New Roman" w:cs="Times New Roman"/>
          <w:b/>
          <w:sz w:val="28"/>
          <w:szCs w:val="28"/>
        </w:rPr>
        <w:t>г</w:t>
      </w:r>
      <w:proofErr w:type="gramEnd"/>
      <w:r w:rsidRPr="00697272">
        <w:rPr>
          <w:rFonts w:ascii="Times New Roman" w:hAnsi="Times New Roman" w:cs="Times New Roman"/>
          <w:b/>
          <w:sz w:val="28"/>
          <w:szCs w:val="28"/>
        </w:rPr>
        <w:t>рн</w:t>
      </w:r>
      <w:proofErr w:type="spellEnd"/>
      <w:r w:rsidRPr="00697272">
        <w:rPr>
          <w:rFonts w:ascii="Times New Roman" w:hAnsi="Times New Roman" w:cs="Times New Roman"/>
          <w:b/>
          <w:sz w:val="28"/>
          <w:szCs w:val="28"/>
        </w:rPr>
        <w:t>.,</w:t>
      </w:r>
      <w:r w:rsidRPr="001848F3">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1848F3">
        <w:rPr>
          <w:rFonts w:ascii="Times New Roman" w:hAnsi="Times New Roman" w:cs="Times New Roman"/>
          <w:sz w:val="28"/>
          <w:szCs w:val="28"/>
        </w:rPr>
        <w:t xml:space="preserve">з них основная часть - это </w:t>
      </w:r>
      <w:r>
        <w:rPr>
          <w:rFonts w:ascii="Times New Roman" w:hAnsi="Times New Roman" w:cs="Times New Roman"/>
          <w:sz w:val="28"/>
          <w:szCs w:val="28"/>
        </w:rPr>
        <w:t>средства предприятий (</w:t>
      </w:r>
      <w:r w:rsidRPr="00697272">
        <w:rPr>
          <w:rFonts w:ascii="Times New Roman" w:hAnsi="Times New Roman" w:cs="Times New Roman"/>
          <w:b/>
          <w:sz w:val="28"/>
          <w:szCs w:val="28"/>
        </w:rPr>
        <w:t>2</w:t>
      </w:r>
      <w:r w:rsidR="00697272" w:rsidRPr="00697272">
        <w:rPr>
          <w:rFonts w:ascii="Times New Roman" w:hAnsi="Times New Roman" w:cs="Times New Roman"/>
          <w:b/>
          <w:sz w:val="28"/>
          <w:szCs w:val="28"/>
        </w:rPr>
        <w:t>95,4</w:t>
      </w:r>
      <w:r w:rsidRPr="00697272">
        <w:rPr>
          <w:rFonts w:ascii="Times New Roman" w:hAnsi="Times New Roman" w:cs="Times New Roman"/>
          <w:b/>
          <w:sz w:val="28"/>
          <w:szCs w:val="28"/>
        </w:rPr>
        <w:t> </w:t>
      </w:r>
      <w:proofErr w:type="spellStart"/>
      <w:r w:rsidRPr="00697272">
        <w:rPr>
          <w:rFonts w:ascii="Times New Roman" w:hAnsi="Times New Roman" w:cs="Times New Roman"/>
          <w:b/>
          <w:sz w:val="28"/>
          <w:szCs w:val="28"/>
        </w:rPr>
        <w:t>млн.грн</w:t>
      </w:r>
      <w:proofErr w:type="spellEnd"/>
      <w:r w:rsidRPr="00697272">
        <w:rPr>
          <w:rFonts w:ascii="Times New Roman" w:hAnsi="Times New Roman" w:cs="Times New Roman"/>
          <w:b/>
          <w:sz w:val="28"/>
          <w:szCs w:val="28"/>
        </w:rPr>
        <w:t>.</w:t>
      </w:r>
      <w:r w:rsidRPr="001848F3">
        <w:rPr>
          <w:rFonts w:ascii="Times New Roman" w:hAnsi="Times New Roman" w:cs="Times New Roman"/>
          <w:sz w:val="28"/>
          <w:szCs w:val="28"/>
        </w:rPr>
        <w:t>).</w:t>
      </w:r>
    </w:p>
    <w:p w:rsidR="005A7F86" w:rsidRPr="00674205" w:rsidRDefault="005A7F86" w:rsidP="005A7F86">
      <w:pPr>
        <w:ind w:firstLine="709"/>
        <w:jc w:val="center"/>
        <w:rPr>
          <w:rFonts w:ascii="Times New Roman" w:hAnsi="Times New Roman" w:cs="Times New Roman"/>
          <w:b/>
          <w:sz w:val="28"/>
          <w:szCs w:val="28"/>
        </w:rPr>
      </w:pPr>
      <w:r w:rsidRPr="00674205">
        <w:rPr>
          <w:rFonts w:ascii="Times New Roman" w:hAnsi="Times New Roman" w:cs="Times New Roman"/>
          <w:b/>
          <w:sz w:val="28"/>
          <w:szCs w:val="28"/>
        </w:rPr>
        <w:t>Мероприятия по оздоровлению реки Северский Донец</w:t>
      </w:r>
      <w:r>
        <w:rPr>
          <w:rFonts w:ascii="Times New Roman" w:hAnsi="Times New Roman" w:cs="Times New Roman"/>
          <w:b/>
          <w:sz w:val="28"/>
          <w:szCs w:val="28"/>
        </w:rPr>
        <w:t>, инициированные в 2012 году областным советом</w:t>
      </w:r>
    </w:p>
    <w:p w:rsidR="005A7F86" w:rsidRPr="00014EC7" w:rsidRDefault="005A7F86" w:rsidP="005A7F86">
      <w:pPr>
        <w:spacing w:after="120"/>
        <w:ind w:firstLine="709"/>
        <w:jc w:val="both"/>
        <w:rPr>
          <w:rFonts w:ascii="Times New Roman" w:hAnsi="Times New Roman" w:cs="Times New Roman"/>
          <w:color w:val="FF0000"/>
          <w:sz w:val="28"/>
          <w:szCs w:val="28"/>
        </w:rPr>
      </w:pPr>
      <w:r w:rsidRPr="00674205">
        <w:rPr>
          <w:rFonts w:ascii="Times New Roman" w:hAnsi="Times New Roman" w:cs="Times New Roman"/>
          <w:sz w:val="28"/>
          <w:szCs w:val="28"/>
        </w:rPr>
        <w:t>Северский Донец – единственная река Донецкой области, из которой регион черпает водные ресурсы. Река и канал Северский Донец – Донба</w:t>
      </w:r>
      <w:r w:rsidR="002765F7">
        <w:rPr>
          <w:rFonts w:ascii="Times New Roman" w:hAnsi="Times New Roman" w:cs="Times New Roman"/>
          <w:sz w:val="28"/>
          <w:szCs w:val="28"/>
        </w:rPr>
        <w:t>сс обеспечивают подачу воды практически для всей области</w:t>
      </w:r>
      <w:r w:rsidRPr="00674205">
        <w:rPr>
          <w:rFonts w:ascii="Times New Roman" w:hAnsi="Times New Roman" w:cs="Times New Roman"/>
          <w:sz w:val="28"/>
          <w:szCs w:val="28"/>
        </w:rPr>
        <w:t xml:space="preserve">. </w:t>
      </w:r>
    </w:p>
    <w:p w:rsidR="005A7F86"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Н</w:t>
      </w:r>
      <w:r w:rsidRPr="00674205">
        <w:rPr>
          <w:rFonts w:ascii="Times New Roman" w:hAnsi="Times New Roman" w:cs="Times New Roman"/>
          <w:sz w:val="28"/>
          <w:szCs w:val="28"/>
        </w:rPr>
        <w:t xml:space="preserve">а </w:t>
      </w:r>
      <w:r>
        <w:rPr>
          <w:rFonts w:ascii="Times New Roman" w:hAnsi="Times New Roman" w:cs="Times New Roman"/>
          <w:sz w:val="28"/>
          <w:szCs w:val="28"/>
        </w:rPr>
        <w:t>сегодня</w:t>
      </w:r>
      <w:r w:rsidRPr="00674205">
        <w:rPr>
          <w:rFonts w:ascii="Times New Roman" w:hAnsi="Times New Roman" w:cs="Times New Roman"/>
          <w:sz w:val="28"/>
          <w:szCs w:val="28"/>
        </w:rPr>
        <w:t xml:space="preserve"> остро стоит вопр</w:t>
      </w:r>
      <w:r>
        <w:rPr>
          <w:rFonts w:ascii="Times New Roman" w:hAnsi="Times New Roman" w:cs="Times New Roman"/>
          <w:sz w:val="28"/>
          <w:szCs w:val="28"/>
        </w:rPr>
        <w:t>ос, связанный с концентрацией в </w:t>
      </w:r>
      <w:r w:rsidRPr="00674205">
        <w:rPr>
          <w:rFonts w:ascii="Times New Roman" w:hAnsi="Times New Roman" w:cs="Times New Roman"/>
          <w:sz w:val="28"/>
          <w:szCs w:val="28"/>
        </w:rPr>
        <w:t>бассейне реки экологически опасных производств</w:t>
      </w:r>
      <w:r>
        <w:rPr>
          <w:rFonts w:ascii="Times New Roman" w:hAnsi="Times New Roman" w:cs="Times New Roman"/>
          <w:sz w:val="28"/>
          <w:szCs w:val="28"/>
        </w:rPr>
        <w:t>, а также</w:t>
      </w:r>
      <w:r w:rsidRPr="00674205">
        <w:rPr>
          <w:rFonts w:ascii="Times New Roman" w:hAnsi="Times New Roman" w:cs="Times New Roman"/>
          <w:sz w:val="28"/>
          <w:szCs w:val="28"/>
        </w:rPr>
        <w:t xml:space="preserve"> с </w:t>
      </w:r>
      <w:r>
        <w:rPr>
          <w:rFonts w:ascii="Times New Roman" w:hAnsi="Times New Roman" w:cs="Times New Roman"/>
          <w:sz w:val="28"/>
          <w:szCs w:val="28"/>
        </w:rPr>
        <w:t xml:space="preserve">отсутствием, неудовлетворительным состоянием или </w:t>
      </w:r>
      <w:r w:rsidRPr="00674205">
        <w:rPr>
          <w:rFonts w:ascii="Times New Roman" w:hAnsi="Times New Roman" w:cs="Times New Roman"/>
          <w:sz w:val="28"/>
          <w:szCs w:val="28"/>
        </w:rPr>
        <w:t xml:space="preserve">низким уровнем эффективности </w:t>
      </w:r>
      <w:r>
        <w:rPr>
          <w:rFonts w:ascii="Times New Roman" w:hAnsi="Times New Roman" w:cs="Times New Roman"/>
          <w:sz w:val="28"/>
          <w:szCs w:val="28"/>
        </w:rPr>
        <w:t>водопроводных  сетей, нарушением гидрологического режима и санитарного состояния водных объектов.</w:t>
      </w:r>
    </w:p>
    <w:p w:rsidR="005A7F86"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687F51">
        <w:rPr>
          <w:rFonts w:ascii="Times New Roman" w:hAnsi="Times New Roman" w:cs="Times New Roman"/>
          <w:sz w:val="28"/>
          <w:szCs w:val="28"/>
        </w:rPr>
        <w:t xml:space="preserve"> проблем</w:t>
      </w:r>
      <w:r>
        <w:rPr>
          <w:rFonts w:ascii="Times New Roman" w:hAnsi="Times New Roman" w:cs="Times New Roman"/>
          <w:sz w:val="28"/>
          <w:szCs w:val="28"/>
        </w:rPr>
        <w:t xml:space="preserve"> такого уровня</w:t>
      </w:r>
      <w:r w:rsidRPr="00687F51">
        <w:rPr>
          <w:rFonts w:ascii="Times New Roman" w:hAnsi="Times New Roman" w:cs="Times New Roman"/>
          <w:sz w:val="28"/>
          <w:szCs w:val="28"/>
        </w:rPr>
        <w:t xml:space="preserve"> возможно только сообща и при государственной поддержке. Для области все, что касается Северского Донца — это вопросы жизни и смерти. При этом Донецкая область имеет наименьшую протяженность реки и наименьшую площадь водозабора, однако у нас самый большой объем водоотведения и самая высокая доля загрязняющих вод. Поэтому, учитывая всю сложность проблем Северского Донца, понятно, что их решения невозможны без поддержки государства.</w:t>
      </w:r>
    </w:p>
    <w:p w:rsidR="005A7F86" w:rsidRDefault="005A7F86" w:rsidP="005A7F86">
      <w:pPr>
        <w:spacing w:after="120"/>
        <w:ind w:firstLine="709"/>
        <w:jc w:val="both"/>
        <w:rPr>
          <w:rFonts w:ascii="Times New Roman" w:hAnsi="Times New Roman" w:cs="Times New Roman"/>
          <w:sz w:val="28"/>
          <w:szCs w:val="28"/>
        </w:rPr>
      </w:pPr>
      <w:r w:rsidRPr="00A106C3">
        <w:rPr>
          <w:rFonts w:ascii="Times New Roman" w:hAnsi="Times New Roman" w:cs="Times New Roman"/>
          <w:sz w:val="28"/>
          <w:szCs w:val="28"/>
        </w:rPr>
        <w:lastRenderedPageBreak/>
        <w:t xml:space="preserve">Для понимания масштабности задачи по экологическому оздоровлению Северского Донца и его бассейна достаточно сказать, что данный вопрос неоднократно обсуждался на самом высоком уровне, утверждена концепция экологического оздоровления бассейна реки и </w:t>
      </w:r>
      <w:r>
        <w:rPr>
          <w:rFonts w:ascii="Times New Roman" w:hAnsi="Times New Roman" w:cs="Times New Roman"/>
          <w:sz w:val="28"/>
          <w:szCs w:val="28"/>
        </w:rPr>
        <w:t xml:space="preserve">разработан проект </w:t>
      </w:r>
      <w:r w:rsidR="0075346C">
        <w:rPr>
          <w:rFonts w:ascii="Times New Roman" w:hAnsi="Times New Roman" w:cs="Times New Roman"/>
          <w:sz w:val="28"/>
          <w:szCs w:val="28"/>
        </w:rPr>
        <w:t xml:space="preserve">Государственной целевой </w:t>
      </w:r>
      <w:r w:rsidRPr="00A106C3">
        <w:rPr>
          <w:rFonts w:ascii="Times New Roman" w:hAnsi="Times New Roman" w:cs="Times New Roman"/>
          <w:sz w:val="28"/>
          <w:szCs w:val="28"/>
        </w:rPr>
        <w:t>программ</w:t>
      </w:r>
      <w:r>
        <w:rPr>
          <w:rFonts w:ascii="Times New Roman" w:hAnsi="Times New Roman" w:cs="Times New Roman"/>
          <w:sz w:val="28"/>
          <w:szCs w:val="28"/>
        </w:rPr>
        <w:t>ы по оздоровлению бассейна реки Северский Донец на 2013-2017 годы</w:t>
      </w:r>
      <w:r w:rsidRPr="00A106C3">
        <w:rPr>
          <w:rFonts w:ascii="Times New Roman" w:hAnsi="Times New Roman" w:cs="Times New Roman"/>
          <w:sz w:val="28"/>
          <w:szCs w:val="28"/>
        </w:rPr>
        <w:t>,</w:t>
      </w:r>
      <w:r>
        <w:rPr>
          <w:rFonts w:ascii="Times New Roman" w:hAnsi="Times New Roman" w:cs="Times New Roman"/>
          <w:sz w:val="28"/>
          <w:szCs w:val="28"/>
        </w:rPr>
        <w:t xml:space="preserve"> которая сейчас проходит процедуру согласования в центральных органах исполнительной власти</w:t>
      </w:r>
      <w:r w:rsidRPr="00A106C3">
        <w:rPr>
          <w:rFonts w:ascii="Times New Roman" w:hAnsi="Times New Roman" w:cs="Times New Roman"/>
          <w:sz w:val="28"/>
          <w:szCs w:val="28"/>
        </w:rPr>
        <w:t>.</w:t>
      </w:r>
      <w:r>
        <w:rPr>
          <w:rFonts w:ascii="Times New Roman" w:hAnsi="Times New Roman" w:cs="Times New Roman"/>
          <w:sz w:val="28"/>
          <w:szCs w:val="28"/>
        </w:rPr>
        <w:t xml:space="preserve"> </w:t>
      </w:r>
    </w:p>
    <w:p w:rsidR="005A7F86" w:rsidRPr="00F6528B" w:rsidRDefault="005A7F86" w:rsidP="005A7F86">
      <w:pPr>
        <w:spacing w:after="120"/>
        <w:ind w:firstLine="709"/>
        <w:jc w:val="both"/>
        <w:rPr>
          <w:rFonts w:ascii="Times New Roman" w:hAnsi="Times New Roman" w:cs="Times New Roman"/>
          <w:b/>
          <w:sz w:val="28"/>
          <w:szCs w:val="28"/>
        </w:rPr>
      </w:pPr>
      <w:r w:rsidRPr="00687F51">
        <w:rPr>
          <w:rFonts w:ascii="Times New Roman" w:hAnsi="Times New Roman" w:cs="Times New Roman"/>
          <w:sz w:val="28"/>
          <w:szCs w:val="28"/>
        </w:rPr>
        <w:t xml:space="preserve">Общий прогнозируемый объем финансирования программы на оздоровление Северского Донца, заявленный на 2013-2017 гг., составляет </w:t>
      </w:r>
      <w:r w:rsidRPr="00F6528B">
        <w:rPr>
          <w:rFonts w:ascii="Times New Roman" w:hAnsi="Times New Roman" w:cs="Times New Roman"/>
          <w:b/>
          <w:sz w:val="28"/>
          <w:szCs w:val="28"/>
        </w:rPr>
        <w:t>5,55 млрд. грн.,</w:t>
      </w:r>
      <w:r w:rsidRPr="00687F51">
        <w:rPr>
          <w:rFonts w:ascii="Times New Roman" w:hAnsi="Times New Roman" w:cs="Times New Roman"/>
          <w:sz w:val="28"/>
          <w:szCs w:val="28"/>
        </w:rPr>
        <w:t xml:space="preserve"> из которых </w:t>
      </w:r>
      <w:r>
        <w:rPr>
          <w:rFonts w:ascii="Times New Roman" w:hAnsi="Times New Roman" w:cs="Times New Roman"/>
          <w:sz w:val="28"/>
          <w:szCs w:val="28"/>
        </w:rPr>
        <w:t>для</w:t>
      </w:r>
      <w:r w:rsidRPr="00687F51">
        <w:rPr>
          <w:rFonts w:ascii="Times New Roman" w:hAnsi="Times New Roman" w:cs="Times New Roman"/>
          <w:sz w:val="28"/>
          <w:szCs w:val="28"/>
        </w:rPr>
        <w:t xml:space="preserve"> Донецкой области </w:t>
      </w:r>
      <w:r>
        <w:rPr>
          <w:rFonts w:ascii="Times New Roman" w:hAnsi="Times New Roman" w:cs="Times New Roman"/>
          <w:sz w:val="28"/>
          <w:szCs w:val="28"/>
        </w:rPr>
        <w:t>предусмотрено</w:t>
      </w:r>
      <w:r w:rsidRPr="00687F51">
        <w:rPr>
          <w:rFonts w:ascii="Times New Roman" w:hAnsi="Times New Roman" w:cs="Times New Roman"/>
          <w:sz w:val="28"/>
          <w:szCs w:val="28"/>
        </w:rPr>
        <w:t xml:space="preserve"> </w:t>
      </w:r>
      <w:r w:rsidRPr="00F6528B">
        <w:rPr>
          <w:rFonts w:ascii="Times New Roman" w:hAnsi="Times New Roman" w:cs="Times New Roman"/>
          <w:b/>
          <w:sz w:val="28"/>
          <w:szCs w:val="28"/>
        </w:rPr>
        <w:t>691,0</w:t>
      </w:r>
      <w:r>
        <w:rPr>
          <w:rFonts w:ascii="Times New Roman" w:hAnsi="Times New Roman" w:cs="Times New Roman"/>
          <w:b/>
          <w:sz w:val="28"/>
          <w:szCs w:val="28"/>
        </w:rPr>
        <w:t> </w:t>
      </w:r>
      <w:proofErr w:type="spellStart"/>
      <w:r>
        <w:rPr>
          <w:rFonts w:ascii="Times New Roman" w:hAnsi="Times New Roman" w:cs="Times New Roman"/>
          <w:b/>
          <w:sz w:val="28"/>
          <w:szCs w:val="28"/>
        </w:rPr>
        <w:t>млн</w:t>
      </w:r>
      <w:proofErr w:type="gramStart"/>
      <w:r>
        <w:rPr>
          <w:rFonts w:ascii="Times New Roman" w:hAnsi="Times New Roman" w:cs="Times New Roman"/>
          <w:b/>
          <w:sz w:val="28"/>
          <w:szCs w:val="28"/>
        </w:rPr>
        <w:t>.</w:t>
      </w:r>
      <w:r w:rsidRPr="00F6528B">
        <w:rPr>
          <w:rFonts w:ascii="Times New Roman" w:hAnsi="Times New Roman" w:cs="Times New Roman"/>
          <w:b/>
          <w:sz w:val="28"/>
          <w:szCs w:val="28"/>
        </w:rPr>
        <w:t>г</w:t>
      </w:r>
      <w:proofErr w:type="gramEnd"/>
      <w:r w:rsidRPr="00F6528B">
        <w:rPr>
          <w:rFonts w:ascii="Times New Roman" w:hAnsi="Times New Roman" w:cs="Times New Roman"/>
          <w:b/>
          <w:sz w:val="28"/>
          <w:szCs w:val="28"/>
        </w:rPr>
        <w:t>рн</w:t>
      </w:r>
      <w:proofErr w:type="spellEnd"/>
      <w:r w:rsidRPr="00F6528B">
        <w:rPr>
          <w:rFonts w:ascii="Times New Roman" w:hAnsi="Times New Roman" w:cs="Times New Roman"/>
          <w:b/>
          <w:sz w:val="28"/>
          <w:szCs w:val="28"/>
        </w:rPr>
        <w:t>.</w:t>
      </w:r>
    </w:p>
    <w:p w:rsidR="005A7F86" w:rsidRPr="00014EC7" w:rsidRDefault="0075346C" w:rsidP="005A7F86">
      <w:pPr>
        <w:spacing w:after="120"/>
        <w:ind w:firstLine="709"/>
        <w:jc w:val="both"/>
        <w:rPr>
          <w:rFonts w:ascii="Times New Roman" w:hAnsi="Times New Roman" w:cs="Times New Roman"/>
          <w:color w:val="FF0000"/>
          <w:sz w:val="28"/>
          <w:szCs w:val="28"/>
        </w:rPr>
      </w:pPr>
      <w:r w:rsidRPr="0075346C">
        <w:rPr>
          <w:rFonts w:ascii="Times New Roman" w:hAnsi="Times New Roman" w:cs="Times New Roman"/>
          <w:sz w:val="28"/>
          <w:szCs w:val="28"/>
        </w:rPr>
        <w:t>В 2012 году з</w:t>
      </w:r>
      <w:r w:rsidR="005A7F86" w:rsidRPr="0075346C">
        <w:rPr>
          <w:rFonts w:ascii="Times New Roman" w:hAnsi="Times New Roman" w:cs="Times New Roman"/>
          <w:sz w:val="28"/>
          <w:szCs w:val="28"/>
        </w:rPr>
        <w:t xml:space="preserve">а счёт средств областного фонда охраны окружающей природной среды выполнялись работы по реконструкции очистных сооружений </w:t>
      </w:r>
      <w:r>
        <w:rPr>
          <w:rFonts w:ascii="Times New Roman" w:hAnsi="Times New Roman" w:cs="Times New Roman"/>
          <w:sz w:val="28"/>
          <w:szCs w:val="28"/>
        </w:rPr>
        <w:t>в г</w:t>
      </w:r>
      <w:proofErr w:type="gramStart"/>
      <w:r>
        <w:rPr>
          <w:rFonts w:ascii="Times New Roman" w:hAnsi="Times New Roman" w:cs="Times New Roman"/>
          <w:sz w:val="28"/>
          <w:szCs w:val="28"/>
        </w:rPr>
        <w:t>.</w:t>
      </w:r>
      <w:r w:rsidR="005A7F86" w:rsidRPr="0075346C">
        <w:rPr>
          <w:rFonts w:ascii="Times New Roman" w:hAnsi="Times New Roman" w:cs="Times New Roman"/>
          <w:sz w:val="28"/>
          <w:szCs w:val="28"/>
        </w:rPr>
        <w:t>Я</w:t>
      </w:r>
      <w:proofErr w:type="gramEnd"/>
      <w:r w:rsidR="005A7F86" w:rsidRPr="0075346C">
        <w:rPr>
          <w:rFonts w:ascii="Times New Roman" w:hAnsi="Times New Roman" w:cs="Times New Roman"/>
          <w:sz w:val="28"/>
          <w:szCs w:val="28"/>
        </w:rPr>
        <w:t>синоват</w:t>
      </w:r>
      <w:r>
        <w:rPr>
          <w:rFonts w:ascii="Times New Roman" w:hAnsi="Times New Roman" w:cs="Times New Roman"/>
          <w:sz w:val="28"/>
          <w:szCs w:val="28"/>
        </w:rPr>
        <w:t>ая</w:t>
      </w:r>
      <w:r w:rsidR="005A7F86" w:rsidRPr="0075346C">
        <w:rPr>
          <w:rFonts w:ascii="Times New Roman" w:hAnsi="Times New Roman" w:cs="Times New Roman"/>
          <w:sz w:val="28"/>
          <w:szCs w:val="28"/>
        </w:rPr>
        <w:t xml:space="preserve"> (</w:t>
      </w:r>
      <w:r w:rsidRPr="0075346C">
        <w:rPr>
          <w:rFonts w:ascii="Times New Roman" w:hAnsi="Times New Roman" w:cs="Times New Roman"/>
          <w:b/>
          <w:sz w:val="28"/>
          <w:szCs w:val="28"/>
        </w:rPr>
        <w:t>4,</w:t>
      </w:r>
      <w:r w:rsidR="005A7F86" w:rsidRPr="0075346C">
        <w:rPr>
          <w:rFonts w:ascii="Times New Roman" w:hAnsi="Times New Roman" w:cs="Times New Roman"/>
          <w:b/>
          <w:sz w:val="28"/>
          <w:szCs w:val="28"/>
        </w:rPr>
        <w:t>3</w:t>
      </w:r>
      <w:r w:rsidRPr="0075346C">
        <w:rPr>
          <w:rFonts w:ascii="Times New Roman" w:hAnsi="Times New Roman" w:cs="Times New Roman"/>
          <w:b/>
          <w:sz w:val="28"/>
          <w:szCs w:val="28"/>
        </w:rPr>
        <w:t xml:space="preserve"> </w:t>
      </w:r>
      <w:proofErr w:type="spellStart"/>
      <w:r w:rsidRPr="0075346C">
        <w:rPr>
          <w:rFonts w:ascii="Times New Roman" w:hAnsi="Times New Roman" w:cs="Times New Roman"/>
          <w:b/>
          <w:sz w:val="28"/>
          <w:szCs w:val="28"/>
        </w:rPr>
        <w:t>млн.</w:t>
      </w:r>
      <w:r w:rsidR="005A7F86" w:rsidRPr="0075346C">
        <w:rPr>
          <w:rFonts w:ascii="Times New Roman" w:hAnsi="Times New Roman" w:cs="Times New Roman"/>
          <w:b/>
          <w:sz w:val="28"/>
          <w:szCs w:val="28"/>
        </w:rPr>
        <w:t>грн</w:t>
      </w:r>
      <w:proofErr w:type="spellEnd"/>
      <w:r w:rsidR="005A7F86" w:rsidRPr="0075346C">
        <w:rPr>
          <w:rFonts w:ascii="Times New Roman" w:hAnsi="Times New Roman" w:cs="Times New Roman"/>
          <w:b/>
          <w:sz w:val="28"/>
          <w:szCs w:val="28"/>
        </w:rPr>
        <w:t>.</w:t>
      </w:r>
      <w:r w:rsidR="005A7F86" w:rsidRPr="0075346C">
        <w:rPr>
          <w:rFonts w:ascii="Times New Roman" w:hAnsi="Times New Roman" w:cs="Times New Roman"/>
          <w:sz w:val="28"/>
          <w:szCs w:val="28"/>
        </w:rPr>
        <w:t>), строительству канализационных сетей и сооружений очистки сточных вод в селе Сергеевка Славянского района (</w:t>
      </w:r>
      <w:r w:rsidR="005A7F86" w:rsidRPr="0075346C">
        <w:rPr>
          <w:rFonts w:ascii="Times New Roman" w:hAnsi="Times New Roman" w:cs="Times New Roman"/>
          <w:b/>
          <w:sz w:val="28"/>
          <w:szCs w:val="28"/>
        </w:rPr>
        <w:t>2,</w:t>
      </w:r>
      <w:r w:rsidRPr="0075346C">
        <w:rPr>
          <w:rFonts w:ascii="Times New Roman" w:hAnsi="Times New Roman" w:cs="Times New Roman"/>
          <w:b/>
          <w:sz w:val="28"/>
          <w:szCs w:val="28"/>
        </w:rPr>
        <w:t>3</w:t>
      </w:r>
      <w:r w:rsidR="005A7F86" w:rsidRPr="0075346C">
        <w:rPr>
          <w:rFonts w:ascii="Times New Roman" w:hAnsi="Times New Roman" w:cs="Times New Roman"/>
          <w:b/>
          <w:sz w:val="28"/>
          <w:szCs w:val="28"/>
        </w:rPr>
        <w:t> </w:t>
      </w:r>
      <w:proofErr w:type="spellStart"/>
      <w:r w:rsidR="005A7F86" w:rsidRPr="0075346C">
        <w:rPr>
          <w:rFonts w:ascii="Times New Roman" w:hAnsi="Times New Roman" w:cs="Times New Roman"/>
          <w:b/>
          <w:sz w:val="28"/>
          <w:szCs w:val="28"/>
        </w:rPr>
        <w:t>млн.грн</w:t>
      </w:r>
      <w:proofErr w:type="spellEnd"/>
      <w:r w:rsidR="005A7F86" w:rsidRPr="0075346C">
        <w:rPr>
          <w:rFonts w:ascii="Times New Roman" w:hAnsi="Times New Roman" w:cs="Times New Roman"/>
          <w:b/>
          <w:sz w:val="28"/>
          <w:szCs w:val="28"/>
        </w:rPr>
        <w:t>.</w:t>
      </w:r>
      <w:r w:rsidR="005A7F86" w:rsidRPr="0075346C">
        <w:rPr>
          <w:rFonts w:ascii="Times New Roman" w:hAnsi="Times New Roman" w:cs="Times New Roman"/>
          <w:sz w:val="28"/>
          <w:szCs w:val="28"/>
        </w:rPr>
        <w:t>), реконструкции самотечного канализационного коллектора в Дружковке (</w:t>
      </w:r>
      <w:r w:rsidRPr="0075346C">
        <w:rPr>
          <w:rFonts w:ascii="Times New Roman" w:hAnsi="Times New Roman" w:cs="Times New Roman"/>
          <w:b/>
          <w:sz w:val="28"/>
          <w:szCs w:val="28"/>
        </w:rPr>
        <w:t>1</w:t>
      </w:r>
      <w:r>
        <w:rPr>
          <w:rFonts w:ascii="Times New Roman" w:hAnsi="Times New Roman" w:cs="Times New Roman"/>
          <w:b/>
          <w:sz w:val="28"/>
          <w:szCs w:val="28"/>
        </w:rPr>
        <w:t>1</w:t>
      </w:r>
      <w:r w:rsidR="005A7F86" w:rsidRPr="0075346C">
        <w:rPr>
          <w:rFonts w:ascii="Times New Roman" w:hAnsi="Times New Roman" w:cs="Times New Roman"/>
          <w:b/>
          <w:sz w:val="28"/>
          <w:szCs w:val="28"/>
        </w:rPr>
        <w:t>0,</w:t>
      </w:r>
      <w:r w:rsidRPr="0075346C">
        <w:rPr>
          <w:rFonts w:ascii="Times New Roman" w:hAnsi="Times New Roman" w:cs="Times New Roman"/>
          <w:b/>
          <w:sz w:val="28"/>
          <w:szCs w:val="28"/>
        </w:rPr>
        <w:t>9 тыс.</w:t>
      </w:r>
      <w:r w:rsidR="005A7F86" w:rsidRPr="0075346C">
        <w:rPr>
          <w:rFonts w:ascii="Times New Roman" w:hAnsi="Times New Roman" w:cs="Times New Roman"/>
          <w:b/>
          <w:sz w:val="28"/>
          <w:szCs w:val="28"/>
        </w:rPr>
        <w:t>грн.</w:t>
      </w:r>
      <w:r w:rsidR="005A7F86" w:rsidRPr="0075346C">
        <w:rPr>
          <w:rFonts w:ascii="Times New Roman" w:hAnsi="Times New Roman" w:cs="Times New Roman"/>
          <w:sz w:val="28"/>
          <w:szCs w:val="28"/>
        </w:rPr>
        <w:t>), модернизаци</w:t>
      </w:r>
      <w:r>
        <w:rPr>
          <w:rFonts w:ascii="Times New Roman" w:hAnsi="Times New Roman" w:cs="Times New Roman"/>
          <w:sz w:val="28"/>
          <w:szCs w:val="28"/>
        </w:rPr>
        <w:t>и</w:t>
      </w:r>
      <w:r w:rsidR="005A7F86" w:rsidRPr="0075346C">
        <w:rPr>
          <w:rFonts w:ascii="Times New Roman" w:hAnsi="Times New Roman" w:cs="Times New Roman"/>
          <w:sz w:val="28"/>
          <w:szCs w:val="28"/>
        </w:rPr>
        <w:t xml:space="preserve"> канализационной на</w:t>
      </w:r>
      <w:r>
        <w:rPr>
          <w:rFonts w:ascii="Times New Roman" w:hAnsi="Times New Roman" w:cs="Times New Roman"/>
          <w:sz w:val="28"/>
          <w:szCs w:val="28"/>
        </w:rPr>
        <w:t>сосной станции «</w:t>
      </w:r>
      <w:proofErr w:type="spellStart"/>
      <w:r>
        <w:rPr>
          <w:rFonts w:ascii="Times New Roman" w:hAnsi="Times New Roman" w:cs="Times New Roman"/>
          <w:sz w:val="28"/>
          <w:szCs w:val="28"/>
        </w:rPr>
        <w:t>Шепитькин</w:t>
      </w:r>
      <w:proofErr w:type="spellEnd"/>
      <w:r>
        <w:rPr>
          <w:rFonts w:ascii="Times New Roman" w:hAnsi="Times New Roman" w:cs="Times New Roman"/>
          <w:sz w:val="28"/>
          <w:szCs w:val="28"/>
        </w:rPr>
        <w:t xml:space="preserve"> Яр» в г.</w:t>
      </w:r>
      <w:r w:rsidR="005A7F86" w:rsidRPr="0075346C">
        <w:rPr>
          <w:rFonts w:ascii="Times New Roman" w:hAnsi="Times New Roman" w:cs="Times New Roman"/>
          <w:sz w:val="28"/>
          <w:szCs w:val="28"/>
        </w:rPr>
        <w:t>Дзержинске (</w:t>
      </w:r>
      <w:r w:rsidR="005A7F86" w:rsidRPr="0075346C">
        <w:rPr>
          <w:rFonts w:ascii="Times New Roman" w:hAnsi="Times New Roman" w:cs="Times New Roman"/>
          <w:b/>
          <w:sz w:val="28"/>
          <w:szCs w:val="28"/>
        </w:rPr>
        <w:t>67</w:t>
      </w:r>
      <w:r w:rsidRPr="0075346C">
        <w:rPr>
          <w:rFonts w:ascii="Times New Roman" w:hAnsi="Times New Roman" w:cs="Times New Roman"/>
          <w:b/>
          <w:sz w:val="28"/>
          <w:szCs w:val="28"/>
        </w:rPr>
        <w:t>6</w:t>
      </w:r>
      <w:r w:rsidR="005A7F86" w:rsidRPr="0075346C">
        <w:rPr>
          <w:rFonts w:ascii="Times New Roman" w:hAnsi="Times New Roman" w:cs="Times New Roman"/>
          <w:b/>
          <w:sz w:val="28"/>
          <w:szCs w:val="28"/>
        </w:rPr>
        <w:t>,</w:t>
      </w:r>
      <w:r w:rsidRPr="0075346C">
        <w:rPr>
          <w:rFonts w:ascii="Times New Roman" w:hAnsi="Times New Roman" w:cs="Times New Roman"/>
          <w:b/>
          <w:sz w:val="28"/>
          <w:szCs w:val="28"/>
        </w:rPr>
        <w:t>7</w:t>
      </w:r>
      <w:r w:rsidR="005A7F86" w:rsidRPr="0075346C">
        <w:rPr>
          <w:rFonts w:ascii="Times New Roman" w:hAnsi="Times New Roman" w:cs="Times New Roman"/>
          <w:b/>
          <w:sz w:val="28"/>
          <w:szCs w:val="28"/>
        </w:rPr>
        <w:t> </w:t>
      </w:r>
      <w:proofErr w:type="spellStart"/>
      <w:r w:rsidR="005A7F86" w:rsidRPr="0075346C">
        <w:rPr>
          <w:rFonts w:ascii="Times New Roman" w:hAnsi="Times New Roman" w:cs="Times New Roman"/>
          <w:b/>
          <w:sz w:val="28"/>
          <w:szCs w:val="28"/>
        </w:rPr>
        <w:t>тыс.грн</w:t>
      </w:r>
      <w:proofErr w:type="spellEnd"/>
      <w:r w:rsidR="005A7F86" w:rsidRPr="0075346C">
        <w:rPr>
          <w:rFonts w:ascii="Times New Roman" w:hAnsi="Times New Roman" w:cs="Times New Roman"/>
          <w:b/>
          <w:sz w:val="28"/>
          <w:szCs w:val="28"/>
        </w:rPr>
        <w:t>.</w:t>
      </w:r>
      <w:r>
        <w:rPr>
          <w:rFonts w:ascii="Times New Roman" w:hAnsi="Times New Roman" w:cs="Times New Roman"/>
          <w:sz w:val="28"/>
          <w:szCs w:val="28"/>
        </w:rPr>
        <w:t>),</w:t>
      </w:r>
      <w:r w:rsidR="005A7F86" w:rsidRPr="0075346C">
        <w:rPr>
          <w:rFonts w:ascii="Times New Roman" w:hAnsi="Times New Roman" w:cs="Times New Roman"/>
          <w:sz w:val="28"/>
          <w:szCs w:val="28"/>
        </w:rPr>
        <w:t xml:space="preserve"> </w:t>
      </w:r>
      <w:r w:rsidRPr="0075346C">
        <w:rPr>
          <w:rFonts w:ascii="Times New Roman" w:hAnsi="Times New Roman" w:cs="Times New Roman"/>
          <w:sz w:val="28"/>
          <w:szCs w:val="28"/>
        </w:rPr>
        <w:t xml:space="preserve">а также профинансирована </w:t>
      </w:r>
      <w:proofErr w:type="spellStart"/>
      <w:r>
        <w:rPr>
          <w:rFonts w:ascii="Times New Roman" w:hAnsi="Times New Roman" w:cs="Times New Roman"/>
          <w:sz w:val="28"/>
          <w:szCs w:val="28"/>
        </w:rPr>
        <w:t>расчитска</w:t>
      </w:r>
      <w:proofErr w:type="spellEnd"/>
      <w:r>
        <w:rPr>
          <w:rFonts w:ascii="Times New Roman" w:hAnsi="Times New Roman" w:cs="Times New Roman"/>
          <w:sz w:val="28"/>
          <w:szCs w:val="28"/>
        </w:rPr>
        <w:t xml:space="preserve"> русла реки Сухой Торец </w:t>
      </w:r>
      <w:r w:rsidR="00EF557D">
        <w:rPr>
          <w:rFonts w:ascii="Times New Roman" w:hAnsi="Times New Roman" w:cs="Times New Roman"/>
          <w:sz w:val="28"/>
          <w:szCs w:val="28"/>
        </w:rPr>
        <w:t>в Славянском районе (</w:t>
      </w:r>
      <w:r w:rsidR="00EF557D" w:rsidRPr="00EF557D">
        <w:rPr>
          <w:rFonts w:ascii="Times New Roman" w:hAnsi="Times New Roman" w:cs="Times New Roman"/>
          <w:b/>
          <w:sz w:val="28"/>
          <w:szCs w:val="28"/>
        </w:rPr>
        <w:t xml:space="preserve">1,0 </w:t>
      </w:r>
      <w:proofErr w:type="spellStart"/>
      <w:r w:rsidR="00EF557D" w:rsidRPr="00EF557D">
        <w:rPr>
          <w:rFonts w:ascii="Times New Roman" w:hAnsi="Times New Roman" w:cs="Times New Roman"/>
          <w:b/>
          <w:sz w:val="28"/>
          <w:szCs w:val="28"/>
        </w:rPr>
        <w:t>млн</w:t>
      </w:r>
      <w:proofErr w:type="gramStart"/>
      <w:r w:rsidR="00EF557D" w:rsidRPr="00EF557D">
        <w:rPr>
          <w:rFonts w:ascii="Times New Roman" w:hAnsi="Times New Roman" w:cs="Times New Roman"/>
          <w:b/>
          <w:sz w:val="28"/>
          <w:szCs w:val="28"/>
        </w:rPr>
        <w:t>.г</w:t>
      </w:r>
      <w:proofErr w:type="gramEnd"/>
      <w:r w:rsidR="00EF557D" w:rsidRPr="00EF557D">
        <w:rPr>
          <w:rFonts w:ascii="Times New Roman" w:hAnsi="Times New Roman" w:cs="Times New Roman"/>
          <w:b/>
          <w:sz w:val="28"/>
          <w:szCs w:val="28"/>
        </w:rPr>
        <w:t>рн</w:t>
      </w:r>
      <w:proofErr w:type="spellEnd"/>
      <w:r w:rsidR="00EF557D" w:rsidRPr="00EF557D">
        <w:rPr>
          <w:rFonts w:ascii="Times New Roman" w:hAnsi="Times New Roman" w:cs="Times New Roman"/>
          <w:b/>
          <w:sz w:val="28"/>
          <w:szCs w:val="28"/>
        </w:rPr>
        <w:t>.</w:t>
      </w:r>
      <w:r w:rsidR="00EF557D">
        <w:rPr>
          <w:rFonts w:ascii="Times New Roman" w:hAnsi="Times New Roman" w:cs="Times New Roman"/>
          <w:b/>
          <w:sz w:val="28"/>
          <w:szCs w:val="28"/>
        </w:rPr>
        <w:t>).</w:t>
      </w:r>
      <w:r w:rsidR="00EF557D">
        <w:rPr>
          <w:rFonts w:ascii="Times New Roman" w:hAnsi="Times New Roman" w:cs="Times New Roman"/>
          <w:sz w:val="28"/>
          <w:szCs w:val="28"/>
        </w:rPr>
        <w:t xml:space="preserve"> </w:t>
      </w:r>
      <w:r w:rsidR="005A7F86" w:rsidRPr="0075346C">
        <w:rPr>
          <w:rFonts w:ascii="Times New Roman" w:hAnsi="Times New Roman" w:cs="Times New Roman"/>
          <w:sz w:val="28"/>
          <w:szCs w:val="28"/>
        </w:rPr>
        <w:t>В планах выполнение подо</w:t>
      </w:r>
      <w:r w:rsidR="00EF557D">
        <w:rPr>
          <w:rFonts w:ascii="Times New Roman" w:hAnsi="Times New Roman" w:cs="Times New Roman"/>
          <w:sz w:val="28"/>
          <w:szCs w:val="28"/>
        </w:rPr>
        <w:t>бных работ в городах Горловка и </w:t>
      </w:r>
      <w:r w:rsidR="005A7F86" w:rsidRPr="0075346C">
        <w:rPr>
          <w:rFonts w:ascii="Times New Roman" w:hAnsi="Times New Roman" w:cs="Times New Roman"/>
          <w:sz w:val="28"/>
          <w:szCs w:val="28"/>
        </w:rPr>
        <w:t>Константиновка.</w:t>
      </w:r>
      <w:r w:rsidR="005A7F86">
        <w:rPr>
          <w:rFonts w:ascii="Times New Roman" w:hAnsi="Times New Roman" w:cs="Times New Roman"/>
          <w:sz w:val="28"/>
          <w:szCs w:val="28"/>
        </w:rPr>
        <w:t xml:space="preserve"> </w:t>
      </w:r>
    </w:p>
    <w:p w:rsidR="005A7F86" w:rsidRPr="00014EC7" w:rsidRDefault="005A7F86" w:rsidP="005A7F86">
      <w:pPr>
        <w:spacing w:after="120"/>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В декабре 2012 года по инициативе председателя областного совета Федорука</w:t>
      </w:r>
      <w:r w:rsidR="0018711C">
        <w:rPr>
          <w:rFonts w:ascii="Times New Roman" w:hAnsi="Times New Roman" w:cs="Times New Roman"/>
          <w:sz w:val="28"/>
          <w:szCs w:val="28"/>
        </w:rPr>
        <w:t xml:space="preserve"> А.М. </w:t>
      </w:r>
      <w:r>
        <w:rPr>
          <w:rFonts w:ascii="Times New Roman" w:hAnsi="Times New Roman" w:cs="Times New Roman"/>
          <w:sz w:val="28"/>
          <w:szCs w:val="28"/>
        </w:rPr>
        <w:t xml:space="preserve">проведено совещание при участии </w:t>
      </w:r>
      <w:r w:rsidR="0018711C">
        <w:rPr>
          <w:rFonts w:ascii="Times New Roman" w:hAnsi="Times New Roman" w:cs="Times New Roman"/>
          <w:sz w:val="28"/>
          <w:szCs w:val="28"/>
        </w:rPr>
        <w:t>М</w:t>
      </w:r>
      <w:r>
        <w:rPr>
          <w:rFonts w:ascii="Times New Roman" w:hAnsi="Times New Roman" w:cs="Times New Roman"/>
          <w:sz w:val="28"/>
          <w:szCs w:val="28"/>
        </w:rPr>
        <w:t>инистра экологии и природных ресурсов Украины</w:t>
      </w:r>
      <w:r w:rsidR="0018711C">
        <w:rPr>
          <w:rFonts w:ascii="Times New Roman" w:hAnsi="Times New Roman" w:cs="Times New Roman"/>
          <w:sz w:val="28"/>
          <w:szCs w:val="28"/>
        </w:rPr>
        <w:t xml:space="preserve"> </w:t>
      </w:r>
      <w:proofErr w:type="spellStart"/>
      <w:r w:rsidR="0018711C">
        <w:rPr>
          <w:rFonts w:ascii="Times New Roman" w:hAnsi="Times New Roman" w:cs="Times New Roman"/>
          <w:sz w:val="28"/>
          <w:szCs w:val="28"/>
        </w:rPr>
        <w:t>Ставицкого</w:t>
      </w:r>
      <w:proofErr w:type="spellEnd"/>
      <w:r w:rsidR="0018711C">
        <w:rPr>
          <w:rFonts w:ascii="Times New Roman" w:hAnsi="Times New Roman" w:cs="Times New Roman"/>
          <w:sz w:val="28"/>
          <w:szCs w:val="28"/>
        </w:rPr>
        <w:t xml:space="preserve"> Э.А.</w:t>
      </w:r>
      <w:r>
        <w:rPr>
          <w:rFonts w:ascii="Times New Roman" w:hAnsi="Times New Roman" w:cs="Times New Roman"/>
          <w:sz w:val="28"/>
          <w:szCs w:val="28"/>
        </w:rPr>
        <w:t xml:space="preserve">, представителей Луганской и Харьковской областей Украины, а также Ростовской и Белгородской областей Российской Федерации, на котором обсуждались перспективы дальнейшего взаимодействия по выполнению комплекса мероприятий по оздоровлению реки. </w:t>
      </w:r>
      <w:proofErr w:type="gramEnd"/>
    </w:p>
    <w:p w:rsidR="005A7F86" w:rsidRPr="00F674D0" w:rsidRDefault="003F687D" w:rsidP="005A7F86">
      <w:pPr>
        <w:spacing w:after="120"/>
        <w:ind w:firstLine="709"/>
        <w:jc w:val="center"/>
        <w:rPr>
          <w:rFonts w:ascii="Times New Roman" w:hAnsi="Times New Roman" w:cs="Times New Roman"/>
          <w:b/>
          <w:sz w:val="28"/>
          <w:szCs w:val="28"/>
        </w:rPr>
      </w:pPr>
      <w:r w:rsidRPr="00674205">
        <w:rPr>
          <w:rFonts w:ascii="Times New Roman" w:hAnsi="Times New Roman" w:cs="Times New Roman"/>
          <w:b/>
          <w:sz w:val="28"/>
          <w:szCs w:val="28"/>
        </w:rPr>
        <w:t>Мероприятия</w:t>
      </w:r>
      <w:r w:rsidRPr="00F674D0">
        <w:rPr>
          <w:rFonts w:ascii="Times New Roman" w:hAnsi="Times New Roman" w:cs="Times New Roman"/>
          <w:b/>
          <w:sz w:val="28"/>
          <w:szCs w:val="28"/>
        </w:rPr>
        <w:t xml:space="preserve"> </w:t>
      </w:r>
      <w:r w:rsidR="005A7F86" w:rsidRPr="00F674D0">
        <w:rPr>
          <w:rFonts w:ascii="Times New Roman" w:hAnsi="Times New Roman" w:cs="Times New Roman"/>
          <w:b/>
          <w:sz w:val="28"/>
          <w:szCs w:val="28"/>
        </w:rPr>
        <w:t>по обращению с отходами</w:t>
      </w:r>
    </w:p>
    <w:p w:rsidR="005A7F86" w:rsidRDefault="005A7F86" w:rsidP="005A7F86">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Донецкий областной совет активно участвует в решении такого важного вопроса, как складирование, переработка и утилизация отходов на территории Донецкой области.  </w:t>
      </w:r>
      <w:r w:rsidRPr="00102012">
        <w:rPr>
          <w:rFonts w:ascii="Times New Roman" w:hAnsi="Times New Roman" w:cs="Times New Roman"/>
          <w:sz w:val="28"/>
          <w:szCs w:val="28"/>
        </w:rPr>
        <w:t>В области действует</w:t>
      </w:r>
      <w:r>
        <w:rPr>
          <w:rFonts w:ascii="Times New Roman" w:hAnsi="Times New Roman" w:cs="Times New Roman"/>
          <w:b/>
          <w:sz w:val="28"/>
          <w:szCs w:val="28"/>
        </w:rPr>
        <w:t xml:space="preserve"> </w:t>
      </w:r>
      <w:r w:rsidRPr="00E90D17">
        <w:rPr>
          <w:rFonts w:ascii="Times New Roman" w:hAnsi="Times New Roman" w:cs="Times New Roman"/>
          <w:b/>
          <w:sz w:val="28"/>
          <w:szCs w:val="28"/>
        </w:rPr>
        <w:t>Программ</w:t>
      </w:r>
      <w:r>
        <w:rPr>
          <w:rFonts w:ascii="Times New Roman" w:hAnsi="Times New Roman" w:cs="Times New Roman"/>
          <w:b/>
          <w:sz w:val="28"/>
          <w:szCs w:val="28"/>
        </w:rPr>
        <w:t>а</w:t>
      </w:r>
      <w:r w:rsidRPr="00E90D17">
        <w:rPr>
          <w:rFonts w:ascii="Times New Roman" w:hAnsi="Times New Roman" w:cs="Times New Roman"/>
          <w:b/>
          <w:sz w:val="28"/>
          <w:szCs w:val="28"/>
        </w:rPr>
        <w:t xml:space="preserve"> обращения с отходами в Донецкой области на 2011-2015 годы</w:t>
      </w:r>
      <w:r>
        <w:rPr>
          <w:rFonts w:ascii="Times New Roman" w:hAnsi="Times New Roman" w:cs="Times New Roman"/>
          <w:b/>
          <w:sz w:val="28"/>
          <w:szCs w:val="28"/>
        </w:rPr>
        <w:t xml:space="preserve">. </w:t>
      </w:r>
    </w:p>
    <w:p w:rsidR="005A7F86" w:rsidRDefault="005A7F86" w:rsidP="005A7F86">
      <w:pPr>
        <w:spacing w:after="120"/>
        <w:ind w:firstLine="708"/>
        <w:jc w:val="both"/>
        <w:rPr>
          <w:rFonts w:ascii="Times New Roman" w:hAnsi="Times New Roman"/>
          <w:sz w:val="28"/>
          <w:szCs w:val="28"/>
          <w:lang w:eastAsia="uk-UA"/>
        </w:rPr>
      </w:pPr>
      <w:r w:rsidRPr="00694D90">
        <w:rPr>
          <w:rFonts w:ascii="Times New Roman" w:hAnsi="Times New Roman"/>
          <w:sz w:val="28"/>
          <w:szCs w:val="28"/>
          <w:lang w:eastAsia="uk-UA"/>
        </w:rPr>
        <w:t xml:space="preserve">Общая проектная мощность действующих </w:t>
      </w:r>
      <w:r>
        <w:rPr>
          <w:rFonts w:ascii="Times New Roman" w:hAnsi="Times New Roman"/>
          <w:sz w:val="28"/>
          <w:szCs w:val="28"/>
          <w:lang w:eastAsia="uk-UA"/>
        </w:rPr>
        <w:t xml:space="preserve">на территории области </w:t>
      </w:r>
      <w:r w:rsidRPr="00694D90">
        <w:rPr>
          <w:rFonts w:ascii="Times New Roman" w:hAnsi="Times New Roman"/>
          <w:sz w:val="28"/>
          <w:szCs w:val="28"/>
          <w:lang w:eastAsia="uk-UA"/>
        </w:rPr>
        <w:t xml:space="preserve">полигонов твердых бытовых отходов составляет </w:t>
      </w:r>
      <w:r>
        <w:rPr>
          <w:rFonts w:ascii="Times New Roman" w:hAnsi="Times New Roman"/>
          <w:b/>
          <w:sz w:val="28"/>
          <w:szCs w:val="28"/>
          <w:lang w:eastAsia="uk-UA"/>
        </w:rPr>
        <w:t>71,6 млн.т.</w:t>
      </w:r>
    </w:p>
    <w:p w:rsidR="005A7F86"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обеспечения комплексного подхода к управлению этими процессами в областном совете создано коммунальное предприятие </w:t>
      </w:r>
      <w:r w:rsidRPr="00C87977">
        <w:rPr>
          <w:rFonts w:ascii="Times New Roman" w:eastAsia="Calibri" w:hAnsi="Times New Roman" w:cs="Times New Roman"/>
          <w:sz w:val="28"/>
          <w:szCs w:val="28"/>
        </w:rPr>
        <w:t>«Донецкий региональный центр по обращению с отходами»</w:t>
      </w:r>
      <w:r>
        <w:rPr>
          <w:rFonts w:ascii="Times New Roman" w:hAnsi="Times New Roman" w:cs="Times New Roman"/>
          <w:sz w:val="28"/>
          <w:szCs w:val="28"/>
        </w:rPr>
        <w:t xml:space="preserve">. </w:t>
      </w:r>
    </w:p>
    <w:p w:rsidR="005A7F86"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 </w:t>
      </w:r>
      <w:r w:rsidRPr="00F674D0">
        <w:rPr>
          <w:rFonts w:ascii="Times New Roman" w:hAnsi="Times New Roman" w:cs="Times New Roman"/>
          <w:sz w:val="28"/>
          <w:szCs w:val="28"/>
        </w:rPr>
        <w:t xml:space="preserve">на балансе предприятия </w:t>
      </w:r>
      <w:r>
        <w:rPr>
          <w:rFonts w:ascii="Times New Roman" w:hAnsi="Times New Roman" w:cs="Times New Roman"/>
          <w:sz w:val="28"/>
          <w:szCs w:val="28"/>
        </w:rPr>
        <w:t xml:space="preserve">находятся </w:t>
      </w:r>
      <w:proofErr w:type="spellStart"/>
      <w:r>
        <w:rPr>
          <w:rFonts w:ascii="Times New Roman" w:hAnsi="Times New Roman" w:cs="Times New Roman"/>
          <w:sz w:val="28"/>
          <w:szCs w:val="28"/>
        </w:rPr>
        <w:t>Краматорский</w:t>
      </w:r>
      <w:proofErr w:type="spellEnd"/>
      <w:r>
        <w:rPr>
          <w:rFonts w:ascii="Times New Roman" w:hAnsi="Times New Roman" w:cs="Times New Roman"/>
          <w:sz w:val="28"/>
          <w:szCs w:val="28"/>
        </w:rPr>
        <w:t xml:space="preserve"> и </w:t>
      </w:r>
      <w:proofErr w:type="spellStart"/>
      <w:r w:rsidRPr="00F674D0">
        <w:rPr>
          <w:rFonts w:ascii="Times New Roman" w:hAnsi="Times New Roman" w:cs="Times New Roman"/>
          <w:sz w:val="28"/>
          <w:szCs w:val="28"/>
        </w:rPr>
        <w:t>Ясиноватский</w:t>
      </w:r>
      <w:proofErr w:type="spellEnd"/>
      <w:r w:rsidRPr="00F674D0">
        <w:rPr>
          <w:rFonts w:ascii="Times New Roman" w:hAnsi="Times New Roman" w:cs="Times New Roman"/>
          <w:sz w:val="28"/>
          <w:szCs w:val="28"/>
        </w:rPr>
        <w:t xml:space="preserve"> региональные полигоны</w:t>
      </w:r>
      <w:r>
        <w:rPr>
          <w:rFonts w:ascii="Times New Roman" w:hAnsi="Times New Roman" w:cs="Times New Roman"/>
          <w:sz w:val="28"/>
          <w:szCs w:val="28"/>
        </w:rPr>
        <w:t xml:space="preserve">.  </w:t>
      </w:r>
    </w:p>
    <w:p w:rsidR="005A7F86" w:rsidRDefault="005A7F86" w:rsidP="005A7F86">
      <w:pPr>
        <w:spacing w:after="120"/>
        <w:ind w:firstLine="708"/>
        <w:jc w:val="both"/>
        <w:rPr>
          <w:rFonts w:ascii="Times New Roman" w:hAnsi="Times New Roman"/>
          <w:sz w:val="28"/>
          <w:szCs w:val="28"/>
          <w:lang w:eastAsia="uk-UA"/>
        </w:rPr>
      </w:pPr>
      <w:r>
        <w:rPr>
          <w:rFonts w:ascii="Times New Roman" w:hAnsi="Times New Roman"/>
          <w:sz w:val="28"/>
          <w:szCs w:val="28"/>
          <w:lang w:eastAsia="uk-UA"/>
        </w:rPr>
        <w:t>С целью с</w:t>
      </w:r>
      <w:r w:rsidRPr="00D2050A">
        <w:rPr>
          <w:rFonts w:ascii="Times New Roman" w:eastAsia="Calibri" w:hAnsi="Times New Roman" w:cs="Times New Roman"/>
          <w:sz w:val="28"/>
          <w:szCs w:val="28"/>
          <w:lang w:eastAsia="uk-UA"/>
        </w:rPr>
        <w:t>нижени</w:t>
      </w:r>
      <w:r w:rsidRPr="00D2050A">
        <w:rPr>
          <w:rFonts w:ascii="Times New Roman" w:hAnsi="Times New Roman"/>
          <w:sz w:val="28"/>
          <w:szCs w:val="28"/>
          <w:lang w:eastAsia="uk-UA"/>
        </w:rPr>
        <w:t>я</w:t>
      </w:r>
      <w:r w:rsidRPr="00D2050A">
        <w:rPr>
          <w:rFonts w:ascii="Times New Roman" w:eastAsia="Calibri" w:hAnsi="Times New Roman" w:cs="Times New Roman"/>
          <w:sz w:val="28"/>
          <w:szCs w:val="28"/>
          <w:lang w:eastAsia="uk-UA"/>
        </w:rPr>
        <w:t xml:space="preserve"> экологической и санитарно-эпидемиологической нагрузки</w:t>
      </w:r>
      <w:r>
        <w:rPr>
          <w:rFonts w:ascii="Times New Roman" w:hAnsi="Times New Roman"/>
          <w:sz w:val="28"/>
          <w:szCs w:val="28"/>
          <w:lang w:eastAsia="uk-UA"/>
        </w:rPr>
        <w:t xml:space="preserve"> в течение 2012 года проведено ряд рабочих совещаний под руководством А.М.Федорука с привлечением </w:t>
      </w:r>
      <w:proofErr w:type="spellStart"/>
      <w:r>
        <w:rPr>
          <w:rFonts w:ascii="Times New Roman" w:hAnsi="Times New Roman"/>
          <w:sz w:val="28"/>
          <w:szCs w:val="28"/>
          <w:lang w:eastAsia="uk-UA"/>
        </w:rPr>
        <w:t>узкопрофильных</w:t>
      </w:r>
      <w:proofErr w:type="spellEnd"/>
      <w:r>
        <w:rPr>
          <w:rFonts w:ascii="Times New Roman" w:hAnsi="Times New Roman"/>
          <w:sz w:val="28"/>
          <w:szCs w:val="28"/>
          <w:lang w:eastAsia="uk-UA"/>
        </w:rPr>
        <w:t xml:space="preserve"> специалистов и научных деятелей, направленных на изучение существующих технологий обращения с бытовыми отходами, целесообразности их использования с учетом экологических последствий, экономической эффективности работы тех или иных установок.</w:t>
      </w:r>
    </w:p>
    <w:p w:rsidR="005A7F86" w:rsidRDefault="005A7F86" w:rsidP="005A7F86">
      <w:pPr>
        <w:spacing w:after="120"/>
        <w:ind w:firstLine="708"/>
        <w:jc w:val="both"/>
        <w:rPr>
          <w:rFonts w:ascii="Times New Roman" w:hAnsi="Times New Roman" w:cs="Times New Roman"/>
          <w:b/>
          <w:sz w:val="28"/>
          <w:szCs w:val="28"/>
        </w:rPr>
      </w:pPr>
      <w:r>
        <w:rPr>
          <w:rFonts w:ascii="Times New Roman" w:hAnsi="Times New Roman"/>
          <w:sz w:val="28"/>
          <w:szCs w:val="28"/>
          <w:lang w:eastAsia="uk-UA"/>
        </w:rPr>
        <w:t xml:space="preserve">В частности, изучались </w:t>
      </w:r>
      <w:r w:rsidR="0018711C">
        <w:rPr>
          <w:rFonts w:ascii="Times New Roman" w:hAnsi="Times New Roman"/>
          <w:sz w:val="28"/>
          <w:szCs w:val="28"/>
          <w:lang w:eastAsia="uk-UA"/>
        </w:rPr>
        <w:t>перспективы строительства комплекса по переработке твердых бытовых отходов в г</w:t>
      </w:r>
      <w:proofErr w:type="gramStart"/>
      <w:r w:rsidR="0018711C">
        <w:rPr>
          <w:rFonts w:ascii="Times New Roman" w:hAnsi="Times New Roman"/>
          <w:sz w:val="28"/>
          <w:szCs w:val="28"/>
          <w:lang w:eastAsia="uk-UA"/>
        </w:rPr>
        <w:t>.Г</w:t>
      </w:r>
      <w:proofErr w:type="gramEnd"/>
      <w:r w:rsidR="0018711C">
        <w:rPr>
          <w:rFonts w:ascii="Times New Roman" w:hAnsi="Times New Roman"/>
          <w:sz w:val="28"/>
          <w:szCs w:val="28"/>
          <w:lang w:eastAsia="uk-UA"/>
        </w:rPr>
        <w:t>орловке, методы их утилизации с дальнейшим производством электрической энергии</w:t>
      </w:r>
      <w:r>
        <w:rPr>
          <w:rFonts w:ascii="Times New Roman" w:hAnsi="Times New Roman"/>
          <w:sz w:val="28"/>
          <w:szCs w:val="28"/>
          <w:lang w:eastAsia="uk-UA"/>
        </w:rPr>
        <w:t xml:space="preserve">.     </w:t>
      </w:r>
    </w:p>
    <w:p w:rsidR="005A7F86" w:rsidRPr="00A43D3E" w:rsidRDefault="005A7F86" w:rsidP="005A7F86">
      <w:pPr>
        <w:ind w:firstLine="709"/>
        <w:jc w:val="center"/>
        <w:rPr>
          <w:rFonts w:ascii="Times New Roman" w:hAnsi="Times New Roman" w:cs="Times New Roman"/>
          <w:b/>
          <w:sz w:val="28"/>
          <w:szCs w:val="28"/>
        </w:rPr>
      </w:pPr>
      <w:r w:rsidRPr="00A43D3E">
        <w:rPr>
          <w:rFonts w:ascii="Times New Roman" w:hAnsi="Times New Roman" w:cs="Times New Roman"/>
          <w:b/>
          <w:sz w:val="28"/>
          <w:szCs w:val="28"/>
        </w:rPr>
        <w:t>Социальная защита</w:t>
      </w:r>
    </w:p>
    <w:p w:rsidR="005A7F86" w:rsidRPr="00A175DA" w:rsidRDefault="005A7F86" w:rsidP="005A7F86">
      <w:pPr>
        <w:ind w:firstLine="709"/>
        <w:jc w:val="both"/>
        <w:rPr>
          <w:rFonts w:ascii="Times New Roman" w:hAnsi="Times New Roman" w:cs="Times New Roman"/>
          <w:color w:val="FF0000"/>
          <w:sz w:val="28"/>
          <w:szCs w:val="28"/>
        </w:rPr>
      </w:pPr>
      <w:r w:rsidRPr="00A43D3E">
        <w:rPr>
          <w:rFonts w:ascii="Times New Roman" w:hAnsi="Times New Roman" w:cs="Times New Roman"/>
          <w:sz w:val="28"/>
          <w:szCs w:val="28"/>
        </w:rPr>
        <w:t xml:space="preserve">Основные усилия </w:t>
      </w:r>
      <w:r>
        <w:rPr>
          <w:rFonts w:ascii="Times New Roman" w:hAnsi="Times New Roman" w:cs="Times New Roman"/>
          <w:sz w:val="28"/>
          <w:szCs w:val="28"/>
        </w:rPr>
        <w:t xml:space="preserve">областного совета </w:t>
      </w:r>
      <w:r w:rsidRPr="00A43D3E">
        <w:rPr>
          <w:rFonts w:ascii="Times New Roman" w:hAnsi="Times New Roman" w:cs="Times New Roman"/>
          <w:sz w:val="28"/>
          <w:szCs w:val="28"/>
        </w:rPr>
        <w:t>в реализации мероприятий по повышению жизненного уровня наиболее уязвимых слоев населения направлен</w:t>
      </w:r>
      <w:r>
        <w:rPr>
          <w:rFonts w:ascii="Times New Roman" w:hAnsi="Times New Roman" w:cs="Times New Roman"/>
          <w:sz w:val="28"/>
          <w:szCs w:val="28"/>
        </w:rPr>
        <w:t>ы</w:t>
      </w:r>
      <w:r w:rsidRPr="00A43D3E">
        <w:rPr>
          <w:rFonts w:ascii="Times New Roman" w:hAnsi="Times New Roman" w:cs="Times New Roman"/>
          <w:sz w:val="28"/>
          <w:szCs w:val="28"/>
        </w:rPr>
        <w:t xml:space="preserve"> на осуществление адресной помощи и обеспечения материальной поддержки малообеспеченных семей, семей с детьми, детей - инвалидов, детей - сирот и детей, лишенных родительской опеки.</w:t>
      </w:r>
      <w:r w:rsidR="00A175DA">
        <w:rPr>
          <w:rFonts w:ascii="Times New Roman" w:hAnsi="Times New Roman" w:cs="Times New Roman"/>
          <w:sz w:val="28"/>
          <w:szCs w:val="28"/>
        </w:rPr>
        <w:t xml:space="preserve"> </w:t>
      </w:r>
    </w:p>
    <w:p w:rsidR="005A7F86" w:rsidRDefault="005A7F86" w:rsidP="005A7F86">
      <w:pPr>
        <w:ind w:right="-109" w:firstLine="568"/>
        <w:jc w:val="both"/>
        <w:rPr>
          <w:rFonts w:ascii="Times New Roman" w:hAnsi="Times New Roman" w:cs="Times New Roman"/>
          <w:sz w:val="28"/>
          <w:szCs w:val="28"/>
        </w:rPr>
      </w:pPr>
      <w:r>
        <w:rPr>
          <w:rFonts w:ascii="Times New Roman" w:hAnsi="Times New Roman" w:cs="Times New Roman"/>
          <w:sz w:val="28"/>
          <w:szCs w:val="28"/>
        </w:rPr>
        <w:t xml:space="preserve">Для </w:t>
      </w:r>
      <w:r w:rsidRPr="005D68E4">
        <w:rPr>
          <w:rFonts w:ascii="Times New Roman" w:hAnsi="Times New Roman" w:cs="Times New Roman"/>
          <w:sz w:val="28"/>
          <w:szCs w:val="28"/>
        </w:rPr>
        <w:t xml:space="preserve">поддержки учащихся профессионально-технических учебных заведений и студентов (курсантов) высших учебных заведений I-IV уровней аккредитации из числа детей-сирот и детей, лишенных родительского попечения, находящихся на полном государственном содержании, </w:t>
      </w:r>
      <w:r w:rsidRPr="00BF6B9A">
        <w:rPr>
          <w:rFonts w:ascii="Times New Roman" w:hAnsi="Times New Roman" w:cs="Times New Roman"/>
          <w:b/>
          <w:sz w:val="28"/>
          <w:szCs w:val="28"/>
        </w:rPr>
        <w:t xml:space="preserve">ежегодно Донецким областным советом учреждается ежемесячное пособие </w:t>
      </w:r>
      <w:r w:rsidRPr="005D68E4">
        <w:rPr>
          <w:rFonts w:ascii="Times New Roman" w:hAnsi="Times New Roman" w:cs="Times New Roman"/>
          <w:sz w:val="28"/>
          <w:szCs w:val="28"/>
        </w:rPr>
        <w:t>для данной категории учащихся.</w:t>
      </w:r>
    </w:p>
    <w:p w:rsidR="005A7F86" w:rsidRPr="00195CDF" w:rsidRDefault="005A7F86" w:rsidP="005A7F86">
      <w:pPr>
        <w:ind w:right="-109" w:firstLine="568"/>
        <w:jc w:val="both"/>
        <w:rPr>
          <w:rFonts w:ascii="Times New Roman" w:hAnsi="Times New Roman" w:cs="Times New Roman"/>
          <w:b/>
          <w:sz w:val="28"/>
          <w:szCs w:val="28"/>
        </w:rPr>
      </w:pPr>
      <w:r>
        <w:rPr>
          <w:rFonts w:ascii="Times New Roman" w:hAnsi="Times New Roman" w:cs="Times New Roman"/>
          <w:sz w:val="28"/>
          <w:szCs w:val="28"/>
        </w:rPr>
        <w:t>Ежемесячное пособие выплачивается независимо от назначения стипендии и других видов социальной помощи в размере от 100,0 до 150,0 грн. В 2012 году финансовую поддержку получили более 3,0 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 на сумму </w:t>
      </w:r>
      <w:r w:rsidR="0018711C">
        <w:rPr>
          <w:rFonts w:ascii="Times New Roman" w:hAnsi="Times New Roman" w:cs="Times New Roman"/>
          <w:b/>
          <w:sz w:val="28"/>
          <w:szCs w:val="28"/>
        </w:rPr>
        <w:t>3,3</w:t>
      </w:r>
      <w:r w:rsidRPr="00195CDF">
        <w:rPr>
          <w:rFonts w:ascii="Times New Roman" w:hAnsi="Times New Roman" w:cs="Times New Roman"/>
          <w:b/>
          <w:sz w:val="28"/>
          <w:szCs w:val="28"/>
        </w:rPr>
        <w:t xml:space="preserve"> </w:t>
      </w:r>
      <w:proofErr w:type="spellStart"/>
      <w:r w:rsidRPr="00195CDF">
        <w:rPr>
          <w:rFonts w:ascii="Times New Roman" w:hAnsi="Times New Roman" w:cs="Times New Roman"/>
          <w:b/>
          <w:sz w:val="28"/>
          <w:szCs w:val="28"/>
        </w:rPr>
        <w:t>млн.грн</w:t>
      </w:r>
      <w:proofErr w:type="spellEnd"/>
      <w:r w:rsidRPr="00195CDF">
        <w:rPr>
          <w:rFonts w:ascii="Times New Roman" w:hAnsi="Times New Roman" w:cs="Times New Roman"/>
          <w:b/>
          <w:sz w:val="28"/>
          <w:szCs w:val="28"/>
        </w:rPr>
        <w:t xml:space="preserve">. </w:t>
      </w:r>
    </w:p>
    <w:p w:rsidR="005A7F86" w:rsidRPr="00A175DA" w:rsidRDefault="005A7F86" w:rsidP="005A7F86">
      <w:pPr>
        <w:ind w:firstLine="709"/>
        <w:jc w:val="both"/>
        <w:rPr>
          <w:rFonts w:ascii="Times New Roman" w:hAnsi="Times New Roman" w:cs="Times New Roman"/>
          <w:b/>
          <w:sz w:val="28"/>
          <w:szCs w:val="28"/>
        </w:rPr>
      </w:pPr>
      <w:r w:rsidRPr="00A43D3E">
        <w:rPr>
          <w:rFonts w:ascii="Times New Roman" w:hAnsi="Times New Roman" w:cs="Times New Roman"/>
          <w:sz w:val="28"/>
          <w:szCs w:val="28"/>
        </w:rPr>
        <w:t xml:space="preserve">Через систему социальной защиты населения области осуществляется </w:t>
      </w:r>
      <w:r w:rsidRPr="00BF6B9A">
        <w:rPr>
          <w:rFonts w:ascii="Times New Roman" w:hAnsi="Times New Roman" w:cs="Times New Roman"/>
          <w:b/>
          <w:sz w:val="28"/>
          <w:szCs w:val="28"/>
        </w:rPr>
        <w:t>поддержка ветеранов войны, граждан, пострадавших вследствие аварии на ЧАЭС</w:t>
      </w:r>
      <w:r w:rsidRPr="00A43D3E">
        <w:rPr>
          <w:rFonts w:ascii="Times New Roman" w:hAnsi="Times New Roman" w:cs="Times New Roman"/>
          <w:sz w:val="28"/>
          <w:szCs w:val="28"/>
        </w:rPr>
        <w:t>, членов семей умерших или погибших ветеранов войны, детей войны, ветеранов труда, лиц, имеющих особые заслуги пере</w:t>
      </w:r>
      <w:r>
        <w:rPr>
          <w:rFonts w:ascii="Times New Roman" w:hAnsi="Times New Roman" w:cs="Times New Roman"/>
          <w:sz w:val="28"/>
          <w:szCs w:val="28"/>
        </w:rPr>
        <w:t>д Родиной.</w:t>
      </w:r>
      <w:r w:rsidR="001253C1">
        <w:rPr>
          <w:rFonts w:ascii="Times New Roman" w:hAnsi="Times New Roman" w:cs="Times New Roman"/>
          <w:sz w:val="28"/>
          <w:szCs w:val="28"/>
        </w:rPr>
        <w:t xml:space="preserve"> </w:t>
      </w:r>
      <w:r w:rsidRPr="00A43D3E">
        <w:rPr>
          <w:rFonts w:ascii="Times New Roman" w:hAnsi="Times New Roman" w:cs="Times New Roman"/>
          <w:sz w:val="28"/>
          <w:szCs w:val="28"/>
        </w:rPr>
        <w:t xml:space="preserve">В учреждениях системы органов труда и социальной защиты населения на </w:t>
      </w:r>
      <w:r w:rsidRPr="00A43D3E">
        <w:rPr>
          <w:rFonts w:ascii="Times New Roman" w:hAnsi="Times New Roman" w:cs="Times New Roman"/>
          <w:sz w:val="28"/>
          <w:szCs w:val="28"/>
        </w:rPr>
        <w:lastRenderedPageBreak/>
        <w:t xml:space="preserve">учете состоит 23,2 тыс. чел. граждан, пострадавших вследствие Чернобыльской катастрофы, из которых более 7,0 тыс. чел. - </w:t>
      </w:r>
      <w:r>
        <w:rPr>
          <w:rFonts w:ascii="Times New Roman" w:hAnsi="Times New Roman" w:cs="Times New Roman"/>
          <w:sz w:val="28"/>
          <w:szCs w:val="28"/>
        </w:rPr>
        <w:t>и</w:t>
      </w:r>
      <w:r w:rsidRPr="00A43D3E">
        <w:rPr>
          <w:rFonts w:ascii="Times New Roman" w:hAnsi="Times New Roman" w:cs="Times New Roman"/>
          <w:sz w:val="28"/>
          <w:szCs w:val="28"/>
        </w:rPr>
        <w:t>нвалиды.</w:t>
      </w:r>
      <w:r>
        <w:rPr>
          <w:rFonts w:ascii="Times New Roman" w:hAnsi="Times New Roman" w:cs="Times New Roman"/>
          <w:sz w:val="28"/>
          <w:szCs w:val="28"/>
        </w:rPr>
        <w:t xml:space="preserve"> </w:t>
      </w:r>
      <w:r w:rsidRPr="00A43D3E">
        <w:rPr>
          <w:rFonts w:ascii="Times New Roman" w:hAnsi="Times New Roman" w:cs="Times New Roman"/>
          <w:sz w:val="28"/>
          <w:szCs w:val="28"/>
        </w:rPr>
        <w:t xml:space="preserve">Для предоставления льгот на медицинское обслуживание этих граждан на 2012 год предусмотрено </w:t>
      </w:r>
      <w:r w:rsidR="0018711C">
        <w:rPr>
          <w:rFonts w:ascii="Times New Roman" w:hAnsi="Times New Roman" w:cs="Times New Roman"/>
          <w:b/>
          <w:sz w:val="28"/>
          <w:szCs w:val="28"/>
        </w:rPr>
        <w:t>1,3</w:t>
      </w:r>
      <w:r w:rsidRPr="00A175DA">
        <w:rPr>
          <w:rFonts w:ascii="Times New Roman" w:hAnsi="Times New Roman" w:cs="Times New Roman"/>
          <w:b/>
          <w:sz w:val="28"/>
          <w:szCs w:val="28"/>
        </w:rPr>
        <w:t xml:space="preserve"> млн. грн. </w:t>
      </w:r>
    </w:p>
    <w:p w:rsidR="005A7F86" w:rsidRDefault="005A7F86" w:rsidP="005A7F86">
      <w:pPr>
        <w:ind w:firstLine="709"/>
        <w:jc w:val="both"/>
        <w:rPr>
          <w:rFonts w:ascii="Times New Roman" w:hAnsi="Times New Roman" w:cs="Times New Roman"/>
          <w:sz w:val="28"/>
          <w:szCs w:val="28"/>
        </w:rPr>
      </w:pPr>
      <w:r w:rsidRPr="00A43D3E">
        <w:rPr>
          <w:rFonts w:ascii="Times New Roman" w:hAnsi="Times New Roman" w:cs="Times New Roman"/>
          <w:sz w:val="28"/>
          <w:szCs w:val="28"/>
        </w:rPr>
        <w:t xml:space="preserve">По программам социальной защиты граждан, пострадавших вследствие аварии на ЧАЭС, оздоровлено 144 чел. (из них 4 детей) в </w:t>
      </w:r>
      <w:proofErr w:type="spellStart"/>
      <w:r w:rsidRPr="00A43D3E">
        <w:rPr>
          <w:rFonts w:ascii="Times New Roman" w:hAnsi="Times New Roman" w:cs="Times New Roman"/>
          <w:sz w:val="28"/>
          <w:szCs w:val="28"/>
        </w:rPr>
        <w:t>санаторно</w:t>
      </w:r>
      <w:proofErr w:type="spellEnd"/>
      <w:r w:rsidRPr="00A43D3E">
        <w:rPr>
          <w:rFonts w:ascii="Times New Roman" w:hAnsi="Times New Roman" w:cs="Times New Roman"/>
          <w:sz w:val="28"/>
          <w:szCs w:val="28"/>
        </w:rPr>
        <w:t xml:space="preserve"> - курортных учреждениях Львовской, Одесской, Киевской, Харьковской, Запорожской областей и Автономной республики Крым.</w:t>
      </w:r>
    </w:p>
    <w:p w:rsidR="005A7F86" w:rsidRPr="008E4EFD" w:rsidRDefault="005A7F86" w:rsidP="005A7F86">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Областной совет поддерживает активный диалог с общественными организациями, представляющими интересы граждан, </w:t>
      </w:r>
      <w:r w:rsidRPr="00A43D3E">
        <w:rPr>
          <w:rFonts w:ascii="Times New Roman" w:hAnsi="Times New Roman" w:cs="Times New Roman"/>
          <w:sz w:val="28"/>
          <w:szCs w:val="28"/>
        </w:rPr>
        <w:t>пострадавших вследствие аварии на ЧАЭС</w:t>
      </w:r>
      <w:r>
        <w:rPr>
          <w:rFonts w:ascii="Times New Roman" w:hAnsi="Times New Roman" w:cs="Times New Roman"/>
          <w:sz w:val="28"/>
          <w:szCs w:val="28"/>
        </w:rPr>
        <w:t>, ветеранов Афганистана, а также военнослужащих, выполнявших задания на территории других государств.</w:t>
      </w:r>
      <w:r w:rsidR="008E4EFD">
        <w:rPr>
          <w:rFonts w:ascii="Times New Roman" w:hAnsi="Times New Roman" w:cs="Times New Roman"/>
          <w:sz w:val="28"/>
          <w:szCs w:val="28"/>
        </w:rPr>
        <w:t xml:space="preserve"> </w:t>
      </w:r>
    </w:p>
    <w:p w:rsidR="005A7F86" w:rsidRPr="00FE5955"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в 2012 году из областного бюджета дополнительно выделено </w:t>
      </w:r>
      <w:r w:rsidR="0018711C">
        <w:rPr>
          <w:rFonts w:ascii="Times New Roman" w:hAnsi="Times New Roman" w:cs="Times New Roman"/>
          <w:b/>
          <w:sz w:val="28"/>
          <w:szCs w:val="28"/>
        </w:rPr>
        <w:t>6</w:t>
      </w:r>
      <w:r w:rsidRPr="009B30B3">
        <w:rPr>
          <w:rFonts w:ascii="Times New Roman" w:hAnsi="Times New Roman" w:cs="Times New Roman"/>
          <w:b/>
          <w:sz w:val="28"/>
          <w:szCs w:val="28"/>
        </w:rPr>
        <w:t>0</w:t>
      </w:r>
      <w:r w:rsidR="0018711C">
        <w:rPr>
          <w:rFonts w:ascii="Times New Roman" w:hAnsi="Times New Roman" w:cs="Times New Roman"/>
          <w:b/>
          <w:sz w:val="28"/>
          <w:szCs w:val="28"/>
        </w:rPr>
        <w:t>1</w:t>
      </w:r>
      <w:r w:rsidRPr="009B30B3">
        <w:rPr>
          <w:rFonts w:ascii="Times New Roman" w:hAnsi="Times New Roman" w:cs="Times New Roman"/>
          <w:b/>
          <w:sz w:val="28"/>
          <w:szCs w:val="28"/>
        </w:rPr>
        <w:t>,0 тыс.грн.</w:t>
      </w:r>
      <w:r w:rsidRPr="00FE5955">
        <w:rPr>
          <w:rFonts w:ascii="Times New Roman" w:hAnsi="Times New Roman" w:cs="Times New Roman"/>
          <w:sz w:val="28"/>
          <w:szCs w:val="28"/>
        </w:rPr>
        <w:t xml:space="preserve"> для выплат материальной помощи инвалидам-чернобыльцам</w:t>
      </w:r>
      <w:r>
        <w:rPr>
          <w:rFonts w:ascii="Times New Roman" w:hAnsi="Times New Roman" w:cs="Times New Roman"/>
          <w:sz w:val="28"/>
          <w:szCs w:val="28"/>
        </w:rPr>
        <w:t xml:space="preserve">. </w:t>
      </w:r>
      <w:r w:rsidRPr="00FE5955">
        <w:rPr>
          <w:rFonts w:ascii="Times New Roman" w:hAnsi="Times New Roman" w:cs="Times New Roman"/>
          <w:sz w:val="28"/>
          <w:szCs w:val="28"/>
        </w:rPr>
        <w:t xml:space="preserve"> </w:t>
      </w:r>
      <w:r>
        <w:rPr>
          <w:rFonts w:ascii="Times New Roman" w:hAnsi="Times New Roman" w:cs="Times New Roman"/>
          <w:sz w:val="28"/>
          <w:szCs w:val="28"/>
        </w:rPr>
        <w:t xml:space="preserve">Реестры получателей выплат формировались </w:t>
      </w:r>
      <w:r w:rsidRPr="00FE5955">
        <w:rPr>
          <w:rFonts w:ascii="Times New Roman" w:hAnsi="Times New Roman" w:cs="Times New Roman"/>
          <w:sz w:val="28"/>
          <w:szCs w:val="28"/>
        </w:rPr>
        <w:t>согласно обращениям областн</w:t>
      </w:r>
      <w:r>
        <w:rPr>
          <w:rFonts w:ascii="Times New Roman" w:hAnsi="Times New Roman" w:cs="Times New Roman"/>
          <w:sz w:val="28"/>
          <w:szCs w:val="28"/>
        </w:rPr>
        <w:t>ых общественных</w:t>
      </w:r>
      <w:r w:rsidRPr="00FE5955">
        <w:rPr>
          <w:rFonts w:ascii="Times New Roman" w:hAnsi="Times New Roman" w:cs="Times New Roman"/>
          <w:sz w:val="28"/>
          <w:szCs w:val="28"/>
        </w:rPr>
        <w:t xml:space="preserve"> организаци</w:t>
      </w:r>
      <w:r>
        <w:rPr>
          <w:rFonts w:ascii="Times New Roman" w:hAnsi="Times New Roman" w:cs="Times New Roman"/>
          <w:sz w:val="28"/>
          <w:szCs w:val="28"/>
        </w:rPr>
        <w:t>й.</w:t>
      </w:r>
    </w:p>
    <w:p w:rsidR="006D7D64" w:rsidRDefault="006D7D64" w:rsidP="005A7F86">
      <w:pPr>
        <w:ind w:firstLine="709"/>
        <w:jc w:val="both"/>
        <w:rPr>
          <w:rFonts w:ascii="Times New Roman" w:hAnsi="Times New Roman" w:cs="Times New Roman"/>
          <w:sz w:val="28"/>
          <w:szCs w:val="28"/>
        </w:rPr>
      </w:pPr>
      <w:r>
        <w:rPr>
          <w:rFonts w:ascii="Times New Roman" w:hAnsi="Times New Roman" w:cs="Times New Roman"/>
          <w:sz w:val="28"/>
          <w:szCs w:val="28"/>
        </w:rPr>
        <w:t>У</w:t>
      </w:r>
      <w:r w:rsidRPr="008C5E0C">
        <w:rPr>
          <w:rFonts w:ascii="Times New Roman" w:hAnsi="Times New Roman" w:cs="Times New Roman"/>
          <w:sz w:val="28"/>
          <w:szCs w:val="28"/>
        </w:rPr>
        <w:t>силение социальной защиты людей с ограниченными физическими возможностями, создание благоприятных у</w:t>
      </w:r>
      <w:r>
        <w:rPr>
          <w:rFonts w:ascii="Times New Roman" w:hAnsi="Times New Roman" w:cs="Times New Roman"/>
          <w:sz w:val="28"/>
          <w:szCs w:val="28"/>
        </w:rPr>
        <w:t>словий для их жизнедеятельности – одна из первоочередных задач в работе областного совета</w:t>
      </w:r>
      <w:r w:rsidRPr="008C5E0C">
        <w:rPr>
          <w:rFonts w:ascii="Times New Roman" w:hAnsi="Times New Roman" w:cs="Times New Roman"/>
          <w:sz w:val="28"/>
          <w:szCs w:val="28"/>
        </w:rPr>
        <w:t>.</w:t>
      </w:r>
      <w:r>
        <w:rPr>
          <w:rFonts w:ascii="Times New Roman" w:hAnsi="Times New Roman" w:cs="Times New Roman"/>
          <w:sz w:val="28"/>
          <w:szCs w:val="28"/>
        </w:rPr>
        <w:t xml:space="preserve"> Начиная с 2010 </w:t>
      </w:r>
      <w:r w:rsidRPr="008C5E0C">
        <w:rPr>
          <w:rFonts w:ascii="Times New Roman" w:hAnsi="Times New Roman" w:cs="Times New Roman"/>
          <w:sz w:val="28"/>
          <w:szCs w:val="28"/>
        </w:rPr>
        <w:t>года</w:t>
      </w:r>
      <w:r>
        <w:rPr>
          <w:rFonts w:ascii="Times New Roman" w:hAnsi="Times New Roman" w:cs="Times New Roman"/>
          <w:sz w:val="28"/>
          <w:szCs w:val="28"/>
        </w:rPr>
        <w:t>,</w:t>
      </w:r>
      <w:r w:rsidRPr="008C5E0C">
        <w:rPr>
          <w:rFonts w:ascii="Times New Roman" w:hAnsi="Times New Roman" w:cs="Times New Roman"/>
          <w:sz w:val="28"/>
          <w:szCs w:val="28"/>
        </w:rPr>
        <w:t xml:space="preserve"> в области дейст</w:t>
      </w:r>
      <w:r w:rsidR="0046126F">
        <w:rPr>
          <w:rFonts w:ascii="Times New Roman" w:hAnsi="Times New Roman" w:cs="Times New Roman"/>
          <w:sz w:val="28"/>
          <w:szCs w:val="28"/>
        </w:rPr>
        <w:t>вует региональная программа «</w:t>
      </w:r>
      <w:proofErr w:type="spellStart"/>
      <w:r w:rsidR="0046126F">
        <w:rPr>
          <w:rFonts w:ascii="Times New Roman" w:hAnsi="Times New Roman" w:cs="Times New Roman"/>
          <w:sz w:val="28"/>
          <w:szCs w:val="28"/>
        </w:rPr>
        <w:t>Без</w:t>
      </w:r>
      <w:r w:rsidRPr="008C5E0C">
        <w:rPr>
          <w:rFonts w:ascii="Times New Roman" w:hAnsi="Times New Roman" w:cs="Times New Roman"/>
          <w:sz w:val="28"/>
          <w:szCs w:val="28"/>
        </w:rPr>
        <w:t>барьерная</w:t>
      </w:r>
      <w:proofErr w:type="spellEnd"/>
      <w:r w:rsidRPr="008C5E0C">
        <w:rPr>
          <w:rFonts w:ascii="Times New Roman" w:hAnsi="Times New Roman" w:cs="Times New Roman"/>
          <w:sz w:val="28"/>
          <w:szCs w:val="28"/>
        </w:rPr>
        <w:t xml:space="preserve"> </w:t>
      </w:r>
      <w:proofErr w:type="spellStart"/>
      <w:r w:rsidRPr="008C5E0C">
        <w:rPr>
          <w:rFonts w:ascii="Times New Roman" w:hAnsi="Times New Roman" w:cs="Times New Roman"/>
          <w:sz w:val="28"/>
          <w:szCs w:val="28"/>
        </w:rPr>
        <w:t>Донеччина</w:t>
      </w:r>
      <w:proofErr w:type="spellEnd"/>
      <w:r w:rsidRPr="008C5E0C">
        <w:rPr>
          <w:rFonts w:ascii="Times New Roman" w:hAnsi="Times New Roman" w:cs="Times New Roman"/>
          <w:sz w:val="28"/>
          <w:szCs w:val="28"/>
        </w:rPr>
        <w:t xml:space="preserve">», направленная на создание беспрепятственной жизненной среды для лиц с ограниченными физическими возможностями и других </w:t>
      </w:r>
      <w:proofErr w:type="spellStart"/>
      <w:r w:rsidRPr="008C5E0C">
        <w:rPr>
          <w:rFonts w:ascii="Times New Roman" w:hAnsi="Times New Roman" w:cs="Times New Roman"/>
          <w:sz w:val="28"/>
          <w:szCs w:val="28"/>
        </w:rPr>
        <w:t>маломобильных</w:t>
      </w:r>
      <w:proofErr w:type="spellEnd"/>
      <w:r w:rsidRPr="008C5E0C">
        <w:rPr>
          <w:rFonts w:ascii="Times New Roman" w:hAnsi="Times New Roman" w:cs="Times New Roman"/>
          <w:sz w:val="28"/>
          <w:szCs w:val="28"/>
        </w:rPr>
        <w:t xml:space="preserve"> групп населения</w:t>
      </w:r>
      <w:r>
        <w:rPr>
          <w:rFonts w:ascii="Times New Roman" w:hAnsi="Times New Roman" w:cs="Times New Roman"/>
          <w:sz w:val="28"/>
          <w:szCs w:val="28"/>
        </w:rPr>
        <w:t xml:space="preserve">. </w:t>
      </w:r>
    </w:p>
    <w:p w:rsidR="006D7D64" w:rsidRPr="008C5E0C" w:rsidRDefault="006D7D64" w:rsidP="006D7D64">
      <w:pPr>
        <w:ind w:firstLine="709"/>
        <w:jc w:val="both"/>
        <w:rPr>
          <w:rFonts w:ascii="Times New Roman" w:hAnsi="Times New Roman" w:cs="Times New Roman"/>
          <w:sz w:val="28"/>
          <w:szCs w:val="28"/>
        </w:rPr>
      </w:pPr>
      <w:r>
        <w:rPr>
          <w:rFonts w:ascii="Times New Roman" w:hAnsi="Times New Roman" w:cs="Times New Roman"/>
          <w:sz w:val="28"/>
          <w:szCs w:val="28"/>
        </w:rPr>
        <w:t>Выполнение м</w:t>
      </w:r>
      <w:r w:rsidRPr="008C5E0C">
        <w:rPr>
          <w:rFonts w:ascii="Times New Roman" w:hAnsi="Times New Roman" w:cs="Times New Roman"/>
          <w:sz w:val="28"/>
          <w:szCs w:val="28"/>
        </w:rPr>
        <w:t>ероприяти</w:t>
      </w:r>
      <w:r>
        <w:rPr>
          <w:rFonts w:ascii="Times New Roman" w:hAnsi="Times New Roman" w:cs="Times New Roman"/>
          <w:sz w:val="28"/>
          <w:szCs w:val="28"/>
        </w:rPr>
        <w:t xml:space="preserve">й программы позволяет </w:t>
      </w:r>
      <w:r w:rsidRPr="008C5E0C">
        <w:rPr>
          <w:rFonts w:ascii="Times New Roman" w:hAnsi="Times New Roman" w:cs="Times New Roman"/>
          <w:sz w:val="28"/>
          <w:szCs w:val="28"/>
        </w:rPr>
        <w:t>приспособить существующие объекты жилищно-гражданского назначения, инженерно-транспортной, дорожно-тротуарной сети и благоустройства территории для нужд людей с ограниченными физическими возможностями</w:t>
      </w:r>
      <w:r>
        <w:rPr>
          <w:rFonts w:ascii="Times New Roman" w:hAnsi="Times New Roman" w:cs="Times New Roman"/>
          <w:sz w:val="28"/>
          <w:szCs w:val="28"/>
        </w:rPr>
        <w:t xml:space="preserve">. </w:t>
      </w:r>
      <w:r w:rsidRPr="008C5E0C">
        <w:rPr>
          <w:rFonts w:ascii="Times New Roman" w:hAnsi="Times New Roman" w:cs="Times New Roman"/>
          <w:sz w:val="28"/>
          <w:szCs w:val="28"/>
        </w:rPr>
        <w:t xml:space="preserve"> </w:t>
      </w:r>
    </w:p>
    <w:p w:rsidR="008C5E0C"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В Донецкой области н</w:t>
      </w:r>
      <w:r w:rsidRPr="00A43D3E">
        <w:rPr>
          <w:rFonts w:ascii="Times New Roman" w:hAnsi="Times New Roman" w:cs="Times New Roman"/>
          <w:sz w:val="28"/>
          <w:szCs w:val="28"/>
        </w:rPr>
        <w:t>а полном государственном содер</w:t>
      </w:r>
      <w:r>
        <w:rPr>
          <w:rFonts w:ascii="Times New Roman" w:hAnsi="Times New Roman" w:cs="Times New Roman"/>
          <w:sz w:val="28"/>
          <w:szCs w:val="28"/>
        </w:rPr>
        <w:t>жании в них находится более 6 </w:t>
      </w:r>
      <w:r w:rsidRPr="00A43D3E">
        <w:rPr>
          <w:rFonts w:ascii="Times New Roman" w:hAnsi="Times New Roman" w:cs="Times New Roman"/>
          <w:sz w:val="28"/>
          <w:szCs w:val="28"/>
        </w:rPr>
        <w:t xml:space="preserve">тыс. </w:t>
      </w:r>
      <w:r w:rsidRPr="00BF6B9A">
        <w:rPr>
          <w:rFonts w:ascii="Times New Roman" w:hAnsi="Times New Roman" w:cs="Times New Roman"/>
          <w:b/>
          <w:sz w:val="28"/>
          <w:szCs w:val="28"/>
        </w:rPr>
        <w:t>граждан пожилого возраста и инвалидов</w:t>
      </w:r>
      <w:r w:rsidRPr="00A43D3E">
        <w:rPr>
          <w:rFonts w:ascii="Times New Roman" w:hAnsi="Times New Roman" w:cs="Times New Roman"/>
          <w:sz w:val="28"/>
          <w:szCs w:val="28"/>
        </w:rPr>
        <w:t>. Для содержани</w:t>
      </w:r>
      <w:r>
        <w:rPr>
          <w:rFonts w:ascii="Times New Roman" w:hAnsi="Times New Roman" w:cs="Times New Roman"/>
          <w:sz w:val="28"/>
          <w:szCs w:val="28"/>
        </w:rPr>
        <w:t>я</w:t>
      </w:r>
      <w:r w:rsidRPr="00A43D3E">
        <w:rPr>
          <w:rFonts w:ascii="Times New Roman" w:hAnsi="Times New Roman" w:cs="Times New Roman"/>
          <w:sz w:val="28"/>
          <w:szCs w:val="28"/>
        </w:rPr>
        <w:t xml:space="preserve"> домов-интернатов в областном бюджете на 2012 го</w:t>
      </w:r>
      <w:r>
        <w:rPr>
          <w:rFonts w:ascii="Times New Roman" w:hAnsi="Times New Roman" w:cs="Times New Roman"/>
          <w:sz w:val="28"/>
          <w:szCs w:val="28"/>
        </w:rPr>
        <w:t>д пр</w:t>
      </w:r>
      <w:r w:rsidR="004A313D">
        <w:rPr>
          <w:rFonts w:ascii="Times New Roman" w:hAnsi="Times New Roman" w:cs="Times New Roman"/>
          <w:sz w:val="28"/>
          <w:szCs w:val="28"/>
        </w:rPr>
        <w:t>офинансирова</w:t>
      </w:r>
      <w:r>
        <w:rPr>
          <w:rFonts w:ascii="Times New Roman" w:hAnsi="Times New Roman" w:cs="Times New Roman"/>
          <w:sz w:val="28"/>
          <w:szCs w:val="28"/>
        </w:rPr>
        <w:t xml:space="preserve">но </w:t>
      </w:r>
      <w:r w:rsidRPr="00195CDF">
        <w:rPr>
          <w:rFonts w:ascii="Times New Roman" w:hAnsi="Times New Roman" w:cs="Times New Roman"/>
          <w:b/>
          <w:sz w:val="28"/>
          <w:szCs w:val="28"/>
        </w:rPr>
        <w:t>2</w:t>
      </w:r>
      <w:r w:rsidR="004A313D">
        <w:rPr>
          <w:rFonts w:ascii="Times New Roman" w:hAnsi="Times New Roman" w:cs="Times New Roman"/>
          <w:b/>
          <w:sz w:val="28"/>
          <w:szCs w:val="28"/>
        </w:rPr>
        <w:t>06</w:t>
      </w:r>
      <w:r w:rsidRPr="00195CDF">
        <w:rPr>
          <w:rFonts w:ascii="Times New Roman" w:hAnsi="Times New Roman" w:cs="Times New Roman"/>
          <w:b/>
          <w:sz w:val="28"/>
          <w:szCs w:val="28"/>
        </w:rPr>
        <w:t>,</w:t>
      </w:r>
      <w:r w:rsidR="004A313D">
        <w:rPr>
          <w:rFonts w:ascii="Times New Roman" w:hAnsi="Times New Roman" w:cs="Times New Roman"/>
          <w:b/>
          <w:sz w:val="28"/>
          <w:szCs w:val="28"/>
        </w:rPr>
        <w:t>4</w:t>
      </w:r>
      <w:r w:rsidRPr="00195CDF">
        <w:rPr>
          <w:rFonts w:ascii="Times New Roman" w:hAnsi="Times New Roman" w:cs="Times New Roman"/>
          <w:b/>
          <w:sz w:val="28"/>
          <w:szCs w:val="28"/>
        </w:rPr>
        <w:t xml:space="preserve"> млн. грн. </w:t>
      </w:r>
    </w:p>
    <w:p w:rsidR="005A7F86" w:rsidRPr="00A86738" w:rsidRDefault="005A7F86" w:rsidP="005A7F86">
      <w:pPr>
        <w:ind w:firstLine="615"/>
        <w:jc w:val="both"/>
        <w:rPr>
          <w:rFonts w:ascii="Times New Roman" w:hAnsi="Times New Roman" w:cs="Times New Roman"/>
          <w:b/>
          <w:color w:val="000000" w:themeColor="text1"/>
          <w:spacing w:val="2"/>
          <w:sz w:val="28"/>
          <w:szCs w:val="28"/>
        </w:rPr>
      </w:pPr>
      <w:r w:rsidRPr="003F46D9">
        <w:rPr>
          <w:rFonts w:ascii="Times New Roman" w:hAnsi="Times New Roman" w:cs="Times New Roman"/>
          <w:color w:val="000000" w:themeColor="text1"/>
          <w:spacing w:val="2"/>
          <w:sz w:val="28"/>
          <w:szCs w:val="28"/>
        </w:rPr>
        <w:t xml:space="preserve">Третий год депутаты областного совета оказывают материальную помощь гражданам, оказавшимся в сложной жизненной ситуации. С этой целью из областного бюджета ежегодно выделяется </w:t>
      </w:r>
      <w:r w:rsidRPr="00A86738">
        <w:rPr>
          <w:rFonts w:ascii="Times New Roman" w:hAnsi="Times New Roman" w:cs="Times New Roman"/>
          <w:b/>
          <w:color w:val="000000" w:themeColor="text1"/>
          <w:spacing w:val="2"/>
          <w:sz w:val="28"/>
          <w:szCs w:val="28"/>
        </w:rPr>
        <w:t xml:space="preserve">2,7 </w:t>
      </w:r>
      <w:proofErr w:type="spellStart"/>
      <w:r w:rsidRPr="00A86738">
        <w:rPr>
          <w:rFonts w:ascii="Times New Roman" w:hAnsi="Times New Roman" w:cs="Times New Roman"/>
          <w:b/>
          <w:color w:val="000000" w:themeColor="text1"/>
          <w:spacing w:val="2"/>
          <w:sz w:val="28"/>
          <w:szCs w:val="28"/>
        </w:rPr>
        <w:t>млн</w:t>
      </w:r>
      <w:proofErr w:type="gramStart"/>
      <w:r w:rsidRPr="00A86738">
        <w:rPr>
          <w:rFonts w:ascii="Times New Roman" w:hAnsi="Times New Roman" w:cs="Times New Roman"/>
          <w:b/>
          <w:color w:val="000000" w:themeColor="text1"/>
          <w:spacing w:val="2"/>
          <w:sz w:val="28"/>
          <w:szCs w:val="28"/>
        </w:rPr>
        <w:t>.г</w:t>
      </w:r>
      <w:proofErr w:type="gramEnd"/>
      <w:r w:rsidRPr="00A86738">
        <w:rPr>
          <w:rFonts w:ascii="Times New Roman" w:hAnsi="Times New Roman" w:cs="Times New Roman"/>
          <w:b/>
          <w:color w:val="000000" w:themeColor="text1"/>
          <w:spacing w:val="2"/>
          <w:sz w:val="28"/>
          <w:szCs w:val="28"/>
        </w:rPr>
        <w:t>рн</w:t>
      </w:r>
      <w:proofErr w:type="spellEnd"/>
      <w:r w:rsidRPr="00A86738">
        <w:rPr>
          <w:rFonts w:ascii="Times New Roman" w:hAnsi="Times New Roman" w:cs="Times New Roman"/>
          <w:b/>
          <w:color w:val="000000" w:themeColor="text1"/>
          <w:spacing w:val="2"/>
          <w:sz w:val="28"/>
          <w:szCs w:val="28"/>
        </w:rPr>
        <w:t>.,</w:t>
      </w:r>
      <w:r w:rsidRPr="003F46D9">
        <w:rPr>
          <w:rFonts w:ascii="Times New Roman" w:hAnsi="Times New Roman" w:cs="Times New Roman"/>
          <w:color w:val="000000" w:themeColor="text1"/>
          <w:spacing w:val="2"/>
          <w:sz w:val="28"/>
          <w:szCs w:val="28"/>
        </w:rPr>
        <w:t xml:space="preserve"> фонд каждого депутата составляет </w:t>
      </w:r>
      <w:r w:rsidRPr="00A86738">
        <w:rPr>
          <w:rFonts w:ascii="Times New Roman" w:hAnsi="Times New Roman" w:cs="Times New Roman"/>
          <w:b/>
          <w:color w:val="000000" w:themeColor="text1"/>
          <w:spacing w:val="2"/>
          <w:sz w:val="28"/>
          <w:szCs w:val="28"/>
        </w:rPr>
        <w:t>15</w:t>
      </w:r>
      <w:r w:rsidR="004A313D">
        <w:rPr>
          <w:rFonts w:ascii="Times New Roman" w:hAnsi="Times New Roman" w:cs="Times New Roman"/>
          <w:b/>
          <w:color w:val="000000" w:themeColor="text1"/>
          <w:spacing w:val="2"/>
          <w:sz w:val="28"/>
          <w:szCs w:val="28"/>
        </w:rPr>
        <w:t>,0</w:t>
      </w:r>
      <w:r w:rsidRPr="00A86738">
        <w:rPr>
          <w:rFonts w:ascii="Times New Roman" w:hAnsi="Times New Roman" w:cs="Times New Roman"/>
          <w:b/>
          <w:color w:val="000000" w:themeColor="text1"/>
          <w:spacing w:val="2"/>
          <w:sz w:val="28"/>
          <w:szCs w:val="28"/>
        </w:rPr>
        <w:t xml:space="preserve"> тыс. грн.</w:t>
      </w:r>
    </w:p>
    <w:p w:rsidR="005A7F86" w:rsidRPr="003F46D9" w:rsidRDefault="005A7F86" w:rsidP="005A7F86">
      <w:pPr>
        <w:ind w:firstLine="615"/>
        <w:jc w:val="both"/>
        <w:rPr>
          <w:rFonts w:ascii="Times New Roman" w:hAnsi="Times New Roman" w:cs="Times New Roman"/>
          <w:color w:val="000000" w:themeColor="text1"/>
          <w:spacing w:val="2"/>
          <w:sz w:val="28"/>
          <w:szCs w:val="28"/>
        </w:rPr>
      </w:pPr>
      <w:r w:rsidRPr="003F46D9">
        <w:rPr>
          <w:rFonts w:ascii="Times New Roman" w:hAnsi="Times New Roman" w:cs="Times New Roman"/>
          <w:color w:val="000000" w:themeColor="text1"/>
          <w:spacing w:val="2"/>
          <w:sz w:val="28"/>
          <w:szCs w:val="28"/>
        </w:rPr>
        <w:lastRenderedPageBreak/>
        <w:t xml:space="preserve">За отчетный период по вопросу оказания материальной помощи к депутатам областного совета обратилось </w:t>
      </w:r>
      <w:r>
        <w:rPr>
          <w:rFonts w:ascii="Times New Roman" w:hAnsi="Times New Roman" w:cs="Times New Roman"/>
          <w:color w:val="000000" w:themeColor="text1"/>
          <w:spacing w:val="2"/>
          <w:sz w:val="28"/>
          <w:szCs w:val="28"/>
        </w:rPr>
        <w:t>более</w:t>
      </w:r>
      <w:r w:rsidRPr="003F46D9">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1</w:t>
      </w:r>
      <w:r w:rsidRPr="003F46D9">
        <w:rPr>
          <w:rFonts w:ascii="Times New Roman" w:hAnsi="Times New Roman" w:cs="Times New Roman"/>
          <w:color w:val="000000" w:themeColor="text1"/>
          <w:spacing w:val="2"/>
          <w:sz w:val="28"/>
          <w:szCs w:val="28"/>
        </w:rPr>
        <w:t> </w:t>
      </w:r>
      <w:r>
        <w:rPr>
          <w:rFonts w:ascii="Times New Roman" w:hAnsi="Times New Roman" w:cs="Times New Roman"/>
          <w:color w:val="000000" w:themeColor="text1"/>
          <w:spacing w:val="2"/>
          <w:sz w:val="28"/>
          <w:szCs w:val="28"/>
        </w:rPr>
        <w:t>2</w:t>
      </w:r>
      <w:r w:rsidRPr="003F46D9">
        <w:rPr>
          <w:rFonts w:ascii="Times New Roman" w:hAnsi="Times New Roman" w:cs="Times New Roman"/>
          <w:color w:val="000000" w:themeColor="text1"/>
          <w:spacing w:val="2"/>
          <w:sz w:val="28"/>
          <w:szCs w:val="28"/>
        </w:rPr>
        <w:t xml:space="preserve">00 граждан, оказавшихся в сложной жизненной ситуации. Из них </w:t>
      </w:r>
      <w:r>
        <w:rPr>
          <w:rFonts w:ascii="Times New Roman" w:hAnsi="Times New Roman" w:cs="Times New Roman"/>
          <w:color w:val="000000" w:themeColor="text1"/>
          <w:spacing w:val="2"/>
          <w:sz w:val="28"/>
          <w:szCs w:val="28"/>
        </w:rPr>
        <w:t>более</w:t>
      </w:r>
      <w:r w:rsidRPr="003F46D9">
        <w:rPr>
          <w:rFonts w:ascii="Times New Roman" w:hAnsi="Times New Roman" w:cs="Times New Roman"/>
          <w:color w:val="000000" w:themeColor="text1"/>
          <w:spacing w:val="2"/>
          <w:sz w:val="28"/>
          <w:szCs w:val="28"/>
        </w:rPr>
        <w:t xml:space="preserve"> 1 </w:t>
      </w:r>
      <w:r>
        <w:rPr>
          <w:rFonts w:ascii="Times New Roman" w:hAnsi="Times New Roman" w:cs="Times New Roman"/>
          <w:color w:val="000000" w:themeColor="text1"/>
          <w:spacing w:val="2"/>
          <w:sz w:val="28"/>
          <w:szCs w:val="28"/>
        </w:rPr>
        <w:t>0</w:t>
      </w:r>
      <w:r w:rsidRPr="003F46D9">
        <w:rPr>
          <w:rFonts w:ascii="Times New Roman" w:hAnsi="Times New Roman" w:cs="Times New Roman"/>
          <w:color w:val="000000" w:themeColor="text1"/>
          <w:spacing w:val="2"/>
          <w:sz w:val="28"/>
          <w:szCs w:val="28"/>
        </w:rPr>
        <w:t>00 человек (8</w:t>
      </w:r>
      <w:r>
        <w:rPr>
          <w:rFonts w:ascii="Times New Roman" w:hAnsi="Times New Roman" w:cs="Times New Roman"/>
          <w:color w:val="000000" w:themeColor="text1"/>
          <w:spacing w:val="2"/>
          <w:sz w:val="28"/>
          <w:szCs w:val="28"/>
        </w:rPr>
        <w:t>4</w:t>
      </w:r>
      <w:r w:rsidRPr="003F46D9">
        <w:rPr>
          <w:rFonts w:ascii="Times New Roman" w:hAnsi="Times New Roman" w:cs="Times New Roman"/>
          <w:color w:val="000000" w:themeColor="text1"/>
          <w:spacing w:val="2"/>
          <w:sz w:val="28"/>
          <w:szCs w:val="28"/>
        </w:rPr>
        <w:t>%) - по вопросу лечения, остальные – по другим вопросам (ликвидация последствий пожаров, поддержка малообеспеченных и другие).</w:t>
      </w:r>
    </w:p>
    <w:p w:rsidR="005A7F86" w:rsidRDefault="005A7F86" w:rsidP="005A7F86">
      <w:pPr>
        <w:ind w:firstLine="615"/>
        <w:jc w:val="both"/>
        <w:rPr>
          <w:rFonts w:ascii="Times New Roman" w:hAnsi="Times New Roman" w:cs="Times New Roman"/>
          <w:color w:val="000000" w:themeColor="text1"/>
          <w:spacing w:val="2"/>
          <w:sz w:val="28"/>
          <w:szCs w:val="28"/>
        </w:rPr>
      </w:pPr>
      <w:r w:rsidRPr="003F46D9">
        <w:rPr>
          <w:rFonts w:ascii="Times New Roman" w:hAnsi="Times New Roman" w:cs="Times New Roman"/>
          <w:color w:val="000000" w:themeColor="text1"/>
          <w:spacing w:val="2"/>
          <w:sz w:val="28"/>
          <w:szCs w:val="28"/>
        </w:rPr>
        <w:t>Среди обратившихся</w:t>
      </w:r>
      <w:r>
        <w:rPr>
          <w:rFonts w:ascii="Times New Roman" w:hAnsi="Times New Roman" w:cs="Times New Roman"/>
          <w:color w:val="000000" w:themeColor="text1"/>
          <w:spacing w:val="2"/>
          <w:sz w:val="28"/>
          <w:szCs w:val="28"/>
        </w:rPr>
        <w:t xml:space="preserve">: </w:t>
      </w:r>
      <w:r w:rsidRPr="003F46D9">
        <w:rPr>
          <w:rFonts w:ascii="Times New Roman" w:hAnsi="Times New Roman" w:cs="Times New Roman"/>
          <w:color w:val="000000" w:themeColor="text1"/>
          <w:spacing w:val="2"/>
          <w:sz w:val="28"/>
          <w:szCs w:val="28"/>
        </w:rPr>
        <w:t xml:space="preserve"> </w:t>
      </w:r>
    </w:p>
    <w:p w:rsidR="005A7F86" w:rsidRPr="003F46D9" w:rsidRDefault="005A7F86" w:rsidP="005A7F86">
      <w:pPr>
        <w:ind w:firstLine="615"/>
        <w:jc w:val="both"/>
        <w:rPr>
          <w:rFonts w:ascii="Times New Roman" w:hAnsi="Times New Roman" w:cs="Times New Roman"/>
          <w:color w:val="000000" w:themeColor="text1"/>
          <w:spacing w:val="2"/>
          <w:sz w:val="28"/>
          <w:szCs w:val="28"/>
        </w:rPr>
      </w:pPr>
      <w:r w:rsidRPr="00AA0516">
        <w:rPr>
          <w:rFonts w:ascii="Times New Roman" w:hAnsi="Times New Roman" w:cs="Times New Roman"/>
          <w:noProof/>
          <w:color w:val="000000" w:themeColor="text1"/>
          <w:spacing w:val="2"/>
          <w:sz w:val="28"/>
          <w:szCs w:val="28"/>
          <w:lang w:eastAsia="ru-RU"/>
        </w:rPr>
        <w:drawing>
          <wp:inline distT="0" distB="0" distL="0" distR="0">
            <wp:extent cx="5334000" cy="1914525"/>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A7F86" w:rsidRPr="00A43D3E" w:rsidRDefault="005A7F86" w:rsidP="005A7F86">
      <w:pPr>
        <w:spacing w:before="240"/>
        <w:ind w:firstLine="709"/>
        <w:jc w:val="center"/>
        <w:rPr>
          <w:rFonts w:ascii="Times New Roman" w:hAnsi="Times New Roman" w:cs="Times New Roman"/>
          <w:b/>
          <w:sz w:val="28"/>
          <w:szCs w:val="28"/>
        </w:rPr>
      </w:pPr>
      <w:r w:rsidRPr="00A43D3E">
        <w:rPr>
          <w:rFonts w:ascii="Times New Roman" w:hAnsi="Times New Roman" w:cs="Times New Roman"/>
          <w:b/>
          <w:sz w:val="28"/>
          <w:szCs w:val="28"/>
        </w:rPr>
        <w:t>Здравоохранение</w:t>
      </w:r>
    </w:p>
    <w:p w:rsidR="005A7F86" w:rsidRPr="00891738" w:rsidRDefault="005A7F86" w:rsidP="005A7F86">
      <w:pPr>
        <w:spacing w:after="120"/>
        <w:ind w:firstLine="709"/>
        <w:jc w:val="both"/>
        <w:rPr>
          <w:rFonts w:ascii="Times New Roman" w:hAnsi="Times New Roman" w:cs="Times New Roman"/>
          <w:color w:val="FF0000"/>
          <w:sz w:val="28"/>
          <w:szCs w:val="28"/>
        </w:rPr>
      </w:pPr>
      <w:r>
        <w:rPr>
          <w:rFonts w:ascii="Times New Roman" w:hAnsi="Times New Roman" w:cs="Times New Roman"/>
          <w:sz w:val="28"/>
          <w:szCs w:val="28"/>
        </w:rPr>
        <w:t>Сохранение и у</w:t>
      </w:r>
      <w:r w:rsidRPr="00A43D3E">
        <w:rPr>
          <w:rFonts w:ascii="Times New Roman" w:hAnsi="Times New Roman" w:cs="Times New Roman"/>
          <w:sz w:val="28"/>
          <w:szCs w:val="28"/>
        </w:rPr>
        <w:t xml:space="preserve">крепление здоровья населения </w:t>
      </w:r>
      <w:r>
        <w:rPr>
          <w:rFonts w:ascii="Times New Roman" w:hAnsi="Times New Roman" w:cs="Times New Roman"/>
          <w:sz w:val="28"/>
          <w:szCs w:val="28"/>
        </w:rPr>
        <w:t>– одна из важнейших задач власти. Донецкий областной совет поддерживает мероприятия, направленные на повышение качества медицинского обслуживания, улучшение состояния здоровья населения, снижение и </w:t>
      </w:r>
      <w:r w:rsidRPr="00A43D3E">
        <w:rPr>
          <w:rFonts w:ascii="Times New Roman" w:hAnsi="Times New Roman" w:cs="Times New Roman"/>
          <w:sz w:val="28"/>
          <w:szCs w:val="28"/>
        </w:rPr>
        <w:t>предупреждени</w:t>
      </w:r>
      <w:r>
        <w:rPr>
          <w:rFonts w:ascii="Times New Roman" w:hAnsi="Times New Roman" w:cs="Times New Roman"/>
          <w:sz w:val="28"/>
          <w:szCs w:val="28"/>
        </w:rPr>
        <w:t>е</w:t>
      </w:r>
      <w:r w:rsidRPr="00A43D3E">
        <w:rPr>
          <w:rFonts w:ascii="Times New Roman" w:hAnsi="Times New Roman" w:cs="Times New Roman"/>
          <w:sz w:val="28"/>
          <w:szCs w:val="28"/>
        </w:rPr>
        <w:t xml:space="preserve"> заболев</w:t>
      </w:r>
      <w:r>
        <w:rPr>
          <w:rFonts w:ascii="Times New Roman" w:hAnsi="Times New Roman" w:cs="Times New Roman"/>
          <w:sz w:val="28"/>
          <w:szCs w:val="28"/>
        </w:rPr>
        <w:t>аемости и смертности</w:t>
      </w:r>
      <w:r w:rsidRPr="00A43D3E">
        <w:rPr>
          <w:rFonts w:ascii="Times New Roman" w:hAnsi="Times New Roman" w:cs="Times New Roman"/>
          <w:sz w:val="28"/>
          <w:szCs w:val="28"/>
        </w:rPr>
        <w:t>.</w:t>
      </w:r>
      <w:r>
        <w:rPr>
          <w:rFonts w:ascii="Times New Roman" w:hAnsi="Times New Roman" w:cs="Times New Roman"/>
          <w:sz w:val="28"/>
          <w:szCs w:val="28"/>
        </w:rPr>
        <w:t xml:space="preserve"> </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Донецкая область – один из </w:t>
      </w:r>
      <w:proofErr w:type="spellStart"/>
      <w:r>
        <w:rPr>
          <w:rFonts w:ascii="Times New Roman" w:hAnsi="Times New Roman" w:cs="Times New Roman"/>
          <w:sz w:val="28"/>
          <w:szCs w:val="28"/>
        </w:rPr>
        <w:t>пилотных</w:t>
      </w:r>
      <w:proofErr w:type="spellEnd"/>
      <w:r>
        <w:rPr>
          <w:rFonts w:ascii="Times New Roman" w:hAnsi="Times New Roman" w:cs="Times New Roman"/>
          <w:sz w:val="28"/>
          <w:szCs w:val="28"/>
        </w:rPr>
        <w:t xml:space="preserve"> регионов, в которых проходит реформирование системы здравоохранения. </w:t>
      </w:r>
    </w:p>
    <w:p w:rsidR="005A7F86" w:rsidRPr="00B10A37"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медицинской реформы с</w:t>
      </w:r>
      <w:r w:rsidRPr="00B10A37">
        <w:rPr>
          <w:rFonts w:ascii="Times New Roman" w:hAnsi="Times New Roman" w:cs="Times New Roman"/>
          <w:sz w:val="28"/>
          <w:szCs w:val="28"/>
        </w:rPr>
        <w:t xml:space="preserve"> начала</w:t>
      </w:r>
      <w:r>
        <w:rPr>
          <w:rFonts w:ascii="Times New Roman" w:hAnsi="Times New Roman" w:cs="Times New Roman"/>
          <w:sz w:val="28"/>
          <w:szCs w:val="28"/>
        </w:rPr>
        <w:t xml:space="preserve"> 2012 года в </w:t>
      </w:r>
      <w:r w:rsidRPr="00B10A37">
        <w:rPr>
          <w:rFonts w:ascii="Times New Roman" w:hAnsi="Times New Roman" w:cs="Times New Roman"/>
          <w:sz w:val="28"/>
          <w:szCs w:val="28"/>
        </w:rPr>
        <w:t xml:space="preserve">области начали свою деятельность </w:t>
      </w:r>
      <w:r w:rsidRPr="00B10A37">
        <w:rPr>
          <w:rFonts w:ascii="Times New Roman" w:hAnsi="Times New Roman" w:cs="Times New Roman"/>
          <w:b/>
          <w:sz w:val="28"/>
          <w:szCs w:val="28"/>
        </w:rPr>
        <w:t>72</w:t>
      </w:r>
      <w:r w:rsidRPr="00B10A37">
        <w:rPr>
          <w:rFonts w:ascii="Times New Roman" w:hAnsi="Times New Roman" w:cs="Times New Roman"/>
          <w:sz w:val="28"/>
          <w:szCs w:val="28"/>
        </w:rPr>
        <w:t xml:space="preserve"> Центр</w:t>
      </w:r>
      <w:r>
        <w:rPr>
          <w:rFonts w:ascii="Times New Roman" w:hAnsi="Times New Roman" w:cs="Times New Roman"/>
          <w:sz w:val="28"/>
          <w:szCs w:val="28"/>
        </w:rPr>
        <w:t>а</w:t>
      </w:r>
      <w:r w:rsidRPr="00B10A37">
        <w:rPr>
          <w:rFonts w:ascii="Times New Roman" w:hAnsi="Times New Roman" w:cs="Times New Roman"/>
          <w:sz w:val="28"/>
          <w:szCs w:val="28"/>
        </w:rPr>
        <w:t xml:space="preserve"> первичной медико-санитарной помощи (центры ПМСП)</w:t>
      </w:r>
      <w:r>
        <w:rPr>
          <w:rFonts w:ascii="Times New Roman" w:hAnsi="Times New Roman" w:cs="Times New Roman"/>
          <w:sz w:val="28"/>
          <w:szCs w:val="28"/>
        </w:rPr>
        <w:t xml:space="preserve">. </w:t>
      </w:r>
    </w:p>
    <w:p w:rsidR="005A7F86" w:rsidRPr="00B10A37" w:rsidRDefault="005A7F86" w:rsidP="005A7F86">
      <w:pPr>
        <w:ind w:firstLine="709"/>
        <w:jc w:val="both"/>
        <w:rPr>
          <w:rFonts w:ascii="Times New Roman" w:hAnsi="Times New Roman" w:cs="Times New Roman"/>
          <w:sz w:val="28"/>
          <w:szCs w:val="28"/>
        </w:rPr>
      </w:pPr>
      <w:r w:rsidRPr="00793DD1">
        <w:rPr>
          <w:rFonts w:ascii="Times New Roman" w:hAnsi="Times New Roman" w:cs="Times New Roman"/>
          <w:sz w:val="28"/>
          <w:szCs w:val="28"/>
        </w:rPr>
        <w:t>За счет средств субвенции из государственного бюджета</w:t>
      </w:r>
      <w:r>
        <w:rPr>
          <w:rFonts w:ascii="Times New Roman" w:hAnsi="Times New Roman" w:cs="Times New Roman"/>
          <w:sz w:val="28"/>
          <w:szCs w:val="28"/>
        </w:rPr>
        <w:t xml:space="preserve"> </w:t>
      </w:r>
      <w:r w:rsidRPr="00B10A37">
        <w:rPr>
          <w:rFonts w:ascii="Times New Roman" w:hAnsi="Times New Roman" w:cs="Times New Roman"/>
          <w:sz w:val="28"/>
          <w:szCs w:val="28"/>
        </w:rPr>
        <w:t xml:space="preserve">в сумме </w:t>
      </w:r>
      <w:r>
        <w:rPr>
          <w:rFonts w:ascii="Times New Roman" w:hAnsi="Times New Roman" w:cs="Times New Roman"/>
          <w:b/>
          <w:sz w:val="28"/>
          <w:szCs w:val="28"/>
        </w:rPr>
        <w:t>95,0 </w:t>
      </w:r>
      <w:r w:rsidRPr="00E017E3">
        <w:rPr>
          <w:rFonts w:ascii="Times New Roman" w:hAnsi="Times New Roman" w:cs="Times New Roman"/>
          <w:b/>
          <w:sz w:val="28"/>
          <w:szCs w:val="28"/>
        </w:rPr>
        <w:t>млн. грн.</w:t>
      </w:r>
      <w:r w:rsidRPr="00B10A37">
        <w:rPr>
          <w:rFonts w:ascii="Times New Roman" w:hAnsi="Times New Roman" w:cs="Times New Roman"/>
          <w:sz w:val="28"/>
          <w:szCs w:val="28"/>
        </w:rPr>
        <w:t xml:space="preserve"> для центров </w:t>
      </w:r>
      <w:r w:rsidRPr="00B85643">
        <w:rPr>
          <w:rFonts w:ascii="Times New Roman" w:hAnsi="Times New Roman" w:cs="Times New Roman"/>
          <w:sz w:val="28"/>
          <w:szCs w:val="28"/>
        </w:rPr>
        <w:t>проведена закупка</w:t>
      </w:r>
      <w:r w:rsidR="00D211E7">
        <w:rPr>
          <w:rFonts w:ascii="Times New Roman" w:hAnsi="Times New Roman" w:cs="Times New Roman"/>
          <w:sz w:val="28"/>
          <w:szCs w:val="28"/>
        </w:rPr>
        <w:t xml:space="preserve"> 3744 единиц</w:t>
      </w:r>
      <w:r w:rsidRPr="00B85643">
        <w:rPr>
          <w:rFonts w:ascii="Times New Roman" w:hAnsi="Times New Roman" w:cs="Times New Roman"/>
          <w:sz w:val="28"/>
          <w:szCs w:val="28"/>
        </w:rPr>
        <w:t xml:space="preserve"> медицинского оборудования</w:t>
      </w:r>
      <w:r>
        <w:rPr>
          <w:rFonts w:ascii="Times New Roman" w:hAnsi="Times New Roman" w:cs="Times New Roman"/>
          <w:sz w:val="28"/>
          <w:szCs w:val="28"/>
        </w:rPr>
        <w:t>.</w:t>
      </w:r>
    </w:p>
    <w:p w:rsidR="005A7F86" w:rsidRPr="00B10A37" w:rsidRDefault="005A7F86" w:rsidP="005A7F86">
      <w:pPr>
        <w:ind w:firstLine="709"/>
        <w:jc w:val="both"/>
        <w:rPr>
          <w:rFonts w:ascii="Times New Roman" w:hAnsi="Times New Roman" w:cs="Times New Roman"/>
          <w:sz w:val="28"/>
          <w:szCs w:val="28"/>
        </w:rPr>
      </w:pPr>
      <w:r w:rsidRPr="00B10A37">
        <w:rPr>
          <w:rFonts w:ascii="Times New Roman" w:hAnsi="Times New Roman" w:cs="Times New Roman"/>
          <w:sz w:val="28"/>
          <w:szCs w:val="28"/>
        </w:rPr>
        <w:t>Введен</w:t>
      </w:r>
      <w:r>
        <w:rPr>
          <w:rFonts w:ascii="Times New Roman" w:hAnsi="Times New Roman" w:cs="Times New Roman"/>
          <w:sz w:val="28"/>
          <w:szCs w:val="28"/>
        </w:rPr>
        <w:t>о</w:t>
      </w:r>
      <w:r w:rsidRPr="00B10A37">
        <w:rPr>
          <w:rFonts w:ascii="Times New Roman" w:hAnsi="Times New Roman" w:cs="Times New Roman"/>
          <w:sz w:val="28"/>
          <w:szCs w:val="28"/>
        </w:rPr>
        <w:t xml:space="preserve"> в эксплуатацию новое здание областного центра экстренной медицинской помощи и медицины катастроф, где созданы условия для функционирования всех необходимых подразделений.</w:t>
      </w:r>
      <w:r w:rsidRPr="00E017E3">
        <w:rPr>
          <w:rFonts w:ascii="Times New Roman" w:hAnsi="Times New Roman" w:cs="Times New Roman"/>
          <w:sz w:val="28"/>
          <w:szCs w:val="28"/>
        </w:rPr>
        <w:t xml:space="preserve"> </w:t>
      </w:r>
      <w:r w:rsidRPr="00793DD1">
        <w:rPr>
          <w:rFonts w:ascii="Times New Roman" w:hAnsi="Times New Roman" w:cs="Times New Roman"/>
          <w:sz w:val="28"/>
          <w:szCs w:val="28"/>
        </w:rPr>
        <w:t xml:space="preserve">За счет средств областного бюджета в сумме </w:t>
      </w:r>
      <w:r w:rsidRPr="008F51C6">
        <w:rPr>
          <w:rFonts w:ascii="Times New Roman" w:hAnsi="Times New Roman" w:cs="Times New Roman"/>
          <w:b/>
          <w:sz w:val="28"/>
          <w:szCs w:val="28"/>
        </w:rPr>
        <w:t>3,0 млн. грн</w:t>
      </w:r>
      <w:r w:rsidRPr="00793DD1">
        <w:rPr>
          <w:rFonts w:ascii="Times New Roman" w:hAnsi="Times New Roman" w:cs="Times New Roman"/>
          <w:sz w:val="28"/>
          <w:szCs w:val="28"/>
        </w:rPr>
        <w:t xml:space="preserve">. приобретено 3 </w:t>
      </w:r>
      <w:proofErr w:type="spellStart"/>
      <w:r w:rsidRPr="00793DD1">
        <w:rPr>
          <w:rFonts w:ascii="Times New Roman" w:hAnsi="Times New Roman" w:cs="Times New Roman"/>
          <w:sz w:val="28"/>
          <w:szCs w:val="28"/>
        </w:rPr>
        <w:t>реанимобиля</w:t>
      </w:r>
      <w:proofErr w:type="spellEnd"/>
      <w:r w:rsidRPr="00B10A37">
        <w:rPr>
          <w:rFonts w:ascii="Times New Roman" w:hAnsi="Times New Roman" w:cs="Times New Roman"/>
          <w:sz w:val="28"/>
          <w:szCs w:val="28"/>
        </w:rPr>
        <w:t>.</w:t>
      </w:r>
    </w:p>
    <w:p w:rsidR="005A7F86" w:rsidRPr="00B10A37" w:rsidRDefault="005A7F86" w:rsidP="005A7F86">
      <w:pPr>
        <w:ind w:firstLine="709"/>
        <w:jc w:val="both"/>
        <w:rPr>
          <w:rFonts w:ascii="Times New Roman" w:hAnsi="Times New Roman" w:cs="Times New Roman"/>
          <w:sz w:val="28"/>
          <w:szCs w:val="28"/>
        </w:rPr>
      </w:pPr>
      <w:r w:rsidRPr="00B10A37">
        <w:rPr>
          <w:rFonts w:ascii="Times New Roman" w:hAnsi="Times New Roman" w:cs="Times New Roman"/>
          <w:sz w:val="28"/>
          <w:szCs w:val="28"/>
        </w:rPr>
        <w:t xml:space="preserve">Продолжается работа по организации сети </w:t>
      </w:r>
      <w:r w:rsidRPr="00793DD1">
        <w:rPr>
          <w:rFonts w:ascii="Times New Roman" w:hAnsi="Times New Roman" w:cs="Times New Roman"/>
          <w:sz w:val="28"/>
          <w:szCs w:val="28"/>
        </w:rPr>
        <w:t xml:space="preserve">11 региональных диспетчерских служб экстренной медицинской </w:t>
      </w:r>
      <w:r w:rsidRPr="00E017E3">
        <w:rPr>
          <w:rFonts w:ascii="Times New Roman" w:hAnsi="Times New Roman" w:cs="Times New Roman"/>
          <w:sz w:val="28"/>
          <w:szCs w:val="28"/>
        </w:rPr>
        <w:t xml:space="preserve">помощи с внедрением </w:t>
      </w:r>
      <w:r w:rsidRPr="00E017E3">
        <w:rPr>
          <w:rFonts w:ascii="Times New Roman" w:hAnsi="Times New Roman" w:cs="Times New Roman"/>
          <w:sz w:val="28"/>
          <w:szCs w:val="28"/>
        </w:rPr>
        <w:lastRenderedPageBreak/>
        <w:t>цифровой радиосвязи</w:t>
      </w:r>
      <w:r w:rsidRPr="00B10A37">
        <w:rPr>
          <w:rFonts w:ascii="Times New Roman" w:hAnsi="Times New Roman" w:cs="Times New Roman"/>
          <w:sz w:val="28"/>
          <w:szCs w:val="28"/>
        </w:rPr>
        <w:t xml:space="preserve"> и компьютеризации рабочего места диспетчера на станциях и подстанциях скорой медицинской помощи.</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820289">
        <w:rPr>
          <w:rFonts w:ascii="Times New Roman" w:hAnsi="Times New Roman" w:cs="Times New Roman"/>
          <w:sz w:val="28"/>
          <w:szCs w:val="28"/>
        </w:rPr>
        <w:t xml:space="preserve"> </w:t>
      </w:r>
      <w:r w:rsidRPr="00B10A37">
        <w:rPr>
          <w:rFonts w:ascii="Times New Roman" w:hAnsi="Times New Roman" w:cs="Times New Roman"/>
          <w:sz w:val="28"/>
          <w:szCs w:val="28"/>
        </w:rPr>
        <w:t xml:space="preserve">для службы </w:t>
      </w:r>
      <w:r w:rsidR="00D211E7">
        <w:rPr>
          <w:rFonts w:ascii="Times New Roman" w:hAnsi="Times New Roman" w:cs="Times New Roman"/>
          <w:sz w:val="28"/>
          <w:szCs w:val="28"/>
        </w:rPr>
        <w:t xml:space="preserve">экстренной </w:t>
      </w:r>
      <w:r w:rsidRPr="00B10A37">
        <w:rPr>
          <w:rFonts w:ascii="Times New Roman" w:hAnsi="Times New Roman" w:cs="Times New Roman"/>
          <w:sz w:val="28"/>
          <w:szCs w:val="28"/>
        </w:rPr>
        <w:t>медицинской помощи</w:t>
      </w:r>
      <w:r>
        <w:rPr>
          <w:rFonts w:ascii="Times New Roman" w:hAnsi="Times New Roman" w:cs="Times New Roman"/>
          <w:sz w:val="28"/>
          <w:szCs w:val="28"/>
        </w:rPr>
        <w:t xml:space="preserve"> области за счет разных источников приобретено </w:t>
      </w:r>
      <w:r w:rsidRPr="007A1E31">
        <w:rPr>
          <w:rFonts w:ascii="Times New Roman" w:hAnsi="Times New Roman" w:cs="Times New Roman"/>
          <w:b/>
          <w:sz w:val="28"/>
          <w:szCs w:val="28"/>
        </w:rPr>
        <w:t>1</w:t>
      </w:r>
      <w:r w:rsidR="00D211E7">
        <w:rPr>
          <w:rFonts w:ascii="Times New Roman" w:hAnsi="Times New Roman" w:cs="Times New Roman"/>
          <w:b/>
          <w:sz w:val="28"/>
          <w:szCs w:val="28"/>
        </w:rPr>
        <w:t>22</w:t>
      </w:r>
      <w:r>
        <w:rPr>
          <w:rFonts w:ascii="Times New Roman" w:hAnsi="Times New Roman" w:cs="Times New Roman"/>
          <w:sz w:val="28"/>
          <w:szCs w:val="28"/>
        </w:rPr>
        <w:t xml:space="preserve"> </w:t>
      </w:r>
      <w:r w:rsidRPr="00793DD1">
        <w:rPr>
          <w:rFonts w:ascii="Times New Roman" w:hAnsi="Times New Roman" w:cs="Times New Roman"/>
          <w:b/>
          <w:sz w:val="28"/>
          <w:szCs w:val="28"/>
        </w:rPr>
        <w:t>специализированных автомобил</w:t>
      </w:r>
      <w:r w:rsidR="00D211E7">
        <w:rPr>
          <w:rFonts w:ascii="Times New Roman" w:hAnsi="Times New Roman" w:cs="Times New Roman"/>
          <w:b/>
          <w:sz w:val="28"/>
          <w:szCs w:val="28"/>
        </w:rPr>
        <w:t>я.</w:t>
      </w:r>
    </w:p>
    <w:p w:rsidR="005A7F86" w:rsidRPr="00A56E35" w:rsidRDefault="005A7F86" w:rsidP="005A7F86">
      <w:pPr>
        <w:ind w:firstLine="709"/>
        <w:jc w:val="both"/>
        <w:rPr>
          <w:rFonts w:ascii="Times New Roman" w:hAnsi="Times New Roman" w:cs="Times New Roman"/>
          <w:b/>
          <w:i/>
          <w:sz w:val="28"/>
          <w:szCs w:val="28"/>
        </w:rPr>
      </w:pPr>
      <w:r w:rsidRPr="00A56E35">
        <w:rPr>
          <w:rFonts w:ascii="Times New Roman" w:hAnsi="Times New Roman" w:cs="Times New Roman"/>
          <w:sz w:val="28"/>
          <w:szCs w:val="28"/>
        </w:rPr>
        <w:t>Кроме того</w:t>
      </w:r>
      <w:r w:rsidRPr="00730CDE">
        <w:rPr>
          <w:rFonts w:ascii="Times New Roman" w:hAnsi="Times New Roman" w:cs="Times New Roman"/>
          <w:sz w:val="28"/>
          <w:szCs w:val="28"/>
        </w:rPr>
        <w:t>,</w:t>
      </w:r>
      <w:r w:rsidRPr="00730CDE">
        <w:rPr>
          <w:rFonts w:ascii="Times New Roman" w:hAnsi="Times New Roman" w:cs="Times New Roman"/>
          <w:b/>
          <w:sz w:val="28"/>
          <w:szCs w:val="28"/>
        </w:rPr>
        <w:t xml:space="preserve"> из областного бюджета выделено:</w:t>
      </w:r>
    </w:p>
    <w:p w:rsidR="005A7F86" w:rsidRPr="00A56E35" w:rsidRDefault="005A7F86" w:rsidP="000E7079">
      <w:pPr>
        <w:pStyle w:val="a3"/>
        <w:numPr>
          <w:ilvl w:val="0"/>
          <w:numId w:val="23"/>
        </w:numPr>
        <w:jc w:val="both"/>
        <w:rPr>
          <w:rFonts w:ascii="Times New Roman" w:hAnsi="Times New Roman" w:cs="Times New Roman"/>
          <w:sz w:val="28"/>
          <w:szCs w:val="28"/>
        </w:rPr>
      </w:pPr>
      <w:r w:rsidRPr="00A56E35">
        <w:rPr>
          <w:rFonts w:ascii="Times New Roman" w:hAnsi="Times New Roman" w:cs="Times New Roman"/>
          <w:b/>
          <w:sz w:val="28"/>
          <w:szCs w:val="28"/>
        </w:rPr>
        <w:t>1,</w:t>
      </w:r>
      <w:r w:rsidR="002F583F">
        <w:rPr>
          <w:rFonts w:ascii="Times New Roman" w:hAnsi="Times New Roman" w:cs="Times New Roman"/>
          <w:b/>
          <w:sz w:val="28"/>
          <w:szCs w:val="28"/>
        </w:rPr>
        <w:t>5</w:t>
      </w:r>
      <w:r w:rsidRPr="00A56E35">
        <w:rPr>
          <w:rFonts w:ascii="Times New Roman" w:hAnsi="Times New Roman" w:cs="Times New Roman"/>
          <w:b/>
          <w:sz w:val="28"/>
          <w:szCs w:val="28"/>
        </w:rPr>
        <w:t xml:space="preserve"> млн. грн</w:t>
      </w:r>
      <w:r w:rsidRPr="00A56E35">
        <w:rPr>
          <w:rFonts w:ascii="Times New Roman" w:hAnsi="Times New Roman" w:cs="Times New Roman"/>
          <w:sz w:val="28"/>
          <w:szCs w:val="28"/>
        </w:rPr>
        <w:t xml:space="preserve"> для обеспечения бригад скорой медицинской помощи расходными материалами;</w:t>
      </w:r>
    </w:p>
    <w:p w:rsidR="005A7F86" w:rsidRDefault="005A7F86" w:rsidP="000E7079">
      <w:pPr>
        <w:pStyle w:val="a3"/>
        <w:numPr>
          <w:ilvl w:val="0"/>
          <w:numId w:val="23"/>
        </w:numPr>
        <w:jc w:val="both"/>
        <w:rPr>
          <w:rFonts w:ascii="Times New Roman" w:hAnsi="Times New Roman" w:cs="Times New Roman"/>
          <w:sz w:val="28"/>
          <w:szCs w:val="28"/>
        </w:rPr>
      </w:pPr>
      <w:r w:rsidRPr="00A56E35">
        <w:rPr>
          <w:rFonts w:ascii="Times New Roman" w:hAnsi="Times New Roman" w:cs="Times New Roman"/>
          <w:b/>
          <w:sz w:val="28"/>
          <w:szCs w:val="28"/>
        </w:rPr>
        <w:t>9,1 млн. грн</w:t>
      </w:r>
      <w:r>
        <w:rPr>
          <w:rFonts w:ascii="Times New Roman" w:hAnsi="Times New Roman" w:cs="Times New Roman"/>
          <w:sz w:val="28"/>
          <w:szCs w:val="28"/>
        </w:rPr>
        <w:t xml:space="preserve">.- расходы на ГСМ </w:t>
      </w:r>
      <w:r w:rsidRPr="00A56E35">
        <w:rPr>
          <w:rFonts w:ascii="Times New Roman" w:hAnsi="Times New Roman" w:cs="Times New Roman"/>
          <w:sz w:val="28"/>
          <w:szCs w:val="28"/>
        </w:rPr>
        <w:t>и ремонты автомобилей</w:t>
      </w:r>
      <w:r>
        <w:rPr>
          <w:rFonts w:ascii="Times New Roman" w:hAnsi="Times New Roman" w:cs="Times New Roman"/>
          <w:sz w:val="28"/>
          <w:szCs w:val="28"/>
        </w:rPr>
        <w:t>;</w:t>
      </w:r>
      <w:r w:rsidRPr="00A56E35">
        <w:rPr>
          <w:rFonts w:ascii="Times New Roman" w:hAnsi="Times New Roman" w:cs="Times New Roman"/>
          <w:sz w:val="28"/>
          <w:szCs w:val="28"/>
        </w:rPr>
        <w:t xml:space="preserve">  </w:t>
      </w:r>
    </w:p>
    <w:p w:rsidR="005A7F86" w:rsidRPr="00A56E35" w:rsidRDefault="005A7F86" w:rsidP="000E7079">
      <w:pPr>
        <w:pStyle w:val="a3"/>
        <w:numPr>
          <w:ilvl w:val="0"/>
          <w:numId w:val="23"/>
        </w:numPr>
        <w:jc w:val="both"/>
        <w:rPr>
          <w:rFonts w:ascii="Times New Roman" w:hAnsi="Times New Roman" w:cs="Times New Roman"/>
          <w:sz w:val="28"/>
          <w:szCs w:val="28"/>
        </w:rPr>
      </w:pPr>
      <w:r w:rsidRPr="00A56E35">
        <w:rPr>
          <w:rFonts w:ascii="Times New Roman" w:hAnsi="Times New Roman" w:cs="Times New Roman"/>
          <w:b/>
          <w:sz w:val="28"/>
          <w:szCs w:val="28"/>
        </w:rPr>
        <w:t>400,0 тыс. грн.</w:t>
      </w:r>
      <w:r w:rsidRPr="00A56E35">
        <w:rPr>
          <w:rFonts w:ascii="Times New Roman" w:hAnsi="Times New Roman" w:cs="Times New Roman"/>
          <w:sz w:val="28"/>
          <w:szCs w:val="28"/>
        </w:rPr>
        <w:t xml:space="preserve"> для регистрации централизованно приобретенных автомобилей скорой мед</w:t>
      </w:r>
      <w:r>
        <w:rPr>
          <w:rFonts w:ascii="Times New Roman" w:hAnsi="Times New Roman" w:cs="Times New Roman"/>
          <w:sz w:val="28"/>
          <w:szCs w:val="28"/>
        </w:rPr>
        <w:t>ицинской</w:t>
      </w:r>
      <w:r w:rsidRPr="00A56E35">
        <w:rPr>
          <w:rFonts w:ascii="Times New Roman" w:hAnsi="Times New Roman" w:cs="Times New Roman"/>
          <w:sz w:val="28"/>
          <w:szCs w:val="28"/>
        </w:rPr>
        <w:t xml:space="preserve"> помощи (20 </w:t>
      </w:r>
      <w:r w:rsidR="00531342">
        <w:rPr>
          <w:rFonts w:ascii="Times New Roman" w:hAnsi="Times New Roman" w:cs="Times New Roman"/>
          <w:sz w:val="28"/>
          <w:szCs w:val="28"/>
        </w:rPr>
        <w:t>единиц</w:t>
      </w:r>
      <w:r w:rsidRPr="00A56E35">
        <w:rPr>
          <w:rFonts w:ascii="Times New Roman" w:hAnsi="Times New Roman" w:cs="Times New Roman"/>
          <w:sz w:val="28"/>
          <w:szCs w:val="28"/>
        </w:rPr>
        <w:t>).</w:t>
      </w:r>
    </w:p>
    <w:p w:rsidR="001A2568" w:rsidRDefault="00531342" w:rsidP="001A256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Проведена концентрация и передача в областную коммунальную собственность 28 самостоятельных станций скорой помощи. </w:t>
      </w:r>
      <w:r w:rsidR="001A2568">
        <w:rPr>
          <w:rFonts w:ascii="Times New Roman" w:hAnsi="Times New Roman" w:cs="Times New Roman"/>
          <w:sz w:val="28"/>
          <w:szCs w:val="28"/>
        </w:rPr>
        <w:t xml:space="preserve">Своевременность </w:t>
      </w:r>
      <w:proofErr w:type="spellStart"/>
      <w:r w:rsidR="005A7F86" w:rsidRPr="00B10A37">
        <w:rPr>
          <w:rFonts w:ascii="Times New Roman" w:hAnsi="Times New Roman" w:cs="Times New Roman"/>
          <w:sz w:val="28"/>
          <w:szCs w:val="28"/>
        </w:rPr>
        <w:t>дое</w:t>
      </w:r>
      <w:r w:rsidR="005A7F86">
        <w:rPr>
          <w:rFonts w:ascii="Times New Roman" w:hAnsi="Times New Roman" w:cs="Times New Roman"/>
          <w:sz w:val="28"/>
          <w:szCs w:val="28"/>
        </w:rPr>
        <w:t>зд</w:t>
      </w:r>
      <w:r w:rsidR="001A2568">
        <w:rPr>
          <w:rFonts w:ascii="Times New Roman" w:hAnsi="Times New Roman" w:cs="Times New Roman"/>
          <w:sz w:val="28"/>
          <w:szCs w:val="28"/>
        </w:rPr>
        <w:t>а</w:t>
      </w:r>
      <w:proofErr w:type="spellEnd"/>
      <w:r w:rsidR="001A2568">
        <w:rPr>
          <w:rFonts w:ascii="Times New Roman" w:hAnsi="Times New Roman" w:cs="Times New Roman"/>
          <w:sz w:val="28"/>
          <w:szCs w:val="28"/>
        </w:rPr>
        <w:t xml:space="preserve"> бригад СМП</w:t>
      </w:r>
      <w:r w:rsidR="005A7F86" w:rsidRPr="00B10A37">
        <w:rPr>
          <w:rFonts w:ascii="Times New Roman" w:hAnsi="Times New Roman" w:cs="Times New Roman"/>
          <w:sz w:val="28"/>
          <w:szCs w:val="28"/>
        </w:rPr>
        <w:t xml:space="preserve"> до больного</w:t>
      </w:r>
      <w:r w:rsidR="001A2568">
        <w:rPr>
          <w:rFonts w:ascii="Times New Roman" w:hAnsi="Times New Roman" w:cs="Times New Roman"/>
          <w:sz w:val="28"/>
          <w:szCs w:val="28"/>
        </w:rPr>
        <w:t xml:space="preserve"> увеличилась до </w:t>
      </w:r>
      <w:r w:rsidR="005A7F86" w:rsidRPr="00B10A37">
        <w:rPr>
          <w:rFonts w:ascii="Times New Roman" w:hAnsi="Times New Roman" w:cs="Times New Roman"/>
          <w:sz w:val="28"/>
          <w:szCs w:val="28"/>
        </w:rPr>
        <w:t>8</w:t>
      </w:r>
      <w:r w:rsidR="001A2568">
        <w:rPr>
          <w:rFonts w:ascii="Times New Roman" w:hAnsi="Times New Roman" w:cs="Times New Roman"/>
          <w:sz w:val="28"/>
          <w:szCs w:val="28"/>
        </w:rPr>
        <w:t>7</w:t>
      </w:r>
      <w:r w:rsidR="005A7F86" w:rsidRPr="00B10A37">
        <w:rPr>
          <w:rFonts w:ascii="Times New Roman" w:hAnsi="Times New Roman" w:cs="Times New Roman"/>
          <w:sz w:val="28"/>
          <w:szCs w:val="28"/>
        </w:rPr>
        <w:t>,</w:t>
      </w:r>
      <w:r w:rsidR="001A2568">
        <w:rPr>
          <w:rFonts w:ascii="Times New Roman" w:hAnsi="Times New Roman" w:cs="Times New Roman"/>
          <w:sz w:val="28"/>
          <w:szCs w:val="28"/>
        </w:rPr>
        <w:t>9</w:t>
      </w:r>
      <w:r w:rsidR="005A7F86" w:rsidRPr="00B10A37">
        <w:rPr>
          <w:rFonts w:ascii="Times New Roman" w:hAnsi="Times New Roman" w:cs="Times New Roman"/>
          <w:sz w:val="28"/>
          <w:szCs w:val="28"/>
        </w:rPr>
        <w:t>%</w:t>
      </w:r>
    </w:p>
    <w:p w:rsidR="005A7F86" w:rsidRPr="00B10A37" w:rsidRDefault="005A7F86" w:rsidP="005A7F86">
      <w:pPr>
        <w:ind w:firstLine="709"/>
        <w:jc w:val="both"/>
        <w:rPr>
          <w:rFonts w:ascii="Times New Roman" w:hAnsi="Times New Roman" w:cs="Times New Roman"/>
          <w:sz w:val="28"/>
          <w:szCs w:val="28"/>
        </w:rPr>
      </w:pPr>
      <w:r w:rsidRPr="00B10A37">
        <w:rPr>
          <w:rFonts w:ascii="Times New Roman" w:hAnsi="Times New Roman" w:cs="Times New Roman"/>
          <w:sz w:val="28"/>
          <w:szCs w:val="28"/>
        </w:rPr>
        <w:t>Разработаны и анализируются паспорта медицинских учреждений городов и районов с целью изучения их деятельности, имеющихся и потенциальных кадровых и материально-технических ресурсов, что позволит объективно определить оптимальное количество госпитальных округов, их инфраструктуру и функцию каждой больницы в госпитальном округе</w:t>
      </w:r>
      <w:r>
        <w:rPr>
          <w:rFonts w:ascii="Times New Roman" w:hAnsi="Times New Roman" w:cs="Times New Roman"/>
          <w:sz w:val="28"/>
          <w:szCs w:val="28"/>
        </w:rPr>
        <w:t>.</w:t>
      </w:r>
    </w:p>
    <w:p w:rsidR="005A7F86" w:rsidRPr="00B10A37" w:rsidRDefault="005A7F86" w:rsidP="005A7F86">
      <w:pPr>
        <w:ind w:firstLine="709"/>
        <w:jc w:val="both"/>
        <w:rPr>
          <w:rFonts w:ascii="Times New Roman" w:hAnsi="Times New Roman" w:cs="Times New Roman"/>
          <w:sz w:val="28"/>
          <w:szCs w:val="28"/>
        </w:rPr>
      </w:pPr>
      <w:r w:rsidRPr="00B10A37">
        <w:rPr>
          <w:rFonts w:ascii="Times New Roman" w:hAnsi="Times New Roman" w:cs="Times New Roman"/>
          <w:sz w:val="28"/>
          <w:szCs w:val="28"/>
        </w:rPr>
        <w:t xml:space="preserve">За счет субвенций государственного бюджета на приобретение медицинского автотранспорта и оборудования для учреждений здравоохранения в сумме </w:t>
      </w:r>
      <w:r w:rsidRPr="00431044">
        <w:rPr>
          <w:rFonts w:ascii="Times New Roman" w:hAnsi="Times New Roman" w:cs="Times New Roman"/>
          <w:b/>
          <w:sz w:val="28"/>
          <w:szCs w:val="28"/>
        </w:rPr>
        <w:t>88,0 млн. грн.</w:t>
      </w:r>
      <w:r w:rsidRPr="00B10A37">
        <w:rPr>
          <w:rFonts w:ascii="Times New Roman" w:hAnsi="Times New Roman" w:cs="Times New Roman"/>
          <w:sz w:val="28"/>
          <w:szCs w:val="28"/>
        </w:rPr>
        <w:t xml:space="preserve"> и на приобретение медицинского оборудования отечественного производства в сумме </w:t>
      </w:r>
      <w:r w:rsidR="002F583F">
        <w:rPr>
          <w:rFonts w:ascii="Times New Roman" w:hAnsi="Times New Roman" w:cs="Times New Roman"/>
          <w:b/>
          <w:sz w:val="28"/>
          <w:szCs w:val="28"/>
        </w:rPr>
        <w:t>16</w:t>
      </w:r>
      <w:r w:rsidRPr="00431044">
        <w:rPr>
          <w:rFonts w:ascii="Times New Roman" w:hAnsi="Times New Roman" w:cs="Times New Roman"/>
          <w:b/>
          <w:sz w:val="28"/>
          <w:szCs w:val="28"/>
        </w:rPr>
        <w:t>,</w:t>
      </w:r>
      <w:r w:rsidR="002F583F">
        <w:rPr>
          <w:rFonts w:ascii="Times New Roman" w:hAnsi="Times New Roman" w:cs="Times New Roman"/>
          <w:b/>
          <w:sz w:val="28"/>
          <w:szCs w:val="28"/>
        </w:rPr>
        <w:t>2</w:t>
      </w:r>
      <w:r w:rsidRPr="00431044">
        <w:rPr>
          <w:rFonts w:ascii="Times New Roman" w:hAnsi="Times New Roman" w:cs="Times New Roman"/>
          <w:b/>
          <w:sz w:val="28"/>
          <w:szCs w:val="28"/>
        </w:rPr>
        <w:t xml:space="preserve"> млн. грн.</w:t>
      </w:r>
      <w:r w:rsidRPr="00B10A37">
        <w:rPr>
          <w:rFonts w:ascii="Times New Roman" w:hAnsi="Times New Roman" w:cs="Times New Roman"/>
          <w:sz w:val="28"/>
          <w:szCs w:val="28"/>
        </w:rPr>
        <w:t xml:space="preserve"> </w:t>
      </w:r>
      <w:r w:rsidRPr="00436FCE">
        <w:rPr>
          <w:rFonts w:ascii="Times New Roman" w:hAnsi="Times New Roman" w:cs="Times New Roman"/>
          <w:sz w:val="28"/>
          <w:szCs w:val="28"/>
        </w:rPr>
        <w:t xml:space="preserve">закуплено </w:t>
      </w:r>
      <w:r w:rsidRPr="00436FCE">
        <w:rPr>
          <w:rFonts w:ascii="Times New Roman" w:hAnsi="Times New Roman" w:cs="Times New Roman"/>
          <w:b/>
          <w:sz w:val="28"/>
          <w:szCs w:val="28"/>
        </w:rPr>
        <w:t>4</w:t>
      </w:r>
      <w:r w:rsidR="001A2568">
        <w:rPr>
          <w:rFonts w:ascii="Times New Roman" w:hAnsi="Times New Roman" w:cs="Times New Roman"/>
          <w:b/>
          <w:sz w:val="28"/>
          <w:szCs w:val="28"/>
        </w:rPr>
        <w:t>5</w:t>
      </w:r>
      <w:r w:rsidRPr="00436FCE">
        <w:rPr>
          <w:rFonts w:ascii="Times New Roman" w:hAnsi="Times New Roman" w:cs="Times New Roman"/>
          <w:sz w:val="28"/>
          <w:szCs w:val="28"/>
        </w:rPr>
        <w:t xml:space="preserve"> современных рентгеновских диагностических комплексов</w:t>
      </w:r>
      <w:r w:rsidR="002F583F">
        <w:rPr>
          <w:rFonts w:ascii="Times New Roman" w:hAnsi="Times New Roman" w:cs="Times New Roman"/>
          <w:sz w:val="28"/>
          <w:szCs w:val="28"/>
        </w:rPr>
        <w:t>, а </w:t>
      </w:r>
      <w:r w:rsidRPr="00B10A37">
        <w:rPr>
          <w:rFonts w:ascii="Times New Roman" w:hAnsi="Times New Roman" w:cs="Times New Roman"/>
          <w:sz w:val="28"/>
          <w:szCs w:val="28"/>
        </w:rPr>
        <w:t xml:space="preserve">также </w:t>
      </w:r>
      <w:r w:rsidRPr="00431044">
        <w:rPr>
          <w:rFonts w:ascii="Times New Roman" w:hAnsi="Times New Roman" w:cs="Times New Roman"/>
          <w:b/>
          <w:i/>
          <w:sz w:val="28"/>
          <w:szCs w:val="28"/>
        </w:rPr>
        <w:t>80</w:t>
      </w:r>
      <w:r w:rsidRPr="00B10A37">
        <w:rPr>
          <w:rFonts w:ascii="Times New Roman" w:hAnsi="Times New Roman" w:cs="Times New Roman"/>
          <w:sz w:val="28"/>
          <w:szCs w:val="28"/>
        </w:rPr>
        <w:t xml:space="preserve"> </w:t>
      </w:r>
      <w:r w:rsidRPr="00A56E35">
        <w:rPr>
          <w:rFonts w:ascii="Times New Roman" w:hAnsi="Times New Roman" w:cs="Times New Roman"/>
          <w:sz w:val="28"/>
          <w:szCs w:val="28"/>
        </w:rPr>
        <w:t>единиц санитарного транспорта</w:t>
      </w:r>
      <w:r w:rsidRPr="00B10A37">
        <w:rPr>
          <w:rFonts w:ascii="Times New Roman" w:hAnsi="Times New Roman" w:cs="Times New Roman"/>
          <w:sz w:val="28"/>
          <w:szCs w:val="28"/>
        </w:rPr>
        <w:t xml:space="preserve"> для лечебно-профилактических учреждений вторичного</w:t>
      </w:r>
      <w:r w:rsidR="001A2568">
        <w:rPr>
          <w:rFonts w:ascii="Times New Roman" w:hAnsi="Times New Roman" w:cs="Times New Roman"/>
          <w:sz w:val="28"/>
          <w:szCs w:val="28"/>
        </w:rPr>
        <w:t xml:space="preserve"> и третичного </w:t>
      </w:r>
      <w:r w:rsidRPr="00B10A37">
        <w:rPr>
          <w:rFonts w:ascii="Times New Roman" w:hAnsi="Times New Roman" w:cs="Times New Roman"/>
          <w:sz w:val="28"/>
          <w:szCs w:val="28"/>
        </w:rPr>
        <w:t>уровн</w:t>
      </w:r>
      <w:r w:rsidR="001A2568">
        <w:rPr>
          <w:rFonts w:ascii="Times New Roman" w:hAnsi="Times New Roman" w:cs="Times New Roman"/>
          <w:sz w:val="28"/>
          <w:szCs w:val="28"/>
        </w:rPr>
        <w:t>ей</w:t>
      </w:r>
      <w:r w:rsidRPr="00B10A37">
        <w:rPr>
          <w:rFonts w:ascii="Times New Roman" w:hAnsi="Times New Roman" w:cs="Times New Roman"/>
          <w:sz w:val="28"/>
          <w:szCs w:val="28"/>
        </w:rPr>
        <w:t>.</w:t>
      </w:r>
      <w:r w:rsidR="001A2568">
        <w:rPr>
          <w:rFonts w:ascii="Times New Roman" w:hAnsi="Times New Roman" w:cs="Times New Roman"/>
          <w:sz w:val="28"/>
          <w:szCs w:val="28"/>
        </w:rPr>
        <w:t xml:space="preserve"> </w:t>
      </w:r>
    </w:p>
    <w:p w:rsidR="005A7F86" w:rsidRPr="00431044" w:rsidRDefault="005A7F86" w:rsidP="005A7F86">
      <w:pPr>
        <w:ind w:firstLine="709"/>
        <w:jc w:val="center"/>
        <w:rPr>
          <w:rFonts w:ascii="Times New Roman" w:hAnsi="Times New Roman" w:cs="Times New Roman"/>
          <w:sz w:val="30"/>
          <w:szCs w:val="30"/>
        </w:rPr>
      </w:pPr>
      <w:r w:rsidRPr="00431044">
        <w:rPr>
          <w:rFonts w:ascii="Times New Roman" w:hAnsi="Times New Roman" w:cs="Times New Roman"/>
          <w:b/>
          <w:sz w:val="30"/>
          <w:szCs w:val="30"/>
        </w:rPr>
        <w:t>Национальный проект «Новая жизнь»</w:t>
      </w:r>
    </w:p>
    <w:p w:rsidR="005A7F86" w:rsidRDefault="005A7F86" w:rsidP="005A7F86">
      <w:pPr>
        <w:ind w:firstLine="709"/>
        <w:jc w:val="both"/>
        <w:rPr>
          <w:rFonts w:ascii="Times New Roman" w:hAnsi="Times New Roman" w:cs="Times New Roman"/>
          <w:b/>
          <w:sz w:val="28"/>
          <w:szCs w:val="28"/>
        </w:rPr>
      </w:pPr>
      <w:r w:rsidRPr="00B10A37">
        <w:rPr>
          <w:rFonts w:ascii="Times New Roman" w:hAnsi="Times New Roman" w:cs="Times New Roman"/>
          <w:sz w:val="28"/>
          <w:szCs w:val="28"/>
        </w:rPr>
        <w:t xml:space="preserve">Для улучшения перинатальной помощи в области </w:t>
      </w:r>
      <w:r>
        <w:rPr>
          <w:rFonts w:ascii="Times New Roman" w:hAnsi="Times New Roman" w:cs="Times New Roman"/>
          <w:sz w:val="28"/>
          <w:szCs w:val="28"/>
        </w:rPr>
        <w:t xml:space="preserve">в мае </w:t>
      </w:r>
      <w:r w:rsidRPr="00B10A37">
        <w:rPr>
          <w:rFonts w:ascii="Times New Roman" w:hAnsi="Times New Roman" w:cs="Times New Roman"/>
          <w:sz w:val="28"/>
          <w:szCs w:val="28"/>
        </w:rPr>
        <w:t>2012</w:t>
      </w:r>
      <w:r>
        <w:rPr>
          <w:rFonts w:ascii="Times New Roman" w:hAnsi="Times New Roman" w:cs="Times New Roman"/>
          <w:sz w:val="28"/>
          <w:szCs w:val="28"/>
        </w:rPr>
        <w:t xml:space="preserve"> года</w:t>
      </w:r>
      <w:r w:rsidRPr="00B10A37">
        <w:rPr>
          <w:rFonts w:ascii="Times New Roman" w:hAnsi="Times New Roman" w:cs="Times New Roman"/>
          <w:sz w:val="28"/>
          <w:szCs w:val="28"/>
        </w:rPr>
        <w:t xml:space="preserve"> на базе Донецкого регионального центра охраны материнства и детства открыт </w:t>
      </w:r>
      <w:r w:rsidRPr="00B004DD">
        <w:rPr>
          <w:rFonts w:ascii="Times New Roman" w:hAnsi="Times New Roman" w:cs="Times New Roman"/>
          <w:sz w:val="28"/>
          <w:szCs w:val="28"/>
        </w:rPr>
        <w:t>областной перинатальный центр</w:t>
      </w:r>
      <w:r w:rsidRPr="00B10A37">
        <w:rPr>
          <w:rFonts w:ascii="Times New Roman" w:hAnsi="Times New Roman" w:cs="Times New Roman"/>
          <w:sz w:val="28"/>
          <w:szCs w:val="28"/>
        </w:rPr>
        <w:t xml:space="preserve"> III уровня. </w:t>
      </w:r>
      <w:r w:rsidRPr="00771E62">
        <w:rPr>
          <w:rFonts w:ascii="Times New Roman" w:hAnsi="Times New Roman" w:cs="Times New Roman"/>
          <w:sz w:val="28"/>
          <w:szCs w:val="28"/>
        </w:rPr>
        <w:t>(</w:t>
      </w:r>
      <w:r w:rsidRPr="00771E62">
        <w:rPr>
          <w:rFonts w:ascii="Times New Roman" w:hAnsi="Times New Roman" w:cs="Times New Roman"/>
          <w:b/>
          <w:sz w:val="28"/>
          <w:szCs w:val="28"/>
        </w:rPr>
        <w:t>10 млн. грн.</w:t>
      </w:r>
      <w:r w:rsidRPr="00771E62">
        <w:rPr>
          <w:rFonts w:ascii="Times New Roman" w:hAnsi="Times New Roman" w:cs="Times New Roman"/>
          <w:sz w:val="28"/>
          <w:szCs w:val="28"/>
        </w:rPr>
        <w:t xml:space="preserve"> затрачено на проведение  ремонтных работ и  </w:t>
      </w:r>
      <w:r w:rsidRPr="00771E62">
        <w:rPr>
          <w:rFonts w:ascii="Times New Roman" w:hAnsi="Times New Roman" w:cs="Times New Roman"/>
          <w:b/>
          <w:sz w:val="28"/>
          <w:szCs w:val="28"/>
        </w:rPr>
        <w:t>13 млн. грн.</w:t>
      </w:r>
      <w:r w:rsidRPr="00771E62">
        <w:rPr>
          <w:rFonts w:ascii="Times New Roman" w:hAnsi="Times New Roman" w:cs="Times New Roman"/>
          <w:sz w:val="28"/>
          <w:szCs w:val="28"/>
        </w:rPr>
        <w:t xml:space="preserve"> на приобретение медицинского оборудования). </w:t>
      </w:r>
      <w:r w:rsidRPr="00B10A37">
        <w:rPr>
          <w:rFonts w:ascii="Times New Roman" w:hAnsi="Times New Roman" w:cs="Times New Roman"/>
          <w:sz w:val="28"/>
          <w:szCs w:val="28"/>
        </w:rPr>
        <w:t>Формируется сеть перинатальных центров II уровня.</w:t>
      </w:r>
      <w:r w:rsidR="00891738">
        <w:rPr>
          <w:rFonts w:ascii="Times New Roman" w:hAnsi="Times New Roman" w:cs="Times New Roman"/>
          <w:sz w:val="28"/>
          <w:szCs w:val="28"/>
        </w:rPr>
        <w:t xml:space="preserve"> </w:t>
      </w:r>
      <w:r w:rsidRPr="004A2DA7">
        <w:rPr>
          <w:rFonts w:ascii="Times New Roman" w:hAnsi="Times New Roman" w:cs="Times New Roman"/>
          <w:sz w:val="28"/>
          <w:szCs w:val="28"/>
        </w:rPr>
        <w:t>За счет целевых средств</w:t>
      </w:r>
      <w:r w:rsidRPr="00911D17">
        <w:rPr>
          <w:rFonts w:ascii="Times New Roman" w:hAnsi="Times New Roman" w:cs="Times New Roman"/>
          <w:b/>
          <w:sz w:val="28"/>
          <w:szCs w:val="28"/>
        </w:rPr>
        <w:t xml:space="preserve"> областного бюджета</w:t>
      </w:r>
      <w:r w:rsidRPr="00B10A37">
        <w:rPr>
          <w:rFonts w:ascii="Times New Roman" w:hAnsi="Times New Roman" w:cs="Times New Roman"/>
          <w:sz w:val="28"/>
          <w:szCs w:val="28"/>
        </w:rPr>
        <w:t xml:space="preserve"> на поддержку проведения реформы здравоохранения </w:t>
      </w:r>
      <w:r w:rsidRPr="00B004DD">
        <w:rPr>
          <w:rFonts w:ascii="Times New Roman" w:hAnsi="Times New Roman" w:cs="Times New Roman"/>
          <w:sz w:val="28"/>
          <w:szCs w:val="28"/>
        </w:rPr>
        <w:t xml:space="preserve">приобретено современное медицинское оборудование для </w:t>
      </w:r>
      <w:r w:rsidRPr="00B004DD">
        <w:rPr>
          <w:rFonts w:ascii="Times New Roman" w:hAnsi="Times New Roman" w:cs="Times New Roman"/>
          <w:sz w:val="28"/>
          <w:szCs w:val="28"/>
        </w:rPr>
        <w:lastRenderedPageBreak/>
        <w:t>перинатальных центров II уровня</w:t>
      </w:r>
      <w:r w:rsidRPr="00B10A37">
        <w:rPr>
          <w:rFonts w:ascii="Times New Roman" w:hAnsi="Times New Roman" w:cs="Times New Roman"/>
          <w:sz w:val="28"/>
          <w:szCs w:val="28"/>
        </w:rPr>
        <w:t xml:space="preserve"> на </w:t>
      </w:r>
      <w:r>
        <w:rPr>
          <w:rFonts w:ascii="Times New Roman" w:hAnsi="Times New Roman" w:cs="Times New Roman"/>
          <w:b/>
          <w:sz w:val="28"/>
          <w:szCs w:val="28"/>
        </w:rPr>
        <w:t>46,0 </w:t>
      </w:r>
      <w:proofErr w:type="spellStart"/>
      <w:r>
        <w:rPr>
          <w:rFonts w:ascii="Times New Roman" w:hAnsi="Times New Roman" w:cs="Times New Roman"/>
          <w:b/>
          <w:sz w:val="28"/>
          <w:szCs w:val="28"/>
        </w:rPr>
        <w:t>млн</w:t>
      </w:r>
      <w:proofErr w:type="gramStart"/>
      <w:r>
        <w:rPr>
          <w:rFonts w:ascii="Times New Roman" w:hAnsi="Times New Roman" w:cs="Times New Roman"/>
          <w:b/>
          <w:sz w:val="28"/>
          <w:szCs w:val="28"/>
        </w:rPr>
        <w:t>.</w:t>
      </w:r>
      <w:r w:rsidRPr="00911D17">
        <w:rPr>
          <w:rFonts w:ascii="Times New Roman" w:hAnsi="Times New Roman" w:cs="Times New Roman"/>
          <w:b/>
          <w:sz w:val="28"/>
          <w:szCs w:val="28"/>
        </w:rPr>
        <w:t>г</w:t>
      </w:r>
      <w:proofErr w:type="gramEnd"/>
      <w:r w:rsidRPr="00911D17">
        <w:rPr>
          <w:rFonts w:ascii="Times New Roman" w:hAnsi="Times New Roman" w:cs="Times New Roman"/>
          <w:b/>
          <w:sz w:val="28"/>
          <w:szCs w:val="28"/>
        </w:rPr>
        <w:t>рн</w:t>
      </w:r>
      <w:proofErr w:type="spellEnd"/>
      <w:r w:rsidRPr="00B10A37">
        <w:rPr>
          <w:rFonts w:ascii="Times New Roman" w:hAnsi="Times New Roman" w:cs="Times New Roman"/>
          <w:sz w:val="28"/>
          <w:szCs w:val="28"/>
        </w:rPr>
        <w:t xml:space="preserve">. и </w:t>
      </w:r>
      <w:r w:rsidRPr="00B004DD">
        <w:rPr>
          <w:rFonts w:ascii="Times New Roman" w:hAnsi="Times New Roman" w:cs="Times New Roman"/>
          <w:sz w:val="28"/>
          <w:szCs w:val="28"/>
        </w:rPr>
        <w:t>лекарственных средств для отделений реанимации новорожденных</w:t>
      </w:r>
      <w:r w:rsidRPr="00B10A37">
        <w:rPr>
          <w:rFonts w:ascii="Times New Roman" w:hAnsi="Times New Roman" w:cs="Times New Roman"/>
          <w:sz w:val="28"/>
          <w:szCs w:val="28"/>
        </w:rPr>
        <w:t xml:space="preserve"> на </w:t>
      </w:r>
      <w:r w:rsidRPr="00911D17">
        <w:rPr>
          <w:rFonts w:ascii="Times New Roman" w:hAnsi="Times New Roman" w:cs="Times New Roman"/>
          <w:b/>
          <w:sz w:val="28"/>
          <w:szCs w:val="28"/>
        </w:rPr>
        <w:t>270</w:t>
      </w:r>
      <w:r>
        <w:rPr>
          <w:rFonts w:ascii="Times New Roman" w:hAnsi="Times New Roman" w:cs="Times New Roman"/>
          <w:b/>
          <w:sz w:val="28"/>
          <w:szCs w:val="28"/>
        </w:rPr>
        <w:t>,0</w:t>
      </w:r>
      <w:r w:rsidRPr="00911D17">
        <w:rPr>
          <w:rFonts w:ascii="Times New Roman" w:hAnsi="Times New Roman" w:cs="Times New Roman"/>
          <w:b/>
          <w:sz w:val="28"/>
          <w:szCs w:val="28"/>
        </w:rPr>
        <w:t xml:space="preserve"> тыс. грн</w:t>
      </w:r>
      <w:r>
        <w:rPr>
          <w:rFonts w:ascii="Times New Roman" w:hAnsi="Times New Roman" w:cs="Times New Roman"/>
          <w:b/>
          <w:sz w:val="28"/>
          <w:szCs w:val="28"/>
        </w:rPr>
        <w:t>.</w:t>
      </w:r>
    </w:p>
    <w:p w:rsidR="005A7F86" w:rsidRDefault="005A7F86" w:rsidP="005A7F86">
      <w:pPr>
        <w:spacing w:after="120"/>
        <w:ind w:firstLine="709"/>
        <w:jc w:val="both"/>
        <w:rPr>
          <w:rFonts w:ascii="Times New Roman" w:hAnsi="Times New Roman" w:cs="Times New Roman"/>
          <w:b/>
          <w:sz w:val="28"/>
          <w:szCs w:val="28"/>
        </w:rPr>
      </w:pPr>
      <w:r w:rsidRPr="00A43D3E">
        <w:rPr>
          <w:rFonts w:ascii="Times New Roman" w:hAnsi="Times New Roman" w:cs="Times New Roman"/>
          <w:sz w:val="28"/>
          <w:szCs w:val="28"/>
        </w:rPr>
        <w:t>В 2012 год</w:t>
      </w:r>
      <w:r>
        <w:rPr>
          <w:rFonts w:ascii="Times New Roman" w:hAnsi="Times New Roman" w:cs="Times New Roman"/>
          <w:sz w:val="28"/>
          <w:szCs w:val="28"/>
        </w:rPr>
        <w:t xml:space="preserve">у </w:t>
      </w:r>
      <w:r w:rsidRPr="00A43D3E">
        <w:rPr>
          <w:rFonts w:ascii="Times New Roman" w:hAnsi="Times New Roman" w:cs="Times New Roman"/>
          <w:sz w:val="28"/>
          <w:szCs w:val="28"/>
        </w:rPr>
        <w:t xml:space="preserve"> </w:t>
      </w:r>
      <w:r w:rsidRPr="00E570FE">
        <w:rPr>
          <w:rFonts w:ascii="Times New Roman" w:hAnsi="Times New Roman" w:cs="Times New Roman"/>
          <w:sz w:val="28"/>
          <w:szCs w:val="28"/>
        </w:rPr>
        <w:t>реализован проект «Единая медицинская карта», который функционирует в рамках действия Программы информатизации</w:t>
      </w:r>
      <w:r w:rsidR="00AB093E">
        <w:rPr>
          <w:rFonts w:ascii="Times New Roman" w:hAnsi="Times New Roman" w:cs="Times New Roman"/>
          <w:sz w:val="28"/>
          <w:szCs w:val="28"/>
        </w:rPr>
        <w:t xml:space="preserve"> Донецкой области</w:t>
      </w:r>
      <w:r w:rsidRPr="00E570FE">
        <w:rPr>
          <w:rFonts w:ascii="Times New Roman" w:hAnsi="Times New Roman" w:cs="Times New Roman"/>
          <w:sz w:val="28"/>
          <w:szCs w:val="28"/>
        </w:rPr>
        <w:t>. Цель проекта – перевести на совершенно иной уровень систему здравоохранения. В рамках проекта областным советом передано 48 медицинским учреждениям области 254 компьютера и 109 принтеров. Создано программное обеспечение «Электронная регистратура» в 50 медицинских учреждениях области, а с 2008 года в областном онкологическом центре и 5 диспансерах работает система предварительной записи пациентов. В настоящее время идет работа по созданию программного обеспечения с единой электронной историей по каждому пациенту между всеми медицинскими учреждениями области.</w:t>
      </w:r>
      <w:r>
        <w:rPr>
          <w:rFonts w:ascii="Times New Roman" w:hAnsi="Times New Roman" w:cs="Times New Roman"/>
          <w:b/>
          <w:sz w:val="28"/>
          <w:szCs w:val="28"/>
        </w:rPr>
        <w:t xml:space="preserve"> </w:t>
      </w:r>
      <w:r w:rsidRPr="00A43D3E">
        <w:rPr>
          <w:rFonts w:ascii="Times New Roman" w:hAnsi="Times New Roman" w:cs="Times New Roman"/>
          <w:sz w:val="28"/>
          <w:szCs w:val="28"/>
        </w:rPr>
        <w:t xml:space="preserve">Из городских и районных бюджетов на эти мероприятия </w:t>
      </w:r>
      <w:r>
        <w:rPr>
          <w:rFonts w:ascii="Times New Roman" w:hAnsi="Times New Roman" w:cs="Times New Roman"/>
          <w:sz w:val="28"/>
          <w:szCs w:val="28"/>
        </w:rPr>
        <w:t>израсходовано</w:t>
      </w:r>
      <w:r w:rsidRPr="00A43D3E">
        <w:rPr>
          <w:rFonts w:ascii="Times New Roman" w:hAnsi="Times New Roman" w:cs="Times New Roman"/>
          <w:sz w:val="28"/>
          <w:szCs w:val="28"/>
        </w:rPr>
        <w:t xml:space="preserve"> </w:t>
      </w:r>
      <w:r w:rsidRPr="00830791">
        <w:rPr>
          <w:rFonts w:ascii="Times New Roman" w:hAnsi="Times New Roman" w:cs="Times New Roman"/>
          <w:b/>
          <w:sz w:val="28"/>
          <w:szCs w:val="28"/>
        </w:rPr>
        <w:t xml:space="preserve">1,1 млн. грн. </w:t>
      </w:r>
    </w:p>
    <w:p w:rsidR="005A7F86" w:rsidRPr="00E75872" w:rsidRDefault="005A7F86" w:rsidP="005A7F86">
      <w:pPr>
        <w:spacing w:after="120"/>
        <w:ind w:firstLine="709"/>
        <w:jc w:val="center"/>
        <w:rPr>
          <w:rFonts w:ascii="Times New Roman" w:hAnsi="Times New Roman"/>
          <w:b/>
          <w:sz w:val="28"/>
          <w:szCs w:val="28"/>
        </w:rPr>
      </w:pPr>
      <w:r w:rsidRPr="00E75872">
        <w:rPr>
          <w:rFonts w:ascii="Times New Roman" w:hAnsi="Times New Roman"/>
          <w:b/>
          <w:sz w:val="28"/>
          <w:szCs w:val="28"/>
        </w:rPr>
        <w:t>Целевое финансирование из областного бюджета</w:t>
      </w:r>
    </w:p>
    <w:p w:rsidR="005A7F86" w:rsidRPr="000C30D3" w:rsidRDefault="005A7F86" w:rsidP="005A7F86">
      <w:pPr>
        <w:spacing w:before="240" w:after="120"/>
        <w:ind w:firstLine="851"/>
        <w:jc w:val="both"/>
        <w:rPr>
          <w:rFonts w:ascii="Times New Roman" w:hAnsi="Times New Roman"/>
          <w:sz w:val="28"/>
          <w:szCs w:val="28"/>
        </w:rPr>
      </w:pPr>
      <w:r w:rsidRPr="000C30D3">
        <w:rPr>
          <w:rFonts w:ascii="Times New Roman" w:hAnsi="Times New Roman"/>
          <w:sz w:val="28"/>
          <w:szCs w:val="28"/>
        </w:rPr>
        <w:t xml:space="preserve">В </w:t>
      </w:r>
      <w:r>
        <w:rPr>
          <w:rFonts w:ascii="Times New Roman" w:hAnsi="Times New Roman"/>
          <w:sz w:val="28"/>
          <w:szCs w:val="28"/>
        </w:rPr>
        <w:t>рамках подготовки медицинских учреждений к проведению чемпионата ЕВРО-2012 в областном бюджете</w:t>
      </w:r>
      <w:r w:rsidRPr="000C30D3">
        <w:rPr>
          <w:rFonts w:ascii="Times New Roman" w:hAnsi="Times New Roman"/>
          <w:sz w:val="28"/>
          <w:szCs w:val="28"/>
        </w:rPr>
        <w:t xml:space="preserve"> предусмотрено</w:t>
      </w:r>
      <w:r>
        <w:rPr>
          <w:rFonts w:ascii="Times New Roman" w:hAnsi="Times New Roman"/>
          <w:sz w:val="28"/>
          <w:szCs w:val="28"/>
        </w:rPr>
        <w:t xml:space="preserve"> </w:t>
      </w:r>
      <w:r w:rsidRPr="006566ED">
        <w:rPr>
          <w:rFonts w:ascii="Times New Roman" w:hAnsi="Times New Roman"/>
          <w:b/>
          <w:sz w:val="28"/>
          <w:szCs w:val="28"/>
        </w:rPr>
        <w:t>3,5 </w:t>
      </w:r>
      <w:proofErr w:type="spellStart"/>
      <w:r w:rsidRPr="006566ED">
        <w:rPr>
          <w:rFonts w:ascii="Times New Roman" w:hAnsi="Times New Roman"/>
          <w:b/>
          <w:sz w:val="28"/>
          <w:szCs w:val="28"/>
        </w:rPr>
        <w:t>млн</w:t>
      </w:r>
      <w:proofErr w:type="gramStart"/>
      <w:r w:rsidRPr="006566ED">
        <w:rPr>
          <w:rFonts w:ascii="Times New Roman" w:hAnsi="Times New Roman"/>
          <w:b/>
          <w:sz w:val="28"/>
          <w:szCs w:val="28"/>
        </w:rPr>
        <w:t>.г</w:t>
      </w:r>
      <w:proofErr w:type="gramEnd"/>
      <w:r w:rsidRPr="006566ED">
        <w:rPr>
          <w:rFonts w:ascii="Times New Roman" w:hAnsi="Times New Roman"/>
          <w:b/>
          <w:sz w:val="28"/>
          <w:szCs w:val="28"/>
        </w:rPr>
        <w:t>рн</w:t>
      </w:r>
      <w:proofErr w:type="spellEnd"/>
      <w:r w:rsidRPr="006566ED">
        <w:rPr>
          <w:rFonts w:ascii="Times New Roman" w:hAnsi="Times New Roman"/>
          <w:b/>
          <w:sz w:val="28"/>
          <w:szCs w:val="28"/>
        </w:rPr>
        <w:t>.</w:t>
      </w:r>
      <w:r w:rsidRPr="000C30D3">
        <w:rPr>
          <w:rFonts w:ascii="Times New Roman" w:hAnsi="Times New Roman"/>
          <w:sz w:val="28"/>
          <w:szCs w:val="28"/>
        </w:rPr>
        <w:t xml:space="preserve"> на ремонт фасада </w:t>
      </w:r>
      <w:r>
        <w:rPr>
          <w:rFonts w:ascii="Times New Roman" w:hAnsi="Times New Roman"/>
          <w:sz w:val="28"/>
          <w:szCs w:val="28"/>
        </w:rPr>
        <w:t xml:space="preserve">Донецкого научно-исследовательского института </w:t>
      </w:r>
      <w:r w:rsidRPr="000C30D3">
        <w:rPr>
          <w:rFonts w:ascii="Times New Roman" w:hAnsi="Times New Roman"/>
          <w:sz w:val="28"/>
          <w:szCs w:val="28"/>
        </w:rPr>
        <w:t>травматологии</w:t>
      </w:r>
      <w:r>
        <w:rPr>
          <w:rFonts w:ascii="Times New Roman" w:hAnsi="Times New Roman"/>
          <w:sz w:val="28"/>
          <w:szCs w:val="28"/>
        </w:rPr>
        <w:t xml:space="preserve"> и ортопедии, а также </w:t>
      </w:r>
      <w:r w:rsidRPr="006566ED">
        <w:rPr>
          <w:rFonts w:ascii="Times New Roman" w:hAnsi="Times New Roman"/>
          <w:b/>
          <w:sz w:val="28"/>
          <w:szCs w:val="28"/>
        </w:rPr>
        <w:t>1,0 </w:t>
      </w:r>
      <w:proofErr w:type="spellStart"/>
      <w:r w:rsidRPr="006566ED">
        <w:rPr>
          <w:rFonts w:ascii="Times New Roman" w:hAnsi="Times New Roman"/>
          <w:b/>
          <w:sz w:val="28"/>
          <w:szCs w:val="28"/>
        </w:rPr>
        <w:t>млн.грн</w:t>
      </w:r>
      <w:proofErr w:type="spellEnd"/>
      <w:r w:rsidRPr="006566ED">
        <w:rPr>
          <w:rFonts w:ascii="Times New Roman" w:hAnsi="Times New Roman"/>
          <w:b/>
          <w:sz w:val="28"/>
          <w:szCs w:val="28"/>
        </w:rPr>
        <w:t>.</w:t>
      </w:r>
      <w:r w:rsidRPr="000C30D3">
        <w:rPr>
          <w:rFonts w:ascii="Times New Roman" w:hAnsi="Times New Roman"/>
          <w:sz w:val="28"/>
          <w:szCs w:val="28"/>
        </w:rPr>
        <w:t xml:space="preserve"> </w:t>
      </w:r>
      <w:r>
        <w:rPr>
          <w:rFonts w:ascii="Times New Roman" w:hAnsi="Times New Roman"/>
          <w:sz w:val="28"/>
          <w:szCs w:val="28"/>
        </w:rPr>
        <w:t xml:space="preserve">- </w:t>
      </w:r>
      <w:r w:rsidRPr="000C30D3">
        <w:rPr>
          <w:rFonts w:ascii="Times New Roman" w:hAnsi="Times New Roman"/>
          <w:sz w:val="28"/>
          <w:szCs w:val="28"/>
        </w:rPr>
        <w:t xml:space="preserve">на проведение работ по благоустройству территории </w:t>
      </w:r>
      <w:r w:rsidRPr="00D15186">
        <w:rPr>
          <w:rFonts w:ascii="Times New Roman" w:hAnsi="Times New Roman"/>
          <w:sz w:val="28"/>
          <w:szCs w:val="28"/>
        </w:rPr>
        <w:t>Донецко</w:t>
      </w:r>
      <w:r>
        <w:rPr>
          <w:rFonts w:ascii="Times New Roman" w:hAnsi="Times New Roman"/>
          <w:sz w:val="28"/>
          <w:szCs w:val="28"/>
        </w:rPr>
        <w:t>го</w:t>
      </w:r>
      <w:r w:rsidRPr="00D15186">
        <w:rPr>
          <w:rFonts w:ascii="Times New Roman" w:hAnsi="Times New Roman"/>
          <w:sz w:val="28"/>
          <w:szCs w:val="28"/>
        </w:rPr>
        <w:t xml:space="preserve"> областно</w:t>
      </w:r>
      <w:r>
        <w:rPr>
          <w:rFonts w:ascii="Times New Roman" w:hAnsi="Times New Roman"/>
          <w:sz w:val="28"/>
          <w:szCs w:val="28"/>
        </w:rPr>
        <w:t>го</w:t>
      </w:r>
      <w:r w:rsidRPr="00D15186">
        <w:rPr>
          <w:rFonts w:ascii="Times New Roman" w:hAnsi="Times New Roman"/>
          <w:sz w:val="28"/>
          <w:szCs w:val="28"/>
        </w:rPr>
        <w:t xml:space="preserve"> клиническо</w:t>
      </w:r>
      <w:r>
        <w:rPr>
          <w:rFonts w:ascii="Times New Roman" w:hAnsi="Times New Roman"/>
          <w:sz w:val="28"/>
          <w:szCs w:val="28"/>
        </w:rPr>
        <w:t>го</w:t>
      </w:r>
      <w:r w:rsidRPr="00D15186">
        <w:rPr>
          <w:rFonts w:ascii="Times New Roman" w:hAnsi="Times New Roman"/>
          <w:sz w:val="28"/>
          <w:szCs w:val="28"/>
        </w:rPr>
        <w:t xml:space="preserve"> территориально</w:t>
      </w:r>
      <w:r>
        <w:rPr>
          <w:rFonts w:ascii="Times New Roman" w:hAnsi="Times New Roman"/>
          <w:sz w:val="28"/>
          <w:szCs w:val="28"/>
        </w:rPr>
        <w:t xml:space="preserve">го медицинского объединения.   </w:t>
      </w:r>
    </w:p>
    <w:p w:rsidR="005A7F86" w:rsidRPr="002F04EB" w:rsidRDefault="005A7F86" w:rsidP="005A7F86">
      <w:pPr>
        <w:spacing w:after="120"/>
        <w:ind w:firstLine="709"/>
        <w:jc w:val="both"/>
        <w:rPr>
          <w:rFonts w:ascii="Times New Roman" w:hAnsi="Times New Roman"/>
          <w:sz w:val="28"/>
          <w:szCs w:val="28"/>
        </w:rPr>
      </w:pPr>
      <w:r>
        <w:rPr>
          <w:rFonts w:ascii="Times New Roman" w:hAnsi="Times New Roman"/>
          <w:sz w:val="28"/>
          <w:szCs w:val="28"/>
        </w:rPr>
        <w:t xml:space="preserve">Также </w:t>
      </w:r>
      <w:r w:rsidRPr="002F04EB">
        <w:rPr>
          <w:rFonts w:ascii="Times New Roman" w:hAnsi="Times New Roman"/>
          <w:sz w:val="28"/>
          <w:szCs w:val="28"/>
        </w:rPr>
        <w:t xml:space="preserve">для предоставления квалифицированной медицинской помощи новорожденным и матерям, медикаментозного обеспечения реанимационных отделений </w:t>
      </w:r>
      <w:r>
        <w:rPr>
          <w:rFonts w:ascii="Times New Roman" w:hAnsi="Times New Roman"/>
          <w:sz w:val="28"/>
          <w:szCs w:val="28"/>
        </w:rPr>
        <w:t xml:space="preserve">из областного бюджета выделено </w:t>
      </w:r>
      <w:r w:rsidRPr="002F04EB">
        <w:rPr>
          <w:rFonts w:ascii="Times New Roman" w:hAnsi="Times New Roman"/>
          <w:b/>
          <w:sz w:val="28"/>
          <w:szCs w:val="28"/>
        </w:rPr>
        <w:t xml:space="preserve">3,0 </w:t>
      </w:r>
      <w:proofErr w:type="spellStart"/>
      <w:r>
        <w:rPr>
          <w:rFonts w:ascii="Times New Roman" w:hAnsi="Times New Roman"/>
          <w:b/>
          <w:sz w:val="28"/>
          <w:szCs w:val="28"/>
        </w:rPr>
        <w:t>млн</w:t>
      </w:r>
      <w:proofErr w:type="gramStart"/>
      <w:r w:rsidRPr="002F04EB">
        <w:rPr>
          <w:rFonts w:ascii="Times New Roman" w:hAnsi="Times New Roman"/>
          <w:b/>
          <w:sz w:val="28"/>
          <w:szCs w:val="28"/>
        </w:rPr>
        <w:t>.г</w:t>
      </w:r>
      <w:proofErr w:type="gramEnd"/>
      <w:r w:rsidRPr="002F04EB">
        <w:rPr>
          <w:rFonts w:ascii="Times New Roman" w:hAnsi="Times New Roman"/>
          <w:b/>
          <w:sz w:val="28"/>
          <w:szCs w:val="28"/>
        </w:rPr>
        <w:t>рн</w:t>
      </w:r>
      <w:proofErr w:type="spellEnd"/>
      <w:r w:rsidRPr="002F04EB">
        <w:rPr>
          <w:rFonts w:ascii="Times New Roman" w:hAnsi="Times New Roman"/>
          <w:b/>
          <w:sz w:val="28"/>
          <w:szCs w:val="28"/>
        </w:rPr>
        <w:t>.,</w:t>
      </w:r>
      <w:r w:rsidRPr="002F04EB">
        <w:rPr>
          <w:rFonts w:ascii="Times New Roman" w:hAnsi="Times New Roman"/>
          <w:sz w:val="28"/>
          <w:szCs w:val="28"/>
        </w:rPr>
        <w:t xml:space="preserve"> в том числе:</w:t>
      </w:r>
    </w:p>
    <w:p w:rsidR="005A7F86" w:rsidRPr="002F04EB" w:rsidRDefault="005A7F86" w:rsidP="000E7079">
      <w:pPr>
        <w:pStyle w:val="a3"/>
        <w:numPr>
          <w:ilvl w:val="0"/>
          <w:numId w:val="28"/>
        </w:numPr>
        <w:spacing w:after="120"/>
        <w:ind w:left="0" w:firstLine="709"/>
        <w:jc w:val="both"/>
        <w:rPr>
          <w:rFonts w:ascii="Times New Roman" w:hAnsi="Times New Roman"/>
          <w:b/>
          <w:sz w:val="28"/>
          <w:szCs w:val="28"/>
        </w:rPr>
      </w:pPr>
      <w:r w:rsidRPr="002F04EB">
        <w:rPr>
          <w:rFonts w:ascii="Times New Roman" w:hAnsi="Times New Roman"/>
          <w:sz w:val="28"/>
          <w:szCs w:val="28"/>
        </w:rPr>
        <w:t xml:space="preserve">Донецкому региональному центру охраны материнства и детства – </w:t>
      </w:r>
      <w:r w:rsidRPr="002F04EB">
        <w:rPr>
          <w:rFonts w:ascii="Times New Roman" w:hAnsi="Times New Roman"/>
          <w:b/>
          <w:sz w:val="28"/>
          <w:szCs w:val="28"/>
        </w:rPr>
        <w:t>1 000,0 тыс.грн.,</w:t>
      </w:r>
    </w:p>
    <w:p w:rsidR="005A7F86" w:rsidRPr="002F04EB" w:rsidRDefault="005A7F86" w:rsidP="000E7079">
      <w:pPr>
        <w:pStyle w:val="a3"/>
        <w:numPr>
          <w:ilvl w:val="0"/>
          <w:numId w:val="28"/>
        </w:numPr>
        <w:spacing w:after="120"/>
        <w:ind w:left="0" w:firstLine="709"/>
        <w:jc w:val="both"/>
        <w:rPr>
          <w:rFonts w:ascii="Times New Roman" w:hAnsi="Times New Roman"/>
          <w:b/>
          <w:sz w:val="28"/>
          <w:szCs w:val="28"/>
        </w:rPr>
      </w:pPr>
      <w:r w:rsidRPr="002F04EB">
        <w:rPr>
          <w:rFonts w:ascii="Times New Roman" w:hAnsi="Times New Roman"/>
          <w:sz w:val="28"/>
          <w:szCs w:val="28"/>
        </w:rPr>
        <w:t xml:space="preserve"> Донецкому областному клиническому территориальному медицинскому объединению (ДОКТМО) – </w:t>
      </w:r>
      <w:r w:rsidRPr="002F04EB">
        <w:rPr>
          <w:rFonts w:ascii="Times New Roman" w:hAnsi="Times New Roman"/>
          <w:b/>
          <w:sz w:val="28"/>
          <w:szCs w:val="28"/>
        </w:rPr>
        <w:t>1 000,0 тыс.грн.,</w:t>
      </w:r>
    </w:p>
    <w:p w:rsidR="005A7F86" w:rsidRPr="002F04EB" w:rsidRDefault="005A7F86" w:rsidP="000E7079">
      <w:pPr>
        <w:pStyle w:val="a3"/>
        <w:numPr>
          <w:ilvl w:val="0"/>
          <w:numId w:val="28"/>
        </w:numPr>
        <w:spacing w:after="120"/>
        <w:ind w:left="0" w:firstLine="709"/>
        <w:jc w:val="both"/>
        <w:rPr>
          <w:rFonts w:ascii="Times New Roman" w:hAnsi="Times New Roman"/>
          <w:b/>
          <w:sz w:val="28"/>
          <w:szCs w:val="28"/>
        </w:rPr>
      </w:pPr>
      <w:r w:rsidRPr="002F04EB">
        <w:rPr>
          <w:rFonts w:ascii="Times New Roman" w:hAnsi="Times New Roman"/>
          <w:sz w:val="28"/>
          <w:szCs w:val="28"/>
        </w:rPr>
        <w:t xml:space="preserve"> областной детской клинической больнице – </w:t>
      </w:r>
      <w:r w:rsidRPr="002F04EB">
        <w:rPr>
          <w:rFonts w:ascii="Times New Roman" w:hAnsi="Times New Roman"/>
          <w:b/>
          <w:sz w:val="28"/>
          <w:szCs w:val="28"/>
        </w:rPr>
        <w:t>1 000,0 тыс.грн.</w:t>
      </w:r>
    </w:p>
    <w:p w:rsidR="005A7F86" w:rsidRDefault="005A7F86" w:rsidP="005A7F86">
      <w:pPr>
        <w:spacing w:after="120"/>
        <w:ind w:firstLine="709"/>
        <w:jc w:val="both"/>
        <w:rPr>
          <w:rFonts w:ascii="Times New Roman" w:hAnsi="Times New Roman"/>
          <w:sz w:val="28"/>
          <w:szCs w:val="28"/>
        </w:rPr>
      </w:pPr>
      <w:r>
        <w:rPr>
          <w:rFonts w:ascii="Times New Roman" w:hAnsi="Times New Roman"/>
          <w:sz w:val="28"/>
          <w:szCs w:val="28"/>
        </w:rPr>
        <w:t>Депутатским корпусом областного совета поддержаны следующие инициативы:</w:t>
      </w:r>
    </w:p>
    <w:p w:rsidR="005A7F86" w:rsidRPr="008512B9" w:rsidRDefault="005A7F86" w:rsidP="000E7079">
      <w:pPr>
        <w:pStyle w:val="a3"/>
        <w:numPr>
          <w:ilvl w:val="0"/>
          <w:numId w:val="29"/>
        </w:numPr>
        <w:spacing w:after="120"/>
        <w:ind w:left="0" w:firstLine="709"/>
        <w:jc w:val="both"/>
        <w:rPr>
          <w:rFonts w:ascii="Times New Roman" w:hAnsi="Times New Roman" w:cs="Times New Roman"/>
          <w:sz w:val="28"/>
          <w:szCs w:val="28"/>
        </w:rPr>
      </w:pPr>
      <w:r w:rsidRPr="00BB2D15">
        <w:rPr>
          <w:rFonts w:ascii="Times New Roman" w:hAnsi="Times New Roman"/>
          <w:sz w:val="28"/>
          <w:szCs w:val="28"/>
        </w:rPr>
        <w:t>проведени</w:t>
      </w:r>
      <w:r>
        <w:rPr>
          <w:rFonts w:ascii="Times New Roman" w:hAnsi="Times New Roman"/>
          <w:sz w:val="28"/>
          <w:szCs w:val="28"/>
        </w:rPr>
        <w:t>е</w:t>
      </w:r>
      <w:r w:rsidRPr="00BB2D15">
        <w:rPr>
          <w:rFonts w:ascii="Times New Roman" w:hAnsi="Times New Roman"/>
          <w:sz w:val="28"/>
          <w:szCs w:val="28"/>
        </w:rPr>
        <w:t xml:space="preserve"> капитальных расходов, а также финансирование предоставления экстренной помощи детям, больным гемофилией для Института неотложной и восстановительной хирургии </w:t>
      </w:r>
      <w:proofErr w:type="spellStart"/>
      <w:r w:rsidRPr="00BB2D15">
        <w:rPr>
          <w:rFonts w:ascii="Times New Roman" w:hAnsi="Times New Roman"/>
          <w:sz w:val="28"/>
          <w:szCs w:val="28"/>
        </w:rPr>
        <w:t>им.В.К.Гусака</w:t>
      </w:r>
      <w:proofErr w:type="spellEnd"/>
      <w:r w:rsidRPr="00BB2D15">
        <w:rPr>
          <w:rFonts w:ascii="Times New Roman" w:hAnsi="Times New Roman"/>
          <w:sz w:val="28"/>
          <w:szCs w:val="28"/>
        </w:rPr>
        <w:t xml:space="preserve">.  Для этих целей в областном бюджете 2012 года предусмотрено  </w:t>
      </w:r>
      <w:r w:rsidR="002F583F">
        <w:rPr>
          <w:rFonts w:ascii="Times New Roman" w:hAnsi="Times New Roman"/>
          <w:sz w:val="28"/>
          <w:szCs w:val="28"/>
        </w:rPr>
        <w:t>5</w:t>
      </w:r>
      <w:r w:rsidRPr="00BB2D15">
        <w:rPr>
          <w:rFonts w:ascii="Times New Roman" w:hAnsi="Times New Roman"/>
          <w:b/>
          <w:sz w:val="28"/>
          <w:szCs w:val="28"/>
        </w:rPr>
        <w:t>00,0 тыс.грн.</w:t>
      </w:r>
    </w:p>
    <w:p w:rsidR="005A7F86" w:rsidRPr="001253C1" w:rsidRDefault="005A7F86" w:rsidP="001253C1">
      <w:pPr>
        <w:pStyle w:val="a3"/>
        <w:numPr>
          <w:ilvl w:val="0"/>
          <w:numId w:val="29"/>
        </w:numPr>
        <w:spacing w:after="120"/>
        <w:ind w:left="0" w:firstLine="709"/>
        <w:jc w:val="both"/>
        <w:rPr>
          <w:rFonts w:ascii="Times New Roman" w:hAnsi="Times New Roman" w:cs="Times New Roman"/>
          <w:sz w:val="28"/>
          <w:szCs w:val="28"/>
        </w:rPr>
      </w:pPr>
      <w:r w:rsidRPr="001253C1">
        <w:rPr>
          <w:rFonts w:ascii="Times New Roman" w:hAnsi="Times New Roman"/>
          <w:sz w:val="28"/>
          <w:szCs w:val="28"/>
        </w:rPr>
        <w:lastRenderedPageBreak/>
        <w:t xml:space="preserve">выделение из областного бюджета </w:t>
      </w:r>
      <w:r w:rsidRPr="001253C1">
        <w:rPr>
          <w:rFonts w:ascii="Times New Roman" w:hAnsi="Times New Roman"/>
          <w:b/>
          <w:sz w:val="28"/>
          <w:szCs w:val="28"/>
        </w:rPr>
        <w:t>2,1 </w:t>
      </w:r>
      <w:proofErr w:type="spellStart"/>
      <w:r w:rsidRPr="001253C1">
        <w:rPr>
          <w:rFonts w:ascii="Times New Roman" w:hAnsi="Times New Roman"/>
          <w:b/>
          <w:sz w:val="28"/>
          <w:szCs w:val="28"/>
        </w:rPr>
        <w:t>млн.грн</w:t>
      </w:r>
      <w:proofErr w:type="spellEnd"/>
      <w:r w:rsidRPr="001253C1">
        <w:rPr>
          <w:rFonts w:ascii="Times New Roman" w:hAnsi="Times New Roman"/>
          <w:sz w:val="28"/>
          <w:szCs w:val="28"/>
        </w:rPr>
        <w:t xml:space="preserve">.  на укрепление материально – технической базы    </w:t>
      </w:r>
      <w:r w:rsidRPr="001253C1">
        <w:rPr>
          <w:rFonts w:ascii="Times New Roman" w:hAnsi="Times New Roman"/>
          <w:b/>
          <w:sz w:val="28"/>
          <w:szCs w:val="28"/>
        </w:rPr>
        <w:t xml:space="preserve">2-х </w:t>
      </w:r>
      <w:r w:rsidRPr="001253C1">
        <w:rPr>
          <w:rFonts w:ascii="Times New Roman" w:hAnsi="Times New Roman"/>
          <w:sz w:val="28"/>
          <w:szCs w:val="28"/>
        </w:rPr>
        <w:t>областных госпиталей для инвалидов  и ветеранов войны в </w:t>
      </w:r>
      <w:proofErr w:type="spellStart"/>
      <w:r w:rsidRPr="001253C1">
        <w:rPr>
          <w:rFonts w:ascii="Times New Roman" w:hAnsi="Times New Roman"/>
          <w:sz w:val="28"/>
          <w:szCs w:val="28"/>
        </w:rPr>
        <w:t>г</w:t>
      </w:r>
      <w:proofErr w:type="gramStart"/>
      <w:r w:rsidRPr="001253C1">
        <w:rPr>
          <w:rFonts w:ascii="Times New Roman" w:hAnsi="Times New Roman"/>
          <w:sz w:val="28"/>
          <w:szCs w:val="28"/>
        </w:rPr>
        <w:t>.М</w:t>
      </w:r>
      <w:proofErr w:type="gramEnd"/>
      <w:r w:rsidRPr="001253C1">
        <w:rPr>
          <w:rFonts w:ascii="Times New Roman" w:hAnsi="Times New Roman"/>
          <w:sz w:val="28"/>
          <w:szCs w:val="28"/>
        </w:rPr>
        <w:t>арьинка</w:t>
      </w:r>
      <w:proofErr w:type="spellEnd"/>
      <w:r w:rsidRPr="001253C1">
        <w:rPr>
          <w:rFonts w:ascii="Times New Roman" w:hAnsi="Times New Roman"/>
          <w:sz w:val="28"/>
          <w:szCs w:val="28"/>
        </w:rPr>
        <w:t xml:space="preserve"> и </w:t>
      </w:r>
      <w:proofErr w:type="spellStart"/>
      <w:r w:rsidRPr="001253C1">
        <w:rPr>
          <w:rFonts w:ascii="Times New Roman" w:hAnsi="Times New Roman"/>
          <w:sz w:val="28"/>
          <w:szCs w:val="28"/>
        </w:rPr>
        <w:t>г.Святогорске</w:t>
      </w:r>
      <w:proofErr w:type="spellEnd"/>
      <w:r w:rsidRPr="001253C1">
        <w:rPr>
          <w:rFonts w:ascii="Times New Roman" w:hAnsi="Times New Roman"/>
          <w:sz w:val="28"/>
          <w:szCs w:val="28"/>
        </w:rPr>
        <w:t>, в которых ежегодно получают лечение и </w:t>
      </w:r>
      <w:proofErr w:type="spellStart"/>
      <w:r w:rsidRPr="001253C1">
        <w:rPr>
          <w:rFonts w:ascii="Times New Roman" w:hAnsi="Times New Roman"/>
          <w:sz w:val="28"/>
          <w:szCs w:val="28"/>
        </w:rPr>
        <w:t>оздоравливаются</w:t>
      </w:r>
      <w:proofErr w:type="spellEnd"/>
      <w:r w:rsidRPr="001253C1">
        <w:rPr>
          <w:rFonts w:ascii="Times New Roman" w:hAnsi="Times New Roman"/>
          <w:sz w:val="28"/>
          <w:szCs w:val="28"/>
        </w:rPr>
        <w:t xml:space="preserve"> около 8 тыс. инвалидов  и ветеранов войны.</w:t>
      </w:r>
      <w:r w:rsidR="001253C1">
        <w:rPr>
          <w:rFonts w:ascii="Times New Roman" w:hAnsi="Times New Roman"/>
          <w:sz w:val="28"/>
          <w:szCs w:val="28"/>
        </w:rPr>
        <w:t xml:space="preserve"> </w:t>
      </w:r>
      <w:r w:rsidRPr="001253C1">
        <w:rPr>
          <w:rFonts w:ascii="Times New Roman" w:hAnsi="Times New Roman" w:cs="Times New Roman"/>
          <w:sz w:val="28"/>
          <w:szCs w:val="28"/>
        </w:rPr>
        <w:t xml:space="preserve">В результате рассмотренных обращений городских и районных советов из областного бюджета выделено финансирование в виде субвенций городским и районным бюджетам области </w:t>
      </w:r>
      <w:proofErr w:type="gramStart"/>
      <w:r w:rsidRPr="001253C1">
        <w:rPr>
          <w:rFonts w:ascii="Times New Roman" w:hAnsi="Times New Roman" w:cs="Times New Roman"/>
          <w:sz w:val="28"/>
          <w:szCs w:val="28"/>
        </w:rPr>
        <w:t>для</w:t>
      </w:r>
      <w:proofErr w:type="gramEnd"/>
      <w:r w:rsidRPr="001253C1">
        <w:rPr>
          <w:rFonts w:ascii="Times New Roman" w:hAnsi="Times New Roman" w:cs="Times New Roman"/>
          <w:sz w:val="28"/>
          <w:szCs w:val="28"/>
        </w:rPr>
        <w:t>:</w:t>
      </w:r>
    </w:p>
    <w:p w:rsidR="005A7F86" w:rsidRDefault="005A7F86" w:rsidP="000E7079">
      <w:pPr>
        <w:pStyle w:val="a3"/>
        <w:numPr>
          <w:ilvl w:val="0"/>
          <w:numId w:val="29"/>
        </w:numPr>
        <w:spacing w:after="120"/>
        <w:ind w:left="0" w:firstLine="709"/>
        <w:jc w:val="both"/>
        <w:rPr>
          <w:rFonts w:ascii="Times New Roman" w:hAnsi="Times New Roman"/>
          <w:sz w:val="28"/>
          <w:szCs w:val="28"/>
        </w:rPr>
      </w:pPr>
      <w:r w:rsidRPr="002F04EB">
        <w:rPr>
          <w:rFonts w:ascii="Times New Roman" w:hAnsi="Times New Roman"/>
          <w:sz w:val="28"/>
          <w:szCs w:val="28"/>
        </w:rPr>
        <w:t>для приобретения и монтажа лифта в центральной районной больнице</w:t>
      </w:r>
      <w:r w:rsidRPr="008512B9">
        <w:rPr>
          <w:rFonts w:ascii="Times New Roman" w:hAnsi="Times New Roman"/>
          <w:sz w:val="28"/>
          <w:szCs w:val="28"/>
        </w:rPr>
        <w:t xml:space="preserve"> </w:t>
      </w:r>
      <w:proofErr w:type="spellStart"/>
      <w:r w:rsidRPr="002F04EB">
        <w:rPr>
          <w:rFonts w:ascii="Times New Roman" w:hAnsi="Times New Roman"/>
          <w:sz w:val="28"/>
          <w:szCs w:val="28"/>
        </w:rPr>
        <w:t>Новоазовско</w:t>
      </w:r>
      <w:r>
        <w:rPr>
          <w:rFonts w:ascii="Times New Roman" w:hAnsi="Times New Roman"/>
          <w:sz w:val="28"/>
          <w:szCs w:val="28"/>
        </w:rPr>
        <w:t>го</w:t>
      </w:r>
      <w:proofErr w:type="spellEnd"/>
      <w:r w:rsidRPr="002F04EB">
        <w:rPr>
          <w:rFonts w:ascii="Times New Roman" w:hAnsi="Times New Roman"/>
          <w:sz w:val="28"/>
          <w:szCs w:val="28"/>
        </w:rPr>
        <w:t xml:space="preserve"> район</w:t>
      </w:r>
      <w:r>
        <w:rPr>
          <w:rFonts w:ascii="Times New Roman" w:hAnsi="Times New Roman"/>
          <w:sz w:val="28"/>
          <w:szCs w:val="28"/>
        </w:rPr>
        <w:t>а в сумме</w:t>
      </w:r>
      <w:r w:rsidRPr="008512B9">
        <w:rPr>
          <w:rFonts w:ascii="Times New Roman" w:hAnsi="Times New Roman"/>
          <w:sz w:val="28"/>
          <w:szCs w:val="28"/>
        </w:rPr>
        <w:t xml:space="preserve"> </w:t>
      </w:r>
      <w:r w:rsidRPr="008512B9">
        <w:rPr>
          <w:rFonts w:ascii="Times New Roman" w:hAnsi="Times New Roman"/>
          <w:b/>
          <w:sz w:val="28"/>
          <w:szCs w:val="28"/>
        </w:rPr>
        <w:t>485,</w:t>
      </w:r>
      <w:r w:rsidRPr="002F04EB">
        <w:rPr>
          <w:rFonts w:ascii="Times New Roman" w:hAnsi="Times New Roman"/>
          <w:b/>
          <w:sz w:val="28"/>
          <w:szCs w:val="28"/>
        </w:rPr>
        <w:t>0 тыс.грн.</w:t>
      </w:r>
      <w:r>
        <w:rPr>
          <w:rFonts w:ascii="Times New Roman" w:hAnsi="Times New Roman"/>
          <w:b/>
          <w:sz w:val="28"/>
          <w:szCs w:val="28"/>
        </w:rPr>
        <w:t>;</w:t>
      </w:r>
      <w:r w:rsidRPr="002F04EB">
        <w:rPr>
          <w:rFonts w:ascii="Times New Roman" w:hAnsi="Times New Roman"/>
          <w:sz w:val="28"/>
          <w:szCs w:val="28"/>
        </w:rPr>
        <w:t xml:space="preserve">  </w:t>
      </w:r>
    </w:p>
    <w:p w:rsidR="005A7F86" w:rsidRPr="008512B9" w:rsidRDefault="005A7F86" w:rsidP="000E7079">
      <w:pPr>
        <w:pStyle w:val="a3"/>
        <w:numPr>
          <w:ilvl w:val="0"/>
          <w:numId w:val="29"/>
        </w:numPr>
        <w:spacing w:after="120"/>
        <w:ind w:left="0" w:firstLine="709"/>
        <w:jc w:val="both"/>
        <w:rPr>
          <w:rFonts w:ascii="Times New Roman" w:hAnsi="Times New Roman"/>
          <w:sz w:val="28"/>
          <w:szCs w:val="28"/>
        </w:rPr>
      </w:pPr>
      <w:r w:rsidRPr="008512B9">
        <w:rPr>
          <w:rFonts w:ascii="Times New Roman" w:hAnsi="Times New Roman"/>
          <w:sz w:val="28"/>
          <w:szCs w:val="28"/>
        </w:rPr>
        <w:t>обеспечени</w:t>
      </w:r>
      <w:r>
        <w:rPr>
          <w:rFonts w:ascii="Times New Roman" w:hAnsi="Times New Roman"/>
          <w:sz w:val="28"/>
          <w:szCs w:val="28"/>
        </w:rPr>
        <w:t>я</w:t>
      </w:r>
      <w:r w:rsidRPr="008512B9">
        <w:rPr>
          <w:rFonts w:ascii="Times New Roman" w:hAnsi="Times New Roman"/>
          <w:sz w:val="28"/>
          <w:szCs w:val="28"/>
        </w:rPr>
        <w:t xml:space="preserve"> лечения больных с хронической почечной недостаточностью методом </w:t>
      </w:r>
      <w:proofErr w:type="spellStart"/>
      <w:r w:rsidRPr="008512B9">
        <w:rPr>
          <w:rFonts w:ascii="Times New Roman" w:hAnsi="Times New Roman"/>
          <w:sz w:val="28"/>
          <w:szCs w:val="28"/>
        </w:rPr>
        <w:t>перитонеального</w:t>
      </w:r>
      <w:proofErr w:type="spellEnd"/>
      <w:r w:rsidRPr="008512B9">
        <w:rPr>
          <w:rFonts w:ascii="Times New Roman" w:hAnsi="Times New Roman"/>
          <w:sz w:val="28"/>
          <w:szCs w:val="28"/>
        </w:rPr>
        <w:t xml:space="preserve"> диализа </w:t>
      </w:r>
      <w:r>
        <w:rPr>
          <w:rFonts w:ascii="Times New Roman" w:hAnsi="Times New Roman"/>
          <w:sz w:val="28"/>
          <w:szCs w:val="28"/>
        </w:rPr>
        <w:t>гг</w:t>
      </w:r>
      <w:proofErr w:type="gramStart"/>
      <w:r>
        <w:rPr>
          <w:rFonts w:ascii="Times New Roman" w:hAnsi="Times New Roman"/>
          <w:sz w:val="28"/>
          <w:szCs w:val="28"/>
        </w:rPr>
        <w:t>.</w:t>
      </w:r>
      <w:r w:rsidRPr="008512B9">
        <w:rPr>
          <w:rFonts w:ascii="Times New Roman" w:hAnsi="Times New Roman"/>
          <w:sz w:val="28"/>
          <w:szCs w:val="28"/>
        </w:rPr>
        <w:t>Д</w:t>
      </w:r>
      <w:proofErr w:type="gramEnd"/>
      <w:r w:rsidRPr="008512B9">
        <w:rPr>
          <w:rFonts w:ascii="Times New Roman" w:hAnsi="Times New Roman"/>
          <w:sz w:val="28"/>
          <w:szCs w:val="28"/>
        </w:rPr>
        <w:t>онецк</w:t>
      </w:r>
      <w:r w:rsidR="002F583F">
        <w:rPr>
          <w:rFonts w:ascii="Times New Roman" w:hAnsi="Times New Roman"/>
          <w:sz w:val="28"/>
          <w:szCs w:val="28"/>
        </w:rPr>
        <w:t>у и Мариуполю</w:t>
      </w:r>
      <w:r>
        <w:rPr>
          <w:rFonts w:ascii="Times New Roman" w:hAnsi="Times New Roman"/>
          <w:sz w:val="28"/>
          <w:szCs w:val="28"/>
        </w:rPr>
        <w:t xml:space="preserve"> </w:t>
      </w:r>
      <w:r w:rsidRPr="008512B9">
        <w:rPr>
          <w:rFonts w:ascii="Times New Roman" w:hAnsi="Times New Roman"/>
          <w:sz w:val="28"/>
          <w:szCs w:val="28"/>
        </w:rPr>
        <w:t xml:space="preserve">– </w:t>
      </w:r>
      <w:r w:rsidRPr="008512B9">
        <w:rPr>
          <w:rFonts w:ascii="Times New Roman" w:hAnsi="Times New Roman"/>
          <w:b/>
          <w:sz w:val="28"/>
          <w:szCs w:val="28"/>
        </w:rPr>
        <w:t>1</w:t>
      </w:r>
      <w:r>
        <w:rPr>
          <w:rFonts w:ascii="Times New Roman" w:hAnsi="Times New Roman"/>
          <w:b/>
          <w:sz w:val="28"/>
          <w:szCs w:val="28"/>
        </w:rPr>
        <w:t>,</w:t>
      </w:r>
      <w:r w:rsidR="002F583F">
        <w:rPr>
          <w:rFonts w:ascii="Times New Roman" w:hAnsi="Times New Roman"/>
          <w:b/>
          <w:sz w:val="28"/>
          <w:szCs w:val="28"/>
        </w:rPr>
        <w:t>7</w:t>
      </w:r>
      <w:r w:rsidRPr="008512B9">
        <w:rPr>
          <w:rFonts w:ascii="Times New Roman" w:hAnsi="Times New Roman"/>
          <w:b/>
          <w:sz w:val="28"/>
          <w:szCs w:val="28"/>
        </w:rPr>
        <w:t xml:space="preserve"> </w:t>
      </w:r>
      <w:proofErr w:type="spellStart"/>
      <w:r>
        <w:rPr>
          <w:rFonts w:ascii="Times New Roman" w:hAnsi="Times New Roman"/>
          <w:b/>
          <w:sz w:val="28"/>
          <w:szCs w:val="28"/>
        </w:rPr>
        <w:t>млн</w:t>
      </w:r>
      <w:r w:rsidRPr="008512B9">
        <w:rPr>
          <w:rFonts w:ascii="Times New Roman" w:hAnsi="Times New Roman"/>
          <w:b/>
          <w:sz w:val="28"/>
          <w:szCs w:val="28"/>
        </w:rPr>
        <w:t>.грн</w:t>
      </w:r>
      <w:proofErr w:type="spellEnd"/>
      <w:r w:rsidRPr="008512B9">
        <w:rPr>
          <w:rFonts w:ascii="Times New Roman" w:hAnsi="Times New Roman"/>
          <w:b/>
          <w:sz w:val="28"/>
          <w:szCs w:val="28"/>
        </w:rPr>
        <w:t>.</w:t>
      </w:r>
      <w:r>
        <w:rPr>
          <w:rFonts w:ascii="Times New Roman" w:hAnsi="Times New Roman"/>
          <w:b/>
          <w:sz w:val="28"/>
          <w:szCs w:val="28"/>
        </w:rPr>
        <w:t>;</w:t>
      </w:r>
    </w:p>
    <w:p w:rsidR="005A7F86" w:rsidRPr="008512B9" w:rsidRDefault="005A7F86" w:rsidP="000E7079">
      <w:pPr>
        <w:pStyle w:val="a3"/>
        <w:numPr>
          <w:ilvl w:val="0"/>
          <w:numId w:val="29"/>
        </w:numPr>
        <w:spacing w:after="120"/>
        <w:ind w:left="0" w:firstLine="709"/>
        <w:jc w:val="both"/>
        <w:rPr>
          <w:rFonts w:ascii="Times New Roman" w:hAnsi="Times New Roman"/>
          <w:sz w:val="28"/>
          <w:szCs w:val="28"/>
        </w:rPr>
      </w:pPr>
      <w:r>
        <w:rPr>
          <w:rFonts w:ascii="Times New Roman" w:hAnsi="Times New Roman"/>
          <w:sz w:val="28"/>
          <w:szCs w:val="28"/>
        </w:rPr>
        <w:t>обеспечения</w:t>
      </w:r>
      <w:r w:rsidRPr="008512B9">
        <w:rPr>
          <w:rFonts w:ascii="Times New Roman" w:hAnsi="Times New Roman"/>
          <w:sz w:val="28"/>
          <w:szCs w:val="28"/>
        </w:rPr>
        <w:t xml:space="preserve"> медикаментами больных на гемофилию – </w:t>
      </w:r>
      <w:r>
        <w:rPr>
          <w:rFonts w:ascii="Times New Roman" w:hAnsi="Times New Roman"/>
          <w:b/>
          <w:sz w:val="28"/>
          <w:szCs w:val="28"/>
        </w:rPr>
        <w:t xml:space="preserve">2 500,0 тыс.грн.; </w:t>
      </w:r>
    </w:p>
    <w:p w:rsidR="005A7F86" w:rsidRPr="008512B9" w:rsidRDefault="005A7F86" w:rsidP="000E7079">
      <w:pPr>
        <w:pStyle w:val="a3"/>
        <w:numPr>
          <w:ilvl w:val="0"/>
          <w:numId w:val="29"/>
        </w:numPr>
        <w:spacing w:after="120"/>
        <w:ind w:left="0" w:firstLine="709"/>
        <w:jc w:val="both"/>
        <w:rPr>
          <w:rFonts w:ascii="Times New Roman" w:hAnsi="Times New Roman"/>
          <w:sz w:val="28"/>
          <w:szCs w:val="28"/>
        </w:rPr>
      </w:pPr>
      <w:r w:rsidRPr="008512B9">
        <w:rPr>
          <w:rFonts w:ascii="Times New Roman" w:hAnsi="Times New Roman"/>
          <w:sz w:val="28"/>
          <w:szCs w:val="28"/>
        </w:rPr>
        <w:t>приобретени</w:t>
      </w:r>
      <w:r>
        <w:rPr>
          <w:rFonts w:ascii="Times New Roman" w:hAnsi="Times New Roman"/>
          <w:sz w:val="28"/>
          <w:szCs w:val="28"/>
        </w:rPr>
        <w:t>я</w:t>
      </w:r>
      <w:r w:rsidRPr="008512B9">
        <w:rPr>
          <w:rFonts w:ascii="Times New Roman" w:hAnsi="Times New Roman"/>
          <w:sz w:val="28"/>
          <w:szCs w:val="28"/>
        </w:rPr>
        <w:t xml:space="preserve"> лекарственных средств для больных на </w:t>
      </w:r>
      <w:proofErr w:type="spellStart"/>
      <w:r w:rsidRPr="008512B9">
        <w:rPr>
          <w:rFonts w:ascii="Times New Roman" w:hAnsi="Times New Roman"/>
          <w:sz w:val="28"/>
          <w:szCs w:val="28"/>
        </w:rPr>
        <w:t>онкогематологические</w:t>
      </w:r>
      <w:proofErr w:type="spellEnd"/>
      <w:r w:rsidRPr="008512B9">
        <w:rPr>
          <w:rFonts w:ascii="Times New Roman" w:hAnsi="Times New Roman"/>
          <w:sz w:val="28"/>
          <w:szCs w:val="28"/>
        </w:rPr>
        <w:t xml:space="preserve"> заболевания </w:t>
      </w:r>
      <w:r>
        <w:rPr>
          <w:rFonts w:ascii="Times New Roman" w:hAnsi="Times New Roman"/>
          <w:sz w:val="28"/>
          <w:szCs w:val="28"/>
        </w:rPr>
        <w:t>гг</w:t>
      </w:r>
      <w:proofErr w:type="gramStart"/>
      <w:r>
        <w:rPr>
          <w:rFonts w:ascii="Times New Roman" w:hAnsi="Times New Roman"/>
          <w:sz w:val="28"/>
          <w:szCs w:val="28"/>
        </w:rPr>
        <w:t>.</w:t>
      </w:r>
      <w:r w:rsidRPr="008512B9">
        <w:rPr>
          <w:rFonts w:ascii="Times New Roman" w:hAnsi="Times New Roman"/>
          <w:sz w:val="28"/>
          <w:szCs w:val="28"/>
        </w:rPr>
        <w:t>Д</w:t>
      </w:r>
      <w:proofErr w:type="gramEnd"/>
      <w:r w:rsidRPr="008512B9">
        <w:rPr>
          <w:rFonts w:ascii="Times New Roman" w:hAnsi="Times New Roman"/>
          <w:sz w:val="28"/>
          <w:szCs w:val="28"/>
        </w:rPr>
        <w:t>онецк</w:t>
      </w:r>
      <w:r>
        <w:rPr>
          <w:rFonts w:ascii="Times New Roman" w:hAnsi="Times New Roman"/>
          <w:sz w:val="28"/>
          <w:szCs w:val="28"/>
        </w:rPr>
        <w:t>у</w:t>
      </w:r>
      <w:r w:rsidRPr="008512B9">
        <w:rPr>
          <w:rFonts w:ascii="Times New Roman" w:hAnsi="Times New Roman"/>
          <w:sz w:val="28"/>
          <w:szCs w:val="28"/>
        </w:rPr>
        <w:t>, Краматорск</w:t>
      </w:r>
      <w:r>
        <w:rPr>
          <w:rFonts w:ascii="Times New Roman" w:hAnsi="Times New Roman"/>
          <w:sz w:val="28"/>
          <w:szCs w:val="28"/>
        </w:rPr>
        <w:t>у, Макеевке</w:t>
      </w:r>
      <w:r w:rsidRPr="008512B9">
        <w:rPr>
          <w:rFonts w:ascii="Times New Roman" w:hAnsi="Times New Roman"/>
          <w:sz w:val="28"/>
          <w:szCs w:val="28"/>
        </w:rPr>
        <w:t>, Мариупол</w:t>
      </w:r>
      <w:r>
        <w:rPr>
          <w:rFonts w:ascii="Times New Roman" w:hAnsi="Times New Roman"/>
          <w:sz w:val="28"/>
          <w:szCs w:val="28"/>
        </w:rPr>
        <w:t>ю</w:t>
      </w:r>
      <w:r w:rsidRPr="008512B9">
        <w:rPr>
          <w:rFonts w:ascii="Times New Roman" w:hAnsi="Times New Roman"/>
          <w:sz w:val="28"/>
          <w:szCs w:val="28"/>
        </w:rPr>
        <w:t xml:space="preserve"> – </w:t>
      </w:r>
      <w:r w:rsidRPr="008512B9">
        <w:rPr>
          <w:rFonts w:ascii="Times New Roman" w:hAnsi="Times New Roman"/>
          <w:b/>
          <w:sz w:val="28"/>
          <w:szCs w:val="28"/>
        </w:rPr>
        <w:t>3</w:t>
      </w:r>
      <w:r>
        <w:rPr>
          <w:rFonts w:ascii="Times New Roman" w:hAnsi="Times New Roman"/>
          <w:b/>
          <w:sz w:val="28"/>
          <w:szCs w:val="28"/>
        </w:rPr>
        <w:t xml:space="preserve">,0 </w:t>
      </w:r>
      <w:proofErr w:type="spellStart"/>
      <w:r>
        <w:rPr>
          <w:rFonts w:ascii="Times New Roman" w:hAnsi="Times New Roman"/>
          <w:b/>
          <w:sz w:val="28"/>
          <w:szCs w:val="28"/>
        </w:rPr>
        <w:t>млн</w:t>
      </w:r>
      <w:r w:rsidRPr="008512B9">
        <w:rPr>
          <w:rFonts w:ascii="Times New Roman" w:hAnsi="Times New Roman"/>
          <w:b/>
          <w:sz w:val="28"/>
          <w:szCs w:val="28"/>
        </w:rPr>
        <w:t>.грн</w:t>
      </w:r>
      <w:proofErr w:type="spellEnd"/>
      <w:r w:rsidRPr="008512B9">
        <w:rPr>
          <w:rFonts w:ascii="Times New Roman" w:hAnsi="Times New Roman"/>
          <w:b/>
          <w:sz w:val="28"/>
          <w:szCs w:val="28"/>
        </w:rPr>
        <w:t>.</w:t>
      </w:r>
      <w:r>
        <w:rPr>
          <w:rFonts w:ascii="Times New Roman" w:hAnsi="Times New Roman"/>
          <w:b/>
          <w:sz w:val="28"/>
          <w:szCs w:val="28"/>
        </w:rPr>
        <w:t>;</w:t>
      </w:r>
      <w:r w:rsidRPr="008512B9">
        <w:rPr>
          <w:rFonts w:ascii="Times New Roman" w:hAnsi="Times New Roman"/>
          <w:b/>
          <w:sz w:val="28"/>
          <w:szCs w:val="28"/>
        </w:rPr>
        <w:t xml:space="preserve"> </w:t>
      </w:r>
    </w:p>
    <w:p w:rsidR="005A7F86" w:rsidRDefault="005A7F86" w:rsidP="005A7F86">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Образование </w:t>
      </w:r>
    </w:p>
    <w:p w:rsidR="005A7F86" w:rsidRDefault="005A7F86" w:rsidP="005A7F86">
      <w:pPr>
        <w:ind w:firstLine="709"/>
        <w:jc w:val="both"/>
        <w:rPr>
          <w:rFonts w:ascii="Times New Roman" w:hAnsi="Times New Roman" w:cs="Times New Roman"/>
          <w:sz w:val="28"/>
          <w:szCs w:val="28"/>
        </w:rPr>
      </w:pPr>
      <w:r w:rsidRPr="00F95CEF">
        <w:rPr>
          <w:rFonts w:ascii="Times New Roman" w:hAnsi="Times New Roman" w:cs="Times New Roman"/>
          <w:sz w:val="28"/>
          <w:szCs w:val="28"/>
        </w:rPr>
        <w:t xml:space="preserve">Деятельность учреждений образования </w:t>
      </w:r>
      <w:r>
        <w:rPr>
          <w:rFonts w:ascii="Times New Roman" w:hAnsi="Times New Roman" w:cs="Times New Roman"/>
          <w:sz w:val="28"/>
          <w:szCs w:val="28"/>
        </w:rPr>
        <w:t>находится под пристальным контролем и вниманием областного совета. О</w:t>
      </w:r>
      <w:r w:rsidRPr="00C861BB">
        <w:rPr>
          <w:rFonts w:ascii="Times New Roman" w:hAnsi="Times New Roman" w:cs="Times New Roman"/>
          <w:bCs/>
          <w:color w:val="000000" w:themeColor="text1"/>
          <w:sz w:val="28"/>
          <w:szCs w:val="28"/>
        </w:rPr>
        <w:t>беспечение гармоничного развития человека как наивысш</w:t>
      </w:r>
      <w:r>
        <w:rPr>
          <w:rFonts w:ascii="Times New Roman" w:hAnsi="Times New Roman" w:cs="Times New Roman"/>
          <w:bCs/>
          <w:color w:val="000000" w:themeColor="text1"/>
          <w:sz w:val="28"/>
          <w:szCs w:val="28"/>
        </w:rPr>
        <w:t>е</w:t>
      </w:r>
      <w:r w:rsidRPr="00C861BB">
        <w:rPr>
          <w:rFonts w:ascii="Times New Roman" w:hAnsi="Times New Roman" w:cs="Times New Roman"/>
          <w:bCs/>
          <w:color w:val="000000" w:themeColor="text1"/>
          <w:sz w:val="28"/>
          <w:szCs w:val="28"/>
        </w:rPr>
        <w:t>й ценности общества, подготовка компетентного выпускника</w:t>
      </w:r>
      <w:r>
        <w:rPr>
          <w:rFonts w:ascii="Times New Roman" w:hAnsi="Times New Roman" w:cs="Times New Roman"/>
          <w:bCs/>
          <w:color w:val="000000" w:themeColor="text1"/>
          <w:sz w:val="28"/>
          <w:szCs w:val="28"/>
        </w:rPr>
        <w:t xml:space="preserve"> и</w:t>
      </w:r>
      <w:r w:rsidRPr="00C861BB">
        <w:rPr>
          <w:rFonts w:ascii="Times New Roman" w:hAnsi="Times New Roman" w:cs="Times New Roman"/>
          <w:bCs/>
          <w:color w:val="000000" w:themeColor="text1"/>
          <w:sz w:val="28"/>
          <w:szCs w:val="28"/>
        </w:rPr>
        <w:t xml:space="preserve"> успешного гражданина</w:t>
      </w:r>
      <w:r>
        <w:rPr>
          <w:rFonts w:ascii="Times New Roman" w:hAnsi="Times New Roman" w:cs="Times New Roman"/>
          <w:bCs/>
          <w:color w:val="000000" w:themeColor="text1"/>
          <w:sz w:val="28"/>
          <w:szCs w:val="28"/>
        </w:rPr>
        <w:t xml:space="preserve"> – приоритетные задачи деятельности Донецкого областного совета. </w:t>
      </w:r>
    </w:p>
    <w:p w:rsidR="005A7F86" w:rsidRDefault="005A7F86" w:rsidP="001253C1">
      <w:pPr>
        <w:ind w:firstLine="708"/>
        <w:jc w:val="both"/>
        <w:rPr>
          <w:rFonts w:ascii="Times New Roman" w:hAnsi="Times New Roman" w:cs="Times New Roman"/>
          <w:b/>
          <w:sz w:val="28"/>
          <w:szCs w:val="28"/>
        </w:rPr>
      </w:pPr>
      <w:r>
        <w:rPr>
          <w:rFonts w:ascii="Times New Roman" w:hAnsi="Times New Roman" w:cs="Times New Roman"/>
          <w:sz w:val="28"/>
          <w:szCs w:val="28"/>
        </w:rPr>
        <w:t xml:space="preserve">В 2012 году усилия депутатского корпуса </w:t>
      </w:r>
      <w:r w:rsidRPr="00F95CEF">
        <w:rPr>
          <w:rFonts w:ascii="Times New Roman" w:hAnsi="Times New Roman" w:cs="Times New Roman"/>
          <w:sz w:val="28"/>
          <w:szCs w:val="28"/>
        </w:rPr>
        <w:t xml:space="preserve">направлялась на сохранение кадрового потенциала, </w:t>
      </w:r>
      <w:r w:rsidRPr="00C861BB">
        <w:rPr>
          <w:rFonts w:ascii="Times New Roman" w:hAnsi="Times New Roman" w:cs="Times New Roman"/>
          <w:bCs/>
          <w:color w:val="000000" w:themeColor="text1"/>
          <w:sz w:val="28"/>
          <w:szCs w:val="28"/>
        </w:rPr>
        <w:t>повышение уровня и доступности качественного образования</w:t>
      </w:r>
      <w:r w:rsidRPr="00F95CEF">
        <w:rPr>
          <w:rFonts w:ascii="Times New Roman" w:hAnsi="Times New Roman" w:cs="Times New Roman"/>
          <w:sz w:val="28"/>
          <w:szCs w:val="28"/>
        </w:rPr>
        <w:t>,</w:t>
      </w:r>
      <w:r>
        <w:rPr>
          <w:rFonts w:ascii="Times New Roman" w:hAnsi="Times New Roman" w:cs="Times New Roman"/>
          <w:sz w:val="28"/>
          <w:szCs w:val="28"/>
        </w:rPr>
        <w:t xml:space="preserve"> в т.ч. дошкольного,</w:t>
      </w:r>
      <w:r w:rsidRPr="00F95CEF">
        <w:rPr>
          <w:rFonts w:ascii="Times New Roman" w:hAnsi="Times New Roman" w:cs="Times New Roman"/>
          <w:sz w:val="28"/>
          <w:szCs w:val="28"/>
        </w:rPr>
        <w:t xml:space="preserve"> улучшение материально-технической базы</w:t>
      </w:r>
      <w:r>
        <w:rPr>
          <w:rFonts w:ascii="Times New Roman" w:hAnsi="Times New Roman" w:cs="Times New Roman"/>
          <w:sz w:val="28"/>
          <w:szCs w:val="28"/>
        </w:rPr>
        <w:t xml:space="preserve"> учреждений образования</w:t>
      </w:r>
      <w:r w:rsidRPr="00F95CEF">
        <w:rPr>
          <w:rFonts w:ascii="Times New Roman" w:hAnsi="Times New Roman" w:cs="Times New Roman"/>
          <w:sz w:val="28"/>
          <w:szCs w:val="28"/>
        </w:rPr>
        <w:t>.</w:t>
      </w:r>
      <w:r w:rsidR="001253C1">
        <w:rPr>
          <w:rFonts w:ascii="Times New Roman" w:hAnsi="Times New Roman" w:cs="Times New Roman"/>
          <w:sz w:val="28"/>
          <w:szCs w:val="28"/>
        </w:rPr>
        <w:t xml:space="preserve"> </w:t>
      </w:r>
      <w:r w:rsidRPr="00975B0B">
        <w:rPr>
          <w:rFonts w:ascii="Times New Roman" w:hAnsi="Times New Roman" w:cs="Times New Roman"/>
          <w:sz w:val="28"/>
          <w:szCs w:val="28"/>
        </w:rPr>
        <w:t>В частности, в марте 2012 года решением областного совета утверждена региональная программа</w:t>
      </w:r>
      <w:r w:rsidRPr="00CD159A">
        <w:rPr>
          <w:rFonts w:ascii="Times New Roman" w:hAnsi="Times New Roman" w:cs="Times New Roman"/>
          <w:b/>
          <w:sz w:val="28"/>
          <w:szCs w:val="28"/>
        </w:rPr>
        <w:t xml:space="preserve"> «Образование </w:t>
      </w:r>
      <w:proofErr w:type="spellStart"/>
      <w:r w:rsidRPr="00CD159A">
        <w:rPr>
          <w:rFonts w:ascii="Times New Roman" w:hAnsi="Times New Roman" w:cs="Times New Roman"/>
          <w:b/>
          <w:sz w:val="28"/>
          <w:szCs w:val="28"/>
        </w:rPr>
        <w:t>Донетчины</w:t>
      </w:r>
      <w:proofErr w:type="spellEnd"/>
      <w:r w:rsidRPr="00CD159A">
        <w:rPr>
          <w:rFonts w:ascii="Times New Roman" w:hAnsi="Times New Roman" w:cs="Times New Roman"/>
          <w:b/>
          <w:sz w:val="28"/>
          <w:szCs w:val="28"/>
        </w:rPr>
        <w:t xml:space="preserve">. 2012-2016 годы» </w:t>
      </w:r>
      <w:r>
        <w:rPr>
          <w:rFonts w:ascii="Times New Roman" w:hAnsi="Times New Roman" w:cs="Times New Roman"/>
          <w:b/>
          <w:sz w:val="28"/>
          <w:szCs w:val="28"/>
        </w:rPr>
        <w:t xml:space="preserve">- </w:t>
      </w:r>
      <w:r w:rsidRPr="002A4D41">
        <w:rPr>
          <w:rFonts w:ascii="Times New Roman" w:hAnsi="Times New Roman" w:cs="Times New Roman"/>
          <w:sz w:val="28"/>
          <w:szCs w:val="28"/>
        </w:rPr>
        <w:t>это целый комплекс мероприятий, который включает в себя повышение профессионального уровня преподавателей, внедрение инновационных технологий в учебный процесс</w:t>
      </w:r>
      <w:r>
        <w:rPr>
          <w:rFonts w:ascii="Times New Roman" w:hAnsi="Times New Roman" w:cs="Times New Roman"/>
          <w:sz w:val="28"/>
          <w:szCs w:val="28"/>
        </w:rPr>
        <w:t>.  Общий о</w:t>
      </w:r>
      <w:r w:rsidRPr="002A4D41">
        <w:rPr>
          <w:rFonts w:ascii="Times New Roman" w:hAnsi="Times New Roman" w:cs="Times New Roman"/>
          <w:sz w:val="28"/>
          <w:szCs w:val="28"/>
        </w:rPr>
        <w:t xml:space="preserve">бъем финансирования </w:t>
      </w:r>
      <w:r>
        <w:rPr>
          <w:rFonts w:ascii="Times New Roman" w:hAnsi="Times New Roman" w:cs="Times New Roman"/>
          <w:sz w:val="28"/>
          <w:szCs w:val="28"/>
        </w:rPr>
        <w:t xml:space="preserve">программных мероприятий </w:t>
      </w:r>
      <w:r w:rsidRPr="002A4D41">
        <w:rPr>
          <w:rFonts w:ascii="Times New Roman" w:hAnsi="Times New Roman" w:cs="Times New Roman"/>
          <w:sz w:val="28"/>
          <w:szCs w:val="28"/>
        </w:rPr>
        <w:t>состави</w:t>
      </w:r>
      <w:r w:rsidR="00AC142B">
        <w:rPr>
          <w:rFonts w:ascii="Times New Roman" w:hAnsi="Times New Roman" w:cs="Times New Roman"/>
          <w:sz w:val="28"/>
          <w:szCs w:val="28"/>
        </w:rPr>
        <w:t>т</w:t>
      </w:r>
      <w:r w:rsidRPr="002A4D41">
        <w:rPr>
          <w:rFonts w:ascii="Times New Roman" w:hAnsi="Times New Roman" w:cs="Times New Roman"/>
          <w:sz w:val="28"/>
          <w:szCs w:val="28"/>
        </w:rPr>
        <w:t xml:space="preserve"> </w:t>
      </w:r>
      <w:r w:rsidRPr="002A4D41">
        <w:rPr>
          <w:rFonts w:ascii="Times New Roman" w:hAnsi="Times New Roman" w:cs="Times New Roman"/>
          <w:b/>
          <w:sz w:val="28"/>
          <w:szCs w:val="28"/>
        </w:rPr>
        <w:t>1</w:t>
      </w:r>
      <w:r w:rsidR="00AC142B">
        <w:rPr>
          <w:rFonts w:ascii="Times New Roman" w:hAnsi="Times New Roman" w:cs="Times New Roman"/>
          <w:b/>
          <w:sz w:val="28"/>
          <w:szCs w:val="28"/>
        </w:rPr>
        <w:t>,3</w:t>
      </w:r>
      <w:r w:rsidRPr="002A4D41">
        <w:rPr>
          <w:rFonts w:ascii="Times New Roman" w:hAnsi="Times New Roman" w:cs="Times New Roman"/>
          <w:b/>
          <w:sz w:val="28"/>
          <w:szCs w:val="28"/>
        </w:rPr>
        <w:t xml:space="preserve"> мл</w:t>
      </w:r>
      <w:r w:rsidR="00AC142B">
        <w:rPr>
          <w:rFonts w:ascii="Times New Roman" w:hAnsi="Times New Roman" w:cs="Times New Roman"/>
          <w:b/>
          <w:sz w:val="28"/>
          <w:szCs w:val="28"/>
        </w:rPr>
        <w:t>рд</w:t>
      </w:r>
      <w:r w:rsidRPr="002A4D41">
        <w:rPr>
          <w:rFonts w:ascii="Times New Roman" w:hAnsi="Times New Roman" w:cs="Times New Roman"/>
          <w:b/>
          <w:sz w:val="28"/>
          <w:szCs w:val="28"/>
        </w:rPr>
        <w:t>. грн.,</w:t>
      </w:r>
      <w:r w:rsidRPr="002A4D41">
        <w:rPr>
          <w:rFonts w:ascii="Times New Roman" w:hAnsi="Times New Roman" w:cs="Times New Roman"/>
          <w:sz w:val="28"/>
          <w:szCs w:val="28"/>
        </w:rPr>
        <w:t xml:space="preserve"> из них из облас</w:t>
      </w:r>
      <w:r>
        <w:rPr>
          <w:rFonts w:ascii="Times New Roman" w:hAnsi="Times New Roman" w:cs="Times New Roman"/>
          <w:sz w:val="28"/>
          <w:szCs w:val="28"/>
        </w:rPr>
        <w:t xml:space="preserve">тного бюджета - </w:t>
      </w:r>
      <w:r w:rsidRPr="002A4D41">
        <w:rPr>
          <w:rFonts w:ascii="Times New Roman" w:hAnsi="Times New Roman" w:cs="Times New Roman"/>
          <w:b/>
          <w:sz w:val="28"/>
          <w:szCs w:val="28"/>
        </w:rPr>
        <w:t>466,8 млн. грн.</w:t>
      </w:r>
    </w:p>
    <w:p w:rsidR="00AC142B" w:rsidRPr="00AC142B" w:rsidRDefault="00AC142B" w:rsidP="005A7F86">
      <w:pPr>
        <w:ind w:firstLine="709"/>
        <w:jc w:val="both"/>
        <w:rPr>
          <w:rFonts w:ascii="Times New Roman" w:hAnsi="Times New Roman" w:cs="Times New Roman"/>
          <w:sz w:val="28"/>
          <w:szCs w:val="28"/>
        </w:rPr>
      </w:pPr>
      <w:r w:rsidRPr="00AC142B">
        <w:rPr>
          <w:rFonts w:ascii="Times New Roman" w:hAnsi="Times New Roman" w:cs="Times New Roman"/>
          <w:sz w:val="28"/>
          <w:szCs w:val="28"/>
        </w:rPr>
        <w:t xml:space="preserve">В 2012 году на реализацию </w:t>
      </w:r>
      <w:r>
        <w:rPr>
          <w:rFonts w:ascii="Times New Roman" w:hAnsi="Times New Roman" w:cs="Times New Roman"/>
          <w:sz w:val="28"/>
          <w:szCs w:val="28"/>
        </w:rPr>
        <w:t xml:space="preserve">программных </w:t>
      </w:r>
      <w:r w:rsidRPr="00AC142B">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из областного бюджета израсходовано </w:t>
      </w:r>
      <w:r w:rsidRPr="00AC142B">
        <w:rPr>
          <w:rFonts w:ascii="Times New Roman" w:hAnsi="Times New Roman" w:cs="Times New Roman"/>
          <w:b/>
          <w:sz w:val="28"/>
          <w:szCs w:val="28"/>
        </w:rPr>
        <w:t xml:space="preserve">10,7 </w:t>
      </w:r>
      <w:proofErr w:type="spellStart"/>
      <w:r w:rsidRPr="00AC142B">
        <w:rPr>
          <w:rFonts w:ascii="Times New Roman" w:hAnsi="Times New Roman" w:cs="Times New Roman"/>
          <w:b/>
          <w:sz w:val="28"/>
          <w:szCs w:val="28"/>
        </w:rPr>
        <w:t>млн</w:t>
      </w:r>
      <w:proofErr w:type="gramStart"/>
      <w:r w:rsidRPr="00AC142B">
        <w:rPr>
          <w:rFonts w:ascii="Times New Roman" w:hAnsi="Times New Roman" w:cs="Times New Roman"/>
          <w:b/>
          <w:sz w:val="28"/>
          <w:szCs w:val="28"/>
        </w:rPr>
        <w:t>.г</w:t>
      </w:r>
      <w:proofErr w:type="gramEnd"/>
      <w:r w:rsidRPr="00AC142B">
        <w:rPr>
          <w:rFonts w:ascii="Times New Roman" w:hAnsi="Times New Roman" w:cs="Times New Roman"/>
          <w:b/>
          <w:sz w:val="28"/>
          <w:szCs w:val="28"/>
        </w:rPr>
        <w:t>рн</w:t>
      </w:r>
      <w:proofErr w:type="spellEnd"/>
      <w:r w:rsidRPr="00AC142B">
        <w:rPr>
          <w:rFonts w:ascii="Times New Roman" w:hAnsi="Times New Roman" w:cs="Times New Roman"/>
          <w:b/>
          <w:sz w:val="28"/>
          <w:szCs w:val="28"/>
        </w:rPr>
        <w:t>.</w:t>
      </w:r>
      <w:r>
        <w:rPr>
          <w:rFonts w:ascii="Times New Roman" w:hAnsi="Times New Roman" w:cs="Times New Roman"/>
          <w:b/>
          <w:sz w:val="28"/>
          <w:szCs w:val="28"/>
        </w:rPr>
        <w:t xml:space="preserve"> </w:t>
      </w:r>
    </w:p>
    <w:p w:rsidR="005A7F86" w:rsidRPr="00383EA4" w:rsidRDefault="005A7F86" w:rsidP="005A7F86">
      <w:pPr>
        <w:ind w:firstLine="709"/>
        <w:jc w:val="both"/>
        <w:rPr>
          <w:rFonts w:ascii="Times New Roman" w:hAnsi="Times New Roman" w:cs="Times New Roman"/>
          <w:sz w:val="28"/>
          <w:szCs w:val="28"/>
        </w:rPr>
      </w:pPr>
      <w:r w:rsidRPr="00455531">
        <w:rPr>
          <w:rFonts w:ascii="Times New Roman" w:hAnsi="Times New Roman" w:cs="Times New Roman"/>
          <w:sz w:val="28"/>
          <w:szCs w:val="28"/>
        </w:rPr>
        <w:t xml:space="preserve">Также в ноябре 2011 года в областном совете принята </w:t>
      </w:r>
      <w:r>
        <w:rPr>
          <w:rFonts w:ascii="Times New Roman" w:hAnsi="Times New Roman" w:cs="Times New Roman"/>
          <w:b/>
          <w:sz w:val="28"/>
          <w:szCs w:val="28"/>
        </w:rPr>
        <w:t xml:space="preserve">Региональная программа развития  и управления персоналом в местных органах </w:t>
      </w:r>
      <w:r>
        <w:rPr>
          <w:rFonts w:ascii="Times New Roman" w:hAnsi="Times New Roman" w:cs="Times New Roman"/>
          <w:b/>
          <w:sz w:val="28"/>
          <w:szCs w:val="28"/>
        </w:rPr>
        <w:lastRenderedPageBreak/>
        <w:t xml:space="preserve">власти 2012-2015 годы, </w:t>
      </w:r>
      <w:r>
        <w:rPr>
          <w:rFonts w:ascii="Times New Roman" w:hAnsi="Times New Roman" w:cs="Times New Roman"/>
          <w:sz w:val="28"/>
          <w:szCs w:val="28"/>
        </w:rPr>
        <w:t xml:space="preserve">предусматривающая комплекс мероприятий по рациональному использованию кадрового потенциала области. </w:t>
      </w:r>
    </w:p>
    <w:p w:rsidR="005A7F86" w:rsidRPr="00E75872" w:rsidRDefault="005A7F86" w:rsidP="005A7F86">
      <w:pPr>
        <w:spacing w:after="120"/>
        <w:ind w:firstLine="709"/>
        <w:jc w:val="center"/>
        <w:rPr>
          <w:rFonts w:ascii="Times New Roman" w:hAnsi="Times New Roman"/>
          <w:b/>
          <w:sz w:val="28"/>
          <w:szCs w:val="28"/>
        </w:rPr>
      </w:pPr>
      <w:r w:rsidRPr="00E75872">
        <w:rPr>
          <w:rFonts w:ascii="Times New Roman" w:hAnsi="Times New Roman"/>
          <w:b/>
          <w:sz w:val="28"/>
          <w:szCs w:val="28"/>
        </w:rPr>
        <w:t>Целевое финансирование из областного бюджета</w:t>
      </w:r>
    </w:p>
    <w:p w:rsidR="005A7F86" w:rsidRPr="001E4735" w:rsidRDefault="005A7F86" w:rsidP="005A7F86">
      <w:pPr>
        <w:spacing w:after="120"/>
        <w:ind w:firstLine="709"/>
        <w:jc w:val="both"/>
        <w:rPr>
          <w:rFonts w:ascii="Times New Roman" w:hAnsi="Times New Roman" w:cs="Times New Roman"/>
          <w:b/>
          <w:sz w:val="28"/>
          <w:szCs w:val="28"/>
        </w:rPr>
      </w:pPr>
      <w:r w:rsidRPr="002D2273">
        <w:rPr>
          <w:rFonts w:ascii="Times New Roman" w:hAnsi="Times New Roman" w:cs="Times New Roman"/>
          <w:sz w:val="28"/>
          <w:szCs w:val="28"/>
        </w:rPr>
        <w:t xml:space="preserve">С целью развития умственных способностей детей </w:t>
      </w:r>
      <w:r>
        <w:rPr>
          <w:rFonts w:ascii="Times New Roman" w:hAnsi="Times New Roman" w:cs="Times New Roman"/>
          <w:sz w:val="28"/>
          <w:szCs w:val="28"/>
        </w:rPr>
        <w:t>осуществлено региональное</w:t>
      </w:r>
      <w:r w:rsidRPr="002D2273">
        <w:rPr>
          <w:rFonts w:ascii="Times New Roman" w:hAnsi="Times New Roman" w:cs="Times New Roman"/>
          <w:sz w:val="28"/>
          <w:szCs w:val="28"/>
        </w:rPr>
        <w:t xml:space="preserve"> научно-методическое сопров</w:t>
      </w:r>
      <w:r>
        <w:rPr>
          <w:rFonts w:ascii="Times New Roman" w:hAnsi="Times New Roman" w:cs="Times New Roman"/>
          <w:sz w:val="28"/>
          <w:szCs w:val="28"/>
        </w:rPr>
        <w:t>ождение по организации работы с </w:t>
      </w:r>
      <w:r w:rsidRPr="002D2273">
        <w:rPr>
          <w:rFonts w:ascii="Times New Roman" w:hAnsi="Times New Roman" w:cs="Times New Roman"/>
          <w:sz w:val="28"/>
          <w:szCs w:val="28"/>
        </w:rPr>
        <w:t>детьми пятилетнего возраста: по комплексу пра</w:t>
      </w:r>
      <w:r>
        <w:rPr>
          <w:rFonts w:ascii="Times New Roman" w:hAnsi="Times New Roman" w:cs="Times New Roman"/>
          <w:sz w:val="28"/>
          <w:szCs w:val="28"/>
        </w:rPr>
        <w:t>ктических пособий «</w:t>
      </w:r>
      <w:proofErr w:type="spellStart"/>
      <w:r>
        <w:rPr>
          <w:rFonts w:ascii="Times New Roman" w:hAnsi="Times New Roman" w:cs="Times New Roman"/>
          <w:sz w:val="28"/>
          <w:szCs w:val="28"/>
        </w:rPr>
        <w:t>Розвивайко</w:t>
      </w:r>
      <w:proofErr w:type="spellEnd"/>
      <w:r>
        <w:rPr>
          <w:rFonts w:ascii="Times New Roman" w:hAnsi="Times New Roman" w:cs="Times New Roman"/>
          <w:sz w:val="28"/>
          <w:szCs w:val="28"/>
        </w:rPr>
        <w:t xml:space="preserve">» - </w:t>
      </w:r>
      <w:r w:rsidRPr="002D2273">
        <w:rPr>
          <w:rFonts w:ascii="Times New Roman" w:hAnsi="Times New Roman" w:cs="Times New Roman"/>
          <w:sz w:val="28"/>
          <w:szCs w:val="28"/>
        </w:rPr>
        <w:t>за счет средств областно</w:t>
      </w:r>
      <w:r>
        <w:rPr>
          <w:rFonts w:ascii="Times New Roman" w:hAnsi="Times New Roman" w:cs="Times New Roman"/>
          <w:sz w:val="28"/>
          <w:szCs w:val="28"/>
        </w:rPr>
        <w:t xml:space="preserve">го бюджета профинансировано </w:t>
      </w:r>
      <w:r w:rsidRPr="001E4735">
        <w:rPr>
          <w:rFonts w:ascii="Times New Roman" w:hAnsi="Times New Roman" w:cs="Times New Roman"/>
          <w:b/>
          <w:sz w:val="28"/>
          <w:szCs w:val="28"/>
        </w:rPr>
        <w:t>500,0 тыс.грн.</w:t>
      </w:r>
    </w:p>
    <w:p w:rsidR="005A7F86" w:rsidRPr="001E4735" w:rsidRDefault="005A7F86" w:rsidP="005A7F86">
      <w:pPr>
        <w:spacing w:after="120"/>
        <w:ind w:firstLine="709"/>
        <w:jc w:val="both"/>
        <w:rPr>
          <w:rFonts w:ascii="Times New Roman" w:hAnsi="Times New Roman" w:cs="Times New Roman"/>
          <w:b/>
          <w:sz w:val="28"/>
          <w:szCs w:val="28"/>
        </w:rPr>
      </w:pPr>
      <w:r>
        <w:rPr>
          <w:rFonts w:ascii="Times New Roman" w:hAnsi="Times New Roman" w:cs="Times New Roman"/>
          <w:sz w:val="28"/>
          <w:szCs w:val="28"/>
        </w:rPr>
        <w:t xml:space="preserve">Донецкий областной совет поддержал инициативу </w:t>
      </w:r>
      <w:r w:rsidR="00A32376">
        <w:rPr>
          <w:rFonts w:ascii="Times New Roman" w:hAnsi="Times New Roman" w:cs="Times New Roman"/>
          <w:sz w:val="28"/>
          <w:szCs w:val="28"/>
        </w:rPr>
        <w:t>председателя</w:t>
      </w:r>
      <w:r>
        <w:rPr>
          <w:rFonts w:ascii="Times New Roman" w:hAnsi="Times New Roman" w:cs="Times New Roman"/>
          <w:sz w:val="28"/>
          <w:szCs w:val="28"/>
        </w:rPr>
        <w:t xml:space="preserve"> област</w:t>
      </w:r>
      <w:r w:rsidR="00A32376">
        <w:rPr>
          <w:rFonts w:ascii="Times New Roman" w:hAnsi="Times New Roman" w:cs="Times New Roman"/>
          <w:sz w:val="28"/>
          <w:szCs w:val="28"/>
        </w:rPr>
        <w:t>ной государственной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А.В.Шишацкого</w:t>
      </w:r>
      <w:proofErr w:type="spellEnd"/>
      <w:r>
        <w:rPr>
          <w:rFonts w:ascii="Times New Roman" w:hAnsi="Times New Roman" w:cs="Times New Roman"/>
          <w:sz w:val="28"/>
          <w:szCs w:val="28"/>
        </w:rPr>
        <w:t xml:space="preserve"> </w:t>
      </w:r>
      <w:r w:rsidRPr="001E4735">
        <w:rPr>
          <w:rFonts w:ascii="Times New Roman" w:hAnsi="Times New Roman" w:cs="Times New Roman"/>
          <w:sz w:val="28"/>
          <w:szCs w:val="28"/>
        </w:rPr>
        <w:t>по обеспечению детей в дошкольных учреждениях и школах Донецкой области усиленным витаминным рационом</w:t>
      </w:r>
      <w:r>
        <w:rPr>
          <w:rFonts w:ascii="Times New Roman" w:hAnsi="Times New Roman" w:cs="Times New Roman"/>
          <w:sz w:val="28"/>
          <w:szCs w:val="28"/>
        </w:rPr>
        <w:t xml:space="preserve">. Для этого </w:t>
      </w:r>
      <w:r w:rsidRPr="002D2273">
        <w:rPr>
          <w:rFonts w:ascii="Times New Roman" w:hAnsi="Times New Roman" w:cs="Times New Roman"/>
          <w:sz w:val="28"/>
          <w:szCs w:val="28"/>
        </w:rPr>
        <w:t xml:space="preserve">из областного бюджета выделено </w:t>
      </w:r>
      <w:r w:rsidR="00FF6A16">
        <w:rPr>
          <w:rFonts w:ascii="Times New Roman" w:hAnsi="Times New Roman" w:cs="Times New Roman"/>
          <w:b/>
          <w:sz w:val="28"/>
          <w:szCs w:val="28"/>
        </w:rPr>
        <w:t>7,0 </w:t>
      </w:r>
      <w:proofErr w:type="spellStart"/>
      <w:r w:rsidR="00FF6A16">
        <w:rPr>
          <w:rFonts w:ascii="Times New Roman" w:hAnsi="Times New Roman" w:cs="Times New Roman"/>
          <w:b/>
          <w:sz w:val="28"/>
          <w:szCs w:val="28"/>
        </w:rPr>
        <w:t>млн</w:t>
      </w:r>
      <w:proofErr w:type="gramStart"/>
      <w:r w:rsidR="00FF6A16">
        <w:rPr>
          <w:rFonts w:ascii="Times New Roman" w:hAnsi="Times New Roman" w:cs="Times New Roman"/>
          <w:b/>
          <w:sz w:val="28"/>
          <w:szCs w:val="28"/>
        </w:rPr>
        <w:t>.</w:t>
      </w:r>
      <w:r w:rsidRPr="001E4735">
        <w:rPr>
          <w:rFonts w:ascii="Times New Roman" w:hAnsi="Times New Roman" w:cs="Times New Roman"/>
          <w:b/>
          <w:sz w:val="28"/>
          <w:szCs w:val="28"/>
        </w:rPr>
        <w:t>г</w:t>
      </w:r>
      <w:proofErr w:type="gramEnd"/>
      <w:r w:rsidRPr="001E4735">
        <w:rPr>
          <w:rFonts w:ascii="Times New Roman" w:hAnsi="Times New Roman" w:cs="Times New Roman"/>
          <w:b/>
          <w:sz w:val="28"/>
          <w:szCs w:val="28"/>
        </w:rPr>
        <w:t>рн</w:t>
      </w:r>
      <w:proofErr w:type="spellEnd"/>
      <w:r w:rsidRPr="001E4735">
        <w:rPr>
          <w:rFonts w:ascii="Times New Roman" w:hAnsi="Times New Roman" w:cs="Times New Roman"/>
          <w:b/>
          <w:sz w:val="28"/>
          <w:szCs w:val="28"/>
        </w:rPr>
        <w:t>.</w:t>
      </w:r>
      <w:r>
        <w:rPr>
          <w:rFonts w:ascii="Times New Roman" w:hAnsi="Times New Roman" w:cs="Times New Roman"/>
          <w:b/>
          <w:sz w:val="28"/>
          <w:szCs w:val="28"/>
        </w:rPr>
        <w:t xml:space="preserve"> </w:t>
      </w:r>
    </w:p>
    <w:p w:rsidR="005A7F86" w:rsidRDefault="005A7F86" w:rsidP="005A7F86">
      <w:pPr>
        <w:pStyle w:val="af4"/>
        <w:tabs>
          <w:tab w:val="left" w:pos="0"/>
        </w:tabs>
        <w:spacing w:before="0" w:after="120" w:line="276" w:lineRule="auto"/>
        <w:ind w:firstLine="851"/>
        <w:rPr>
          <w:rFonts w:ascii="Times New Roman" w:hAnsi="Times New Roman"/>
          <w:sz w:val="28"/>
          <w:szCs w:val="28"/>
          <w:lang w:val="ru-RU" w:eastAsia="en-US"/>
        </w:rPr>
      </w:pPr>
      <w:r w:rsidRPr="001E4735">
        <w:rPr>
          <w:rFonts w:ascii="Times New Roman" w:hAnsi="Times New Roman"/>
          <w:sz w:val="28"/>
          <w:szCs w:val="28"/>
          <w:lang w:val="ru-RU" w:eastAsia="en-US"/>
        </w:rPr>
        <w:t>Также по итогам рассмотрения</w:t>
      </w:r>
      <w:r>
        <w:rPr>
          <w:rFonts w:ascii="Times New Roman" w:hAnsi="Times New Roman"/>
          <w:b/>
          <w:sz w:val="28"/>
          <w:szCs w:val="28"/>
          <w:lang w:val="ru-RU" w:eastAsia="en-US"/>
        </w:rPr>
        <w:t xml:space="preserve"> </w:t>
      </w:r>
      <w:r w:rsidRPr="001E4735">
        <w:rPr>
          <w:rFonts w:ascii="Times New Roman" w:hAnsi="Times New Roman"/>
          <w:sz w:val="28"/>
          <w:szCs w:val="28"/>
          <w:lang w:val="ru-RU" w:eastAsia="en-US"/>
        </w:rPr>
        <w:t>профильными комиссиями областного совета обращений городских и районных советов</w:t>
      </w:r>
      <w:r>
        <w:rPr>
          <w:rFonts w:ascii="Times New Roman" w:hAnsi="Times New Roman"/>
          <w:sz w:val="28"/>
          <w:szCs w:val="28"/>
          <w:lang w:val="ru-RU" w:eastAsia="en-US"/>
        </w:rPr>
        <w:t xml:space="preserve"> в течение 2012 года из областного бюджета выделялись средства </w:t>
      </w:r>
      <w:proofErr w:type="gramStart"/>
      <w:r>
        <w:rPr>
          <w:rFonts w:ascii="Times New Roman" w:hAnsi="Times New Roman"/>
          <w:sz w:val="28"/>
          <w:szCs w:val="28"/>
          <w:lang w:val="ru-RU" w:eastAsia="en-US"/>
        </w:rPr>
        <w:t>на</w:t>
      </w:r>
      <w:proofErr w:type="gramEnd"/>
      <w:r>
        <w:rPr>
          <w:rFonts w:ascii="Times New Roman" w:hAnsi="Times New Roman"/>
          <w:sz w:val="28"/>
          <w:szCs w:val="28"/>
          <w:lang w:val="ru-RU" w:eastAsia="en-US"/>
        </w:rPr>
        <w:t>:</w:t>
      </w:r>
    </w:p>
    <w:p w:rsidR="005A7F86" w:rsidRDefault="005A7F86" w:rsidP="000E7079">
      <w:pPr>
        <w:pStyle w:val="af4"/>
        <w:numPr>
          <w:ilvl w:val="0"/>
          <w:numId w:val="31"/>
        </w:numPr>
        <w:tabs>
          <w:tab w:val="left" w:pos="0"/>
        </w:tabs>
        <w:spacing w:before="0" w:after="120" w:line="276" w:lineRule="auto"/>
        <w:ind w:left="0" w:firstLine="709"/>
        <w:rPr>
          <w:rFonts w:ascii="Times New Roman" w:hAnsi="Times New Roman"/>
          <w:sz w:val="28"/>
          <w:szCs w:val="28"/>
          <w:lang w:val="ru-RU" w:eastAsia="en-US"/>
        </w:rPr>
      </w:pPr>
      <w:r w:rsidRPr="002F04EB">
        <w:rPr>
          <w:rFonts w:ascii="Times New Roman" w:hAnsi="Times New Roman"/>
          <w:sz w:val="28"/>
          <w:szCs w:val="28"/>
          <w:lang w:val="ru-RU" w:eastAsia="en-US"/>
        </w:rPr>
        <w:t>проведени</w:t>
      </w:r>
      <w:r>
        <w:rPr>
          <w:rFonts w:ascii="Times New Roman" w:hAnsi="Times New Roman"/>
          <w:sz w:val="28"/>
          <w:szCs w:val="28"/>
          <w:lang w:val="ru-RU" w:eastAsia="en-US"/>
        </w:rPr>
        <w:t>е</w:t>
      </w:r>
      <w:r w:rsidRPr="002F04EB">
        <w:rPr>
          <w:rFonts w:ascii="Times New Roman" w:hAnsi="Times New Roman"/>
          <w:sz w:val="28"/>
          <w:szCs w:val="28"/>
          <w:lang w:val="ru-RU" w:eastAsia="en-US"/>
        </w:rPr>
        <w:t xml:space="preserve"> капитального ремонта </w:t>
      </w:r>
      <w:r>
        <w:rPr>
          <w:rFonts w:ascii="Times New Roman" w:hAnsi="Times New Roman"/>
          <w:sz w:val="28"/>
          <w:szCs w:val="28"/>
          <w:lang w:val="ru-RU" w:eastAsia="en-US"/>
        </w:rPr>
        <w:t>ОШ в с</w:t>
      </w:r>
      <w:proofErr w:type="gramStart"/>
      <w:r>
        <w:rPr>
          <w:rFonts w:ascii="Times New Roman" w:hAnsi="Times New Roman"/>
          <w:sz w:val="28"/>
          <w:szCs w:val="28"/>
          <w:lang w:val="ru-RU" w:eastAsia="en-US"/>
        </w:rPr>
        <w:t>.У</w:t>
      </w:r>
      <w:proofErr w:type="gramEnd"/>
      <w:r>
        <w:rPr>
          <w:rFonts w:ascii="Times New Roman" w:hAnsi="Times New Roman"/>
          <w:sz w:val="28"/>
          <w:szCs w:val="28"/>
          <w:lang w:val="ru-RU" w:eastAsia="en-US"/>
        </w:rPr>
        <w:t>спенка</w:t>
      </w:r>
      <w:r w:rsidRPr="002F04EB">
        <w:rPr>
          <w:rFonts w:ascii="Times New Roman" w:hAnsi="Times New Roman"/>
          <w:sz w:val="28"/>
          <w:szCs w:val="28"/>
          <w:lang w:val="ru-RU" w:eastAsia="en-US"/>
        </w:rPr>
        <w:t>, двух дошкольных учреждений, а также на от</w:t>
      </w:r>
      <w:r w:rsidR="00B84C41">
        <w:rPr>
          <w:rFonts w:ascii="Times New Roman" w:hAnsi="Times New Roman"/>
          <w:sz w:val="28"/>
          <w:szCs w:val="28"/>
          <w:lang w:val="ru-RU" w:eastAsia="en-US"/>
        </w:rPr>
        <w:t>крытие дошкольного учреждения в </w:t>
      </w:r>
      <w:r w:rsidRPr="002F04EB">
        <w:rPr>
          <w:rFonts w:ascii="Times New Roman" w:hAnsi="Times New Roman"/>
          <w:sz w:val="28"/>
          <w:szCs w:val="28"/>
          <w:lang w:val="ru-RU" w:eastAsia="en-US"/>
        </w:rPr>
        <w:t>с. </w:t>
      </w:r>
      <w:proofErr w:type="spellStart"/>
      <w:r w:rsidRPr="002F04EB">
        <w:rPr>
          <w:rFonts w:ascii="Times New Roman" w:hAnsi="Times New Roman"/>
          <w:sz w:val="28"/>
          <w:szCs w:val="28"/>
          <w:lang w:val="ru-RU" w:eastAsia="en-US"/>
        </w:rPr>
        <w:t>Грабское</w:t>
      </w:r>
      <w:proofErr w:type="spellEnd"/>
      <w:r w:rsidRPr="002F04EB">
        <w:rPr>
          <w:rFonts w:ascii="Times New Roman" w:hAnsi="Times New Roman"/>
          <w:b/>
          <w:sz w:val="28"/>
          <w:szCs w:val="28"/>
          <w:lang w:val="ru-RU" w:eastAsia="en-US"/>
        </w:rPr>
        <w:t xml:space="preserve"> </w:t>
      </w:r>
      <w:r>
        <w:rPr>
          <w:rFonts w:ascii="Times New Roman" w:hAnsi="Times New Roman"/>
          <w:b/>
          <w:sz w:val="28"/>
          <w:szCs w:val="28"/>
          <w:lang w:val="ru-RU" w:eastAsia="en-US"/>
        </w:rPr>
        <w:t xml:space="preserve"> </w:t>
      </w:r>
      <w:proofErr w:type="spellStart"/>
      <w:r w:rsidRPr="002F04EB">
        <w:rPr>
          <w:rFonts w:ascii="Times New Roman" w:hAnsi="Times New Roman"/>
          <w:sz w:val="28"/>
          <w:szCs w:val="28"/>
          <w:lang w:val="ru-RU" w:eastAsia="en-US"/>
        </w:rPr>
        <w:t>Амвросиевско</w:t>
      </w:r>
      <w:r>
        <w:rPr>
          <w:rFonts w:ascii="Times New Roman" w:hAnsi="Times New Roman"/>
          <w:sz w:val="28"/>
          <w:szCs w:val="28"/>
          <w:lang w:val="ru-RU" w:eastAsia="en-US"/>
        </w:rPr>
        <w:t>го</w:t>
      </w:r>
      <w:proofErr w:type="spellEnd"/>
      <w:r w:rsidRPr="002F04EB">
        <w:rPr>
          <w:rFonts w:ascii="Times New Roman" w:hAnsi="Times New Roman"/>
          <w:sz w:val="28"/>
          <w:szCs w:val="28"/>
          <w:lang w:val="ru-RU" w:eastAsia="en-US"/>
        </w:rPr>
        <w:t xml:space="preserve"> район</w:t>
      </w:r>
      <w:r>
        <w:rPr>
          <w:rFonts w:ascii="Times New Roman" w:hAnsi="Times New Roman"/>
          <w:sz w:val="28"/>
          <w:szCs w:val="28"/>
          <w:lang w:val="ru-RU" w:eastAsia="en-US"/>
        </w:rPr>
        <w:t>а в сумме</w:t>
      </w:r>
      <w:r w:rsidRPr="002F04EB">
        <w:rPr>
          <w:rFonts w:ascii="Times New Roman" w:hAnsi="Times New Roman"/>
          <w:b/>
          <w:sz w:val="28"/>
          <w:szCs w:val="28"/>
          <w:lang w:val="ru-RU" w:eastAsia="en-US"/>
        </w:rPr>
        <w:t xml:space="preserve"> 570,0 тыс.грн.</w:t>
      </w:r>
      <w:r w:rsidRPr="002F04EB">
        <w:rPr>
          <w:rFonts w:ascii="Times New Roman" w:hAnsi="Times New Roman"/>
          <w:sz w:val="28"/>
          <w:szCs w:val="28"/>
          <w:lang w:val="ru-RU" w:eastAsia="en-US"/>
        </w:rPr>
        <w:t>;</w:t>
      </w:r>
    </w:p>
    <w:p w:rsidR="005A7F86" w:rsidRPr="001253C1" w:rsidRDefault="005A7F86" w:rsidP="005A7F86">
      <w:pPr>
        <w:pStyle w:val="af4"/>
        <w:numPr>
          <w:ilvl w:val="0"/>
          <w:numId w:val="31"/>
        </w:numPr>
        <w:tabs>
          <w:tab w:val="left" w:pos="0"/>
        </w:tabs>
        <w:spacing w:before="0" w:after="120" w:line="276" w:lineRule="auto"/>
        <w:ind w:left="0" w:firstLine="709"/>
        <w:rPr>
          <w:rFonts w:ascii="Times New Roman" w:hAnsi="Times New Roman"/>
          <w:sz w:val="28"/>
          <w:szCs w:val="28"/>
        </w:rPr>
      </w:pPr>
      <w:r w:rsidRPr="001253C1">
        <w:rPr>
          <w:rFonts w:ascii="Times New Roman" w:hAnsi="Times New Roman"/>
          <w:sz w:val="28"/>
          <w:szCs w:val="28"/>
          <w:lang w:val="ru-RU"/>
        </w:rPr>
        <w:t>приобретение школьных автобусов для организации подвоза учеников, которые проживают в сельской местности</w:t>
      </w:r>
      <w:r w:rsidRPr="001253C1">
        <w:rPr>
          <w:rFonts w:ascii="Times New Roman" w:hAnsi="Times New Roman"/>
          <w:sz w:val="28"/>
          <w:szCs w:val="28"/>
        </w:rPr>
        <w:t xml:space="preserve"> – </w:t>
      </w:r>
      <w:r w:rsidRPr="001253C1">
        <w:rPr>
          <w:rFonts w:ascii="Times New Roman" w:hAnsi="Times New Roman"/>
          <w:b/>
          <w:sz w:val="28"/>
          <w:szCs w:val="28"/>
        </w:rPr>
        <w:t>3 600,0 тыс.грн</w:t>
      </w:r>
      <w:r w:rsidRPr="001253C1">
        <w:rPr>
          <w:rFonts w:ascii="Times New Roman" w:hAnsi="Times New Roman"/>
          <w:sz w:val="28"/>
          <w:szCs w:val="28"/>
        </w:rPr>
        <w:t>.</w:t>
      </w:r>
      <w:r w:rsidRPr="001253C1">
        <w:rPr>
          <w:rFonts w:ascii="Times New Roman" w:hAnsi="Times New Roman"/>
          <w:sz w:val="28"/>
          <w:szCs w:val="28"/>
          <w:lang w:val="ru-RU"/>
        </w:rPr>
        <w:t xml:space="preserve"> Новые автобусы получили 10 районов области. По итогам рабочих поездок главы областного совета для проведения реконструкции здания ОШ №5 г</w:t>
      </w:r>
      <w:proofErr w:type="gramStart"/>
      <w:r w:rsidRPr="001253C1">
        <w:rPr>
          <w:rFonts w:ascii="Times New Roman" w:hAnsi="Times New Roman"/>
          <w:sz w:val="28"/>
          <w:szCs w:val="28"/>
          <w:lang w:val="ru-RU"/>
        </w:rPr>
        <w:t>.Д</w:t>
      </w:r>
      <w:proofErr w:type="gramEnd"/>
      <w:r w:rsidRPr="001253C1">
        <w:rPr>
          <w:rFonts w:ascii="Times New Roman" w:hAnsi="Times New Roman"/>
          <w:sz w:val="28"/>
          <w:szCs w:val="28"/>
          <w:lang w:val="ru-RU"/>
        </w:rPr>
        <w:t xml:space="preserve">окучаевска, находящегося в аварийном состоянии принято решение о выделении </w:t>
      </w:r>
      <w:r w:rsidRPr="001253C1">
        <w:rPr>
          <w:rFonts w:ascii="Times New Roman" w:hAnsi="Times New Roman"/>
          <w:b/>
          <w:sz w:val="28"/>
          <w:szCs w:val="28"/>
          <w:lang w:val="ru-RU"/>
        </w:rPr>
        <w:t xml:space="preserve">2,5 </w:t>
      </w:r>
      <w:proofErr w:type="spellStart"/>
      <w:r w:rsidRPr="001253C1">
        <w:rPr>
          <w:rFonts w:ascii="Times New Roman" w:hAnsi="Times New Roman"/>
          <w:b/>
          <w:sz w:val="28"/>
          <w:szCs w:val="28"/>
          <w:lang w:val="ru-RU"/>
        </w:rPr>
        <w:t>млн.грн</w:t>
      </w:r>
      <w:proofErr w:type="spellEnd"/>
      <w:r w:rsidRPr="001253C1">
        <w:rPr>
          <w:rFonts w:ascii="Times New Roman" w:hAnsi="Times New Roman"/>
          <w:b/>
          <w:sz w:val="28"/>
          <w:szCs w:val="28"/>
          <w:lang w:val="ru-RU"/>
        </w:rPr>
        <w:t xml:space="preserve">. </w:t>
      </w:r>
      <w:r w:rsidRPr="001253C1">
        <w:rPr>
          <w:rFonts w:ascii="Times New Roman" w:hAnsi="Times New Roman"/>
          <w:sz w:val="28"/>
          <w:szCs w:val="28"/>
          <w:lang w:val="ru-RU"/>
        </w:rPr>
        <w:t xml:space="preserve">из областного бюджета. Инициатива поддержана депутатским корпусом, и уже осенью 2012 года председатель областного совета </w:t>
      </w:r>
      <w:r w:rsidR="00012500" w:rsidRPr="001253C1">
        <w:rPr>
          <w:rFonts w:ascii="Times New Roman" w:hAnsi="Times New Roman"/>
          <w:sz w:val="28"/>
          <w:szCs w:val="28"/>
          <w:lang w:val="ru-RU"/>
        </w:rPr>
        <w:t xml:space="preserve">Федорук А.М. </w:t>
      </w:r>
      <w:r w:rsidRPr="001253C1">
        <w:rPr>
          <w:rFonts w:ascii="Times New Roman" w:hAnsi="Times New Roman"/>
          <w:sz w:val="28"/>
          <w:szCs w:val="28"/>
          <w:lang w:val="ru-RU"/>
        </w:rPr>
        <w:t xml:space="preserve">принял участие в торжественном открытии отремонтированной школы. </w:t>
      </w:r>
      <w:proofErr w:type="spellStart"/>
      <w:r w:rsidRPr="001253C1">
        <w:rPr>
          <w:rFonts w:ascii="Times New Roman" w:hAnsi="Times New Roman"/>
          <w:sz w:val="28"/>
          <w:szCs w:val="28"/>
        </w:rPr>
        <w:t>Поддержка</w:t>
      </w:r>
      <w:proofErr w:type="spellEnd"/>
      <w:r w:rsidRPr="001253C1">
        <w:rPr>
          <w:rFonts w:ascii="Times New Roman" w:hAnsi="Times New Roman"/>
          <w:sz w:val="28"/>
          <w:szCs w:val="28"/>
        </w:rPr>
        <w:t xml:space="preserve"> </w:t>
      </w:r>
      <w:proofErr w:type="spellStart"/>
      <w:r w:rsidRPr="001253C1">
        <w:rPr>
          <w:rFonts w:ascii="Times New Roman" w:hAnsi="Times New Roman"/>
          <w:sz w:val="28"/>
          <w:szCs w:val="28"/>
        </w:rPr>
        <w:t>областным</w:t>
      </w:r>
      <w:proofErr w:type="spellEnd"/>
      <w:r w:rsidRPr="001253C1">
        <w:rPr>
          <w:rFonts w:ascii="Times New Roman" w:hAnsi="Times New Roman"/>
          <w:sz w:val="28"/>
          <w:szCs w:val="28"/>
        </w:rPr>
        <w:t xml:space="preserve"> </w:t>
      </w:r>
      <w:proofErr w:type="spellStart"/>
      <w:r w:rsidRPr="001253C1">
        <w:rPr>
          <w:rFonts w:ascii="Times New Roman" w:hAnsi="Times New Roman"/>
          <w:sz w:val="28"/>
          <w:szCs w:val="28"/>
        </w:rPr>
        <w:t>советом</w:t>
      </w:r>
      <w:proofErr w:type="spellEnd"/>
      <w:r w:rsidRPr="001253C1">
        <w:rPr>
          <w:rFonts w:ascii="Times New Roman" w:hAnsi="Times New Roman"/>
          <w:sz w:val="28"/>
          <w:szCs w:val="28"/>
        </w:rPr>
        <w:t xml:space="preserve"> </w:t>
      </w:r>
      <w:proofErr w:type="spellStart"/>
      <w:r w:rsidRPr="001253C1">
        <w:rPr>
          <w:rFonts w:ascii="Times New Roman" w:hAnsi="Times New Roman"/>
          <w:sz w:val="28"/>
          <w:szCs w:val="28"/>
        </w:rPr>
        <w:t>инициатив</w:t>
      </w:r>
      <w:proofErr w:type="spellEnd"/>
      <w:r w:rsidRPr="001253C1">
        <w:rPr>
          <w:rFonts w:ascii="Times New Roman" w:hAnsi="Times New Roman"/>
          <w:sz w:val="28"/>
          <w:szCs w:val="28"/>
        </w:rPr>
        <w:t xml:space="preserve"> по ликвидации очереди в детские дошкольные учреждения позволила в 2012 году открыть дополнительные группы на 660 мест в</w:t>
      </w:r>
      <w:r w:rsidR="00FF2326" w:rsidRPr="001253C1">
        <w:rPr>
          <w:rFonts w:ascii="Times New Roman" w:hAnsi="Times New Roman"/>
          <w:sz w:val="28"/>
          <w:szCs w:val="28"/>
        </w:rPr>
        <w:t xml:space="preserve"> детских садах. В </w:t>
      </w:r>
      <w:proofErr w:type="spellStart"/>
      <w:r w:rsidR="00FF2326" w:rsidRPr="001253C1">
        <w:rPr>
          <w:rFonts w:ascii="Times New Roman" w:hAnsi="Times New Roman"/>
          <w:sz w:val="28"/>
          <w:szCs w:val="28"/>
        </w:rPr>
        <w:t>частности</w:t>
      </w:r>
      <w:proofErr w:type="spellEnd"/>
      <w:r w:rsidR="00FF2326" w:rsidRPr="001253C1">
        <w:rPr>
          <w:rFonts w:ascii="Times New Roman" w:hAnsi="Times New Roman"/>
          <w:sz w:val="28"/>
          <w:szCs w:val="28"/>
        </w:rPr>
        <w:t xml:space="preserve">, </w:t>
      </w:r>
      <w:proofErr w:type="spellStart"/>
      <w:r w:rsidR="00FF2326" w:rsidRPr="001253C1">
        <w:rPr>
          <w:rFonts w:ascii="Times New Roman" w:hAnsi="Times New Roman"/>
          <w:sz w:val="28"/>
          <w:szCs w:val="28"/>
        </w:rPr>
        <w:t>из</w:t>
      </w:r>
      <w:proofErr w:type="spellEnd"/>
      <w:r w:rsidR="00FF2326" w:rsidRPr="001253C1">
        <w:rPr>
          <w:rFonts w:ascii="Times New Roman" w:hAnsi="Times New Roman"/>
          <w:sz w:val="28"/>
          <w:szCs w:val="28"/>
        </w:rPr>
        <w:t> </w:t>
      </w:r>
      <w:proofErr w:type="spellStart"/>
      <w:r w:rsidRPr="001253C1">
        <w:rPr>
          <w:rFonts w:ascii="Times New Roman" w:hAnsi="Times New Roman"/>
          <w:sz w:val="28"/>
          <w:szCs w:val="28"/>
        </w:rPr>
        <w:t>областного</w:t>
      </w:r>
      <w:proofErr w:type="spellEnd"/>
      <w:r w:rsidRPr="001253C1">
        <w:rPr>
          <w:rFonts w:ascii="Times New Roman" w:hAnsi="Times New Roman"/>
          <w:sz w:val="28"/>
          <w:szCs w:val="28"/>
        </w:rPr>
        <w:t xml:space="preserve"> </w:t>
      </w:r>
      <w:proofErr w:type="spellStart"/>
      <w:r w:rsidRPr="001253C1">
        <w:rPr>
          <w:rFonts w:ascii="Times New Roman" w:hAnsi="Times New Roman"/>
          <w:sz w:val="28"/>
          <w:szCs w:val="28"/>
        </w:rPr>
        <w:t>бюджета</w:t>
      </w:r>
      <w:proofErr w:type="spellEnd"/>
      <w:r w:rsidRPr="001253C1">
        <w:rPr>
          <w:rFonts w:ascii="Times New Roman" w:hAnsi="Times New Roman"/>
          <w:sz w:val="28"/>
          <w:szCs w:val="28"/>
        </w:rPr>
        <w:t xml:space="preserve"> </w:t>
      </w:r>
      <w:proofErr w:type="spellStart"/>
      <w:r w:rsidRPr="001253C1">
        <w:rPr>
          <w:rFonts w:ascii="Times New Roman" w:hAnsi="Times New Roman"/>
          <w:sz w:val="28"/>
          <w:szCs w:val="28"/>
        </w:rPr>
        <w:t>профинансиро</w:t>
      </w:r>
      <w:proofErr w:type="spellEnd"/>
      <w:r w:rsidR="001253C1">
        <w:rPr>
          <w:rFonts w:ascii="Times New Roman" w:hAnsi="Times New Roman"/>
          <w:sz w:val="28"/>
          <w:szCs w:val="28"/>
          <w:lang w:val="ru-RU"/>
        </w:rPr>
        <w:t>в</w:t>
      </w:r>
      <w:proofErr w:type="spellStart"/>
      <w:r w:rsidRPr="001253C1">
        <w:rPr>
          <w:rFonts w:ascii="Times New Roman" w:hAnsi="Times New Roman"/>
          <w:sz w:val="28"/>
          <w:szCs w:val="28"/>
        </w:rPr>
        <w:t>ано</w:t>
      </w:r>
      <w:proofErr w:type="spellEnd"/>
      <w:r w:rsidRPr="001253C1">
        <w:rPr>
          <w:rFonts w:ascii="Times New Roman" w:hAnsi="Times New Roman"/>
          <w:sz w:val="28"/>
          <w:szCs w:val="28"/>
        </w:rPr>
        <w:t>:</w:t>
      </w:r>
    </w:p>
    <w:p w:rsidR="005A7F86" w:rsidRPr="00012500" w:rsidRDefault="005A7F86" w:rsidP="00012500">
      <w:pPr>
        <w:pStyle w:val="a3"/>
        <w:numPr>
          <w:ilvl w:val="0"/>
          <w:numId w:val="30"/>
        </w:numPr>
        <w:spacing w:after="120"/>
        <w:ind w:left="0" w:firstLine="709"/>
        <w:jc w:val="both"/>
        <w:rPr>
          <w:rFonts w:ascii="Times New Roman" w:hAnsi="Times New Roman"/>
          <w:b/>
          <w:i/>
          <w:sz w:val="28"/>
          <w:szCs w:val="28"/>
        </w:rPr>
      </w:pPr>
      <w:r w:rsidRPr="000C30D3">
        <w:rPr>
          <w:rFonts w:ascii="Times New Roman" w:hAnsi="Times New Roman"/>
          <w:sz w:val="28"/>
          <w:szCs w:val="28"/>
        </w:rPr>
        <w:t xml:space="preserve">проведение ремонтных работ и приобретение оборудования для открытия пяти групп в детских садах </w:t>
      </w:r>
      <w:r w:rsidRPr="001E4735">
        <w:rPr>
          <w:rFonts w:ascii="Times New Roman" w:hAnsi="Times New Roman"/>
          <w:sz w:val="28"/>
          <w:szCs w:val="28"/>
        </w:rPr>
        <w:t>г</w:t>
      </w:r>
      <w:proofErr w:type="gramStart"/>
      <w:r w:rsidRPr="001E4735">
        <w:rPr>
          <w:rFonts w:ascii="Times New Roman" w:hAnsi="Times New Roman"/>
          <w:sz w:val="28"/>
          <w:szCs w:val="28"/>
        </w:rPr>
        <w:t>.К</w:t>
      </w:r>
      <w:proofErr w:type="gramEnd"/>
      <w:r w:rsidRPr="001E4735">
        <w:rPr>
          <w:rFonts w:ascii="Times New Roman" w:hAnsi="Times New Roman"/>
          <w:sz w:val="28"/>
          <w:szCs w:val="28"/>
        </w:rPr>
        <w:t>раматорска</w:t>
      </w:r>
      <w:r w:rsidRPr="000C30D3">
        <w:rPr>
          <w:rFonts w:ascii="Times New Roman" w:hAnsi="Times New Roman"/>
          <w:sz w:val="28"/>
          <w:szCs w:val="28"/>
        </w:rPr>
        <w:t xml:space="preserve"> </w:t>
      </w:r>
      <w:r>
        <w:rPr>
          <w:rFonts w:ascii="Times New Roman" w:hAnsi="Times New Roman"/>
          <w:sz w:val="28"/>
          <w:szCs w:val="28"/>
        </w:rPr>
        <w:t>в сумме</w:t>
      </w:r>
      <w:r w:rsidRPr="000C30D3">
        <w:rPr>
          <w:rFonts w:ascii="Times New Roman" w:hAnsi="Times New Roman"/>
          <w:sz w:val="28"/>
          <w:szCs w:val="28"/>
        </w:rPr>
        <w:t xml:space="preserve"> </w:t>
      </w:r>
      <w:r w:rsidRPr="00637398">
        <w:rPr>
          <w:rFonts w:ascii="Times New Roman" w:hAnsi="Times New Roman"/>
          <w:b/>
          <w:sz w:val="28"/>
          <w:szCs w:val="28"/>
        </w:rPr>
        <w:t>600,0 тыс.грн</w:t>
      </w:r>
      <w:r w:rsidRPr="000C30D3">
        <w:rPr>
          <w:rFonts w:ascii="Times New Roman" w:hAnsi="Times New Roman"/>
          <w:b/>
          <w:i/>
          <w:sz w:val="28"/>
          <w:szCs w:val="28"/>
        </w:rPr>
        <w:t xml:space="preserve">. </w:t>
      </w:r>
      <w:r w:rsidRPr="000C30D3">
        <w:rPr>
          <w:rFonts w:ascii="Times New Roman" w:hAnsi="Times New Roman"/>
          <w:sz w:val="28"/>
          <w:szCs w:val="28"/>
        </w:rPr>
        <w:t xml:space="preserve">Прогнозное количество детей в каждой группе </w:t>
      </w:r>
      <w:r>
        <w:rPr>
          <w:rFonts w:ascii="Times New Roman" w:hAnsi="Times New Roman"/>
          <w:sz w:val="28"/>
          <w:szCs w:val="28"/>
        </w:rPr>
        <w:t xml:space="preserve">составляет </w:t>
      </w:r>
      <w:r w:rsidRPr="000C30D3">
        <w:rPr>
          <w:rFonts w:ascii="Times New Roman" w:hAnsi="Times New Roman"/>
          <w:sz w:val="28"/>
          <w:szCs w:val="28"/>
        </w:rPr>
        <w:t>25</w:t>
      </w:r>
      <w:r>
        <w:rPr>
          <w:rFonts w:ascii="Times New Roman" w:hAnsi="Times New Roman"/>
          <w:sz w:val="28"/>
          <w:szCs w:val="28"/>
        </w:rPr>
        <w:t xml:space="preserve"> человек;</w:t>
      </w:r>
      <w:r w:rsidRPr="000C30D3">
        <w:rPr>
          <w:rFonts w:ascii="Times New Roman" w:hAnsi="Times New Roman"/>
          <w:sz w:val="28"/>
          <w:szCs w:val="28"/>
        </w:rPr>
        <w:t xml:space="preserve"> </w:t>
      </w:r>
    </w:p>
    <w:p w:rsidR="005A7F86" w:rsidRPr="000C30D3" w:rsidRDefault="005A7F86" w:rsidP="000E7079">
      <w:pPr>
        <w:pStyle w:val="a3"/>
        <w:numPr>
          <w:ilvl w:val="0"/>
          <w:numId w:val="30"/>
        </w:numPr>
        <w:spacing w:after="120"/>
        <w:ind w:left="0" w:firstLine="709"/>
        <w:jc w:val="both"/>
        <w:rPr>
          <w:rFonts w:ascii="Times New Roman" w:hAnsi="Times New Roman"/>
          <w:sz w:val="28"/>
          <w:szCs w:val="28"/>
        </w:rPr>
      </w:pPr>
      <w:r w:rsidRPr="000C30D3">
        <w:rPr>
          <w:rFonts w:ascii="Times New Roman" w:hAnsi="Times New Roman"/>
          <w:sz w:val="28"/>
          <w:szCs w:val="28"/>
        </w:rPr>
        <w:t xml:space="preserve">ремонт помещений детских садов для </w:t>
      </w:r>
      <w:r>
        <w:rPr>
          <w:rFonts w:ascii="Times New Roman" w:hAnsi="Times New Roman"/>
          <w:sz w:val="28"/>
          <w:szCs w:val="28"/>
        </w:rPr>
        <w:t>открытия дополнительных групп в </w:t>
      </w:r>
      <w:r w:rsidRPr="000C30D3">
        <w:rPr>
          <w:rFonts w:ascii="Times New Roman" w:hAnsi="Times New Roman"/>
          <w:sz w:val="28"/>
          <w:szCs w:val="28"/>
        </w:rPr>
        <w:t>селах Рай-Александровка и Алекса</w:t>
      </w:r>
      <w:r w:rsidR="00E9267C">
        <w:rPr>
          <w:rFonts w:ascii="Times New Roman" w:hAnsi="Times New Roman"/>
          <w:sz w:val="28"/>
          <w:szCs w:val="28"/>
        </w:rPr>
        <w:t>ндровка Славянского района – в </w:t>
      </w:r>
      <w:r w:rsidRPr="000C30D3">
        <w:rPr>
          <w:rFonts w:ascii="Times New Roman" w:hAnsi="Times New Roman"/>
          <w:sz w:val="28"/>
          <w:szCs w:val="28"/>
        </w:rPr>
        <w:t xml:space="preserve">сумме </w:t>
      </w:r>
      <w:r w:rsidRPr="00637398">
        <w:rPr>
          <w:rFonts w:ascii="Times New Roman" w:hAnsi="Times New Roman"/>
          <w:b/>
          <w:sz w:val="28"/>
          <w:szCs w:val="28"/>
        </w:rPr>
        <w:t>200,0 тыс.грн.</w:t>
      </w:r>
      <w:r>
        <w:rPr>
          <w:rFonts w:ascii="Times New Roman" w:hAnsi="Times New Roman"/>
          <w:b/>
          <w:sz w:val="28"/>
          <w:szCs w:val="28"/>
        </w:rPr>
        <w:t>;</w:t>
      </w:r>
    </w:p>
    <w:p w:rsidR="005A7F86" w:rsidRPr="001E4735" w:rsidRDefault="005A7F86" w:rsidP="000E7079">
      <w:pPr>
        <w:pStyle w:val="a3"/>
        <w:numPr>
          <w:ilvl w:val="0"/>
          <w:numId w:val="30"/>
        </w:numPr>
        <w:spacing w:after="120"/>
        <w:ind w:left="0" w:firstLine="709"/>
        <w:jc w:val="both"/>
        <w:rPr>
          <w:rFonts w:ascii="Times New Roman" w:hAnsi="Times New Roman"/>
          <w:sz w:val="28"/>
          <w:szCs w:val="28"/>
        </w:rPr>
      </w:pPr>
      <w:r w:rsidRPr="000C30D3">
        <w:rPr>
          <w:rFonts w:ascii="Times New Roman" w:hAnsi="Times New Roman"/>
          <w:sz w:val="28"/>
          <w:szCs w:val="28"/>
        </w:rPr>
        <w:lastRenderedPageBreak/>
        <w:t xml:space="preserve">открытие детского сада в селе </w:t>
      </w:r>
      <w:proofErr w:type="spellStart"/>
      <w:r w:rsidRPr="000C30D3">
        <w:rPr>
          <w:rFonts w:ascii="Times New Roman" w:hAnsi="Times New Roman"/>
          <w:sz w:val="28"/>
          <w:szCs w:val="28"/>
        </w:rPr>
        <w:t>Анновка</w:t>
      </w:r>
      <w:proofErr w:type="spellEnd"/>
      <w:r w:rsidRPr="000C30D3">
        <w:rPr>
          <w:rFonts w:ascii="Times New Roman" w:hAnsi="Times New Roman"/>
          <w:sz w:val="28"/>
          <w:szCs w:val="28"/>
        </w:rPr>
        <w:t xml:space="preserve"> </w:t>
      </w:r>
      <w:proofErr w:type="spellStart"/>
      <w:r w:rsidRPr="000C30D3">
        <w:rPr>
          <w:rFonts w:ascii="Times New Roman" w:hAnsi="Times New Roman"/>
          <w:sz w:val="28"/>
          <w:szCs w:val="28"/>
        </w:rPr>
        <w:t>Добропольского</w:t>
      </w:r>
      <w:proofErr w:type="spellEnd"/>
      <w:r w:rsidRPr="000C30D3">
        <w:rPr>
          <w:rFonts w:ascii="Times New Roman" w:hAnsi="Times New Roman"/>
          <w:sz w:val="28"/>
          <w:szCs w:val="28"/>
        </w:rPr>
        <w:t xml:space="preserve"> района – </w:t>
      </w:r>
      <w:r w:rsidRPr="00637398">
        <w:rPr>
          <w:rFonts w:ascii="Times New Roman" w:hAnsi="Times New Roman"/>
          <w:b/>
          <w:sz w:val="28"/>
          <w:szCs w:val="28"/>
        </w:rPr>
        <w:t>500,0</w:t>
      </w:r>
      <w:r>
        <w:rPr>
          <w:rFonts w:ascii="Times New Roman" w:hAnsi="Times New Roman"/>
          <w:b/>
          <w:sz w:val="28"/>
          <w:szCs w:val="28"/>
        </w:rPr>
        <w:t> </w:t>
      </w:r>
      <w:proofErr w:type="spellStart"/>
      <w:r w:rsidRPr="00637398">
        <w:rPr>
          <w:rFonts w:ascii="Times New Roman" w:hAnsi="Times New Roman"/>
          <w:b/>
          <w:sz w:val="28"/>
          <w:szCs w:val="28"/>
        </w:rPr>
        <w:t>тыс.грн</w:t>
      </w:r>
      <w:proofErr w:type="spellEnd"/>
      <w:r w:rsidRPr="00637398">
        <w:rPr>
          <w:rFonts w:ascii="Times New Roman" w:hAnsi="Times New Roman"/>
          <w:b/>
          <w:sz w:val="28"/>
          <w:szCs w:val="28"/>
        </w:rPr>
        <w:t>.</w:t>
      </w:r>
      <w:r>
        <w:rPr>
          <w:rFonts w:ascii="Times New Roman" w:hAnsi="Times New Roman"/>
          <w:b/>
          <w:sz w:val="28"/>
          <w:szCs w:val="28"/>
        </w:rPr>
        <w:t xml:space="preserve">; </w:t>
      </w:r>
    </w:p>
    <w:p w:rsidR="005A7F86" w:rsidRPr="00637398" w:rsidRDefault="005A7F86" w:rsidP="000E7079">
      <w:pPr>
        <w:pStyle w:val="a3"/>
        <w:numPr>
          <w:ilvl w:val="0"/>
          <w:numId w:val="30"/>
        </w:numPr>
        <w:spacing w:after="120"/>
        <w:ind w:left="0" w:firstLine="709"/>
        <w:jc w:val="both"/>
        <w:rPr>
          <w:rFonts w:ascii="Times New Roman" w:hAnsi="Times New Roman"/>
          <w:sz w:val="28"/>
          <w:szCs w:val="28"/>
        </w:rPr>
      </w:pPr>
      <w:r w:rsidRPr="000C30D3">
        <w:rPr>
          <w:rFonts w:ascii="Times New Roman" w:hAnsi="Times New Roman"/>
          <w:sz w:val="28"/>
          <w:szCs w:val="28"/>
        </w:rPr>
        <w:t xml:space="preserve">для недопущения перевода на сезонный режим работы детских садов </w:t>
      </w:r>
      <w:proofErr w:type="spellStart"/>
      <w:r w:rsidRPr="000C30D3">
        <w:rPr>
          <w:rFonts w:ascii="Times New Roman" w:hAnsi="Times New Roman"/>
          <w:sz w:val="28"/>
          <w:szCs w:val="28"/>
        </w:rPr>
        <w:t>Амвросиевского</w:t>
      </w:r>
      <w:proofErr w:type="spellEnd"/>
      <w:r w:rsidRPr="000C30D3">
        <w:rPr>
          <w:rFonts w:ascii="Times New Roman" w:hAnsi="Times New Roman"/>
          <w:sz w:val="28"/>
          <w:szCs w:val="28"/>
        </w:rPr>
        <w:t xml:space="preserve"> района выделено </w:t>
      </w:r>
      <w:r w:rsidRPr="00637398">
        <w:rPr>
          <w:rFonts w:ascii="Times New Roman" w:hAnsi="Times New Roman"/>
          <w:b/>
          <w:sz w:val="28"/>
          <w:szCs w:val="28"/>
        </w:rPr>
        <w:t>300,0 тыс.грн.</w:t>
      </w:r>
    </w:p>
    <w:p w:rsidR="005A7F86" w:rsidRPr="001E4735" w:rsidRDefault="005A7F86" w:rsidP="005A7F86">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w:t>
      </w:r>
      <w:r w:rsidRPr="001E4735">
        <w:rPr>
          <w:rFonts w:ascii="Times New Roman" w:hAnsi="Times New Roman" w:cs="Times New Roman"/>
          <w:color w:val="000000" w:themeColor="text1"/>
          <w:sz w:val="28"/>
          <w:szCs w:val="28"/>
        </w:rPr>
        <w:t xml:space="preserve"> материального стимулирования одаренной молодежи учреждены стипендии Донецкого областного совета. </w:t>
      </w:r>
      <w:proofErr w:type="gramStart"/>
      <w:r w:rsidRPr="001E4735">
        <w:rPr>
          <w:rFonts w:ascii="Times New Roman" w:hAnsi="Times New Roman" w:cs="Times New Roman"/>
          <w:color w:val="000000" w:themeColor="text1"/>
          <w:sz w:val="28"/>
          <w:szCs w:val="28"/>
        </w:rPr>
        <w:t xml:space="preserve">Стипендии  назначаются одаренным учащимся, студентам и аспирантам, которые обучаются на «отлично», участвуют  в научных, производственных и других </w:t>
      </w:r>
      <w:r w:rsidR="00012500">
        <w:rPr>
          <w:rFonts w:ascii="Times New Roman" w:hAnsi="Times New Roman" w:cs="Times New Roman"/>
          <w:color w:val="000000" w:themeColor="text1"/>
          <w:sz w:val="28"/>
          <w:szCs w:val="28"/>
        </w:rPr>
        <w:t>исследованиях</w:t>
      </w:r>
      <w:r w:rsidRPr="001E4735">
        <w:rPr>
          <w:rFonts w:ascii="Times New Roman" w:hAnsi="Times New Roman" w:cs="Times New Roman"/>
          <w:color w:val="000000" w:themeColor="text1"/>
          <w:sz w:val="28"/>
          <w:szCs w:val="28"/>
        </w:rPr>
        <w:t xml:space="preserve"> и работах, являются победителями (призерами) Международных предметных, Всеукраинских, областных ученических олимпиад, конкурсов, имеют научные публикации. </w:t>
      </w:r>
      <w:proofErr w:type="gramEnd"/>
    </w:p>
    <w:p w:rsidR="005A7F86" w:rsidRPr="001E4735" w:rsidRDefault="005A7F86" w:rsidP="005A7F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1E4735">
        <w:rPr>
          <w:rFonts w:ascii="Times New Roman" w:hAnsi="Times New Roman" w:cs="Times New Roman"/>
          <w:color w:val="000000" w:themeColor="text1"/>
          <w:sz w:val="28"/>
          <w:szCs w:val="28"/>
        </w:rPr>
        <w:t xml:space="preserve">жегодно по представлению Совета ректоров государственных высших учебных заведений </w:t>
      </w:r>
      <w:r w:rsidRPr="001E4735">
        <w:rPr>
          <w:rFonts w:ascii="Times New Roman" w:hAnsi="Times New Roman" w:cs="Times New Roman"/>
          <w:color w:val="000000" w:themeColor="text1"/>
          <w:sz w:val="28"/>
          <w:szCs w:val="28"/>
          <w:lang w:val="en-US"/>
        </w:rPr>
        <w:t>III</w:t>
      </w:r>
      <w:r w:rsidRPr="00CF46B2">
        <w:rPr>
          <w:rFonts w:ascii="Times New Roman" w:hAnsi="Times New Roman" w:cs="Times New Roman"/>
          <w:color w:val="000000" w:themeColor="text1"/>
          <w:sz w:val="28"/>
          <w:szCs w:val="28"/>
        </w:rPr>
        <w:t>-</w:t>
      </w:r>
      <w:r w:rsidRPr="001E4735">
        <w:rPr>
          <w:rFonts w:ascii="Times New Roman" w:hAnsi="Times New Roman" w:cs="Times New Roman"/>
          <w:color w:val="000000" w:themeColor="text1"/>
          <w:sz w:val="28"/>
          <w:szCs w:val="28"/>
          <w:lang w:val="en-US"/>
        </w:rPr>
        <w:t>IV</w:t>
      </w:r>
      <w:r w:rsidRPr="001E4735">
        <w:rPr>
          <w:rFonts w:ascii="Times New Roman" w:hAnsi="Times New Roman" w:cs="Times New Roman"/>
          <w:color w:val="000000" w:themeColor="text1"/>
          <w:sz w:val="28"/>
          <w:szCs w:val="28"/>
        </w:rPr>
        <w:t xml:space="preserve"> уровней аккредитации</w:t>
      </w:r>
      <w:r w:rsidRPr="00D85285">
        <w:rPr>
          <w:rFonts w:ascii="Times New Roman" w:hAnsi="Times New Roman" w:cs="Times New Roman"/>
          <w:color w:val="000000" w:themeColor="text1"/>
          <w:sz w:val="28"/>
          <w:szCs w:val="28"/>
        </w:rPr>
        <w:t xml:space="preserve"> </w:t>
      </w:r>
      <w:r w:rsidRPr="001E4735">
        <w:rPr>
          <w:rFonts w:ascii="Times New Roman" w:hAnsi="Times New Roman" w:cs="Times New Roman"/>
          <w:color w:val="000000" w:themeColor="text1"/>
          <w:sz w:val="28"/>
          <w:szCs w:val="28"/>
        </w:rPr>
        <w:t>на конкурсной основе</w:t>
      </w:r>
      <w:r>
        <w:rPr>
          <w:rFonts w:ascii="Times New Roman" w:hAnsi="Times New Roman" w:cs="Times New Roman"/>
          <w:color w:val="000000" w:themeColor="text1"/>
          <w:sz w:val="28"/>
          <w:szCs w:val="28"/>
        </w:rPr>
        <w:t xml:space="preserve"> определяются получатели стипендий</w:t>
      </w:r>
      <w:r w:rsidRPr="001E4735">
        <w:rPr>
          <w:rFonts w:ascii="Times New Roman" w:hAnsi="Times New Roman" w:cs="Times New Roman"/>
          <w:color w:val="000000" w:themeColor="text1"/>
          <w:sz w:val="28"/>
          <w:szCs w:val="28"/>
        </w:rPr>
        <w:t xml:space="preserve">.  Размер </w:t>
      </w:r>
      <w:r>
        <w:rPr>
          <w:rFonts w:ascii="Times New Roman" w:hAnsi="Times New Roman" w:cs="Times New Roman"/>
          <w:color w:val="000000" w:themeColor="text1"/>
          <w:sz w:val="28"/>
          <w:szCs w:val="28"/>
        </w:rPr>
        <w:t>выплат</w:t>
      </w:r>
      <w:r w:rsidRPr="001E4735">
        <w:rPr>
          <w:rFonts w:ascii="Times New Roman" w:hAnsi="Times New Roman" w:cs="Times New Roman"/>
          <w:color w:val="000000" w:themeColor="text1"/>
          <w:sz w:val="28"/>
          <w:szCs w:val="28"/>
        </w:rPr>
        <w:t xml:space="preserve"> составляет 750,0 грн. </w:t>
      </w:r>
    </w:p>
    <w:p w:rsidR="005A7F86" w:rsidRPr="001E4735" w:rsidRDefault="005A7F86" w:rsidP="005A7F86">
      <w:pPr>
        <w:ind w:firstLine="709"/>
        <w:jc w:val="both"/>
        <w:rPr>
          <w:rFonts w:ascii="Times New Roman" w:hAnsi="Times New Roman" w:cs="Times New Roman"/>
          <w:color w:val="000000" w:themeColor="text1"/>
          <w:sz w:val="28"/>
          <w:szCs w:val="28"/>
        </w:rPr>
      </w:pPr>
      <w:r w:rsidRPr="001E4735">
        <w:rPr>
          <w:rFonts w:ascii="Times New Roman" w:hAnsi="Times New Roman" w:cs="Times New Roman"/>
          <w:color w:val="000000" w:themeColor="text1"/>
          <w:sz w:val="28"/>
          <w:szCs w:val="28"/>
        </w:rPr>
        <w:t xml:space="preserve">В 2012 году такие стипендии получали 18 студентов государственных высших учебных заведений </w:t>
      </w:r>
      <w:r w:rsidRPr="001E4735">
        <w:rPr>
          <w:rFonts w:ascii="Times New Roman" w:hAnsi="Times New Roman" w:cs="Times New Roman"/>
          <w:color w:val="000000" w:themeColor="text1"/>
          <w:sz w:val="28"/>
          <w:szCs w:val="28"/>
          <w:lang w:val="en-US"/>
        </w:rPr>
        <w:t>III</w:t>
      </w:r>
      <w:r w:rsidRPr="001E4735">
        <w:rPr>
          <w:rFonts w:ascii="Times New Roman" w:hAnsi="Times New Roman" w:cs="Times New Roman"/>
          <w:color w:val="000000" w:themeColor="text1"/>
          <w:sz w:val="28"/>
          <w:szCs w:val="28"/>
        </w:rPr>
        <w:t>-</w:t>
      </w:r>
      <w:r w:rsidRPr="001E4735">
        <w:rPr>
          <w:rFonts w:ascii="Times New Roman" w:hAnsi="Times New Roman" w:cs="Times New Roman"/>
          <w:color w:val="000000" w:themeColor="text1"/>
          <w:sz w:val="28"/>
          <w:szCs w:val="28"/>
          <w:lang w:val="en-US"/>
        </w:rPr>
        <w:t>IV</w:t>
      </w:r>
      <w:r w:rsidRPr="001E4735">
        <w:rPr>
          <w:rFonts w:ascii="Times New Roman" w:hAnsi="Times New Roman" w:cs="Times New Roman"/>
          <w:color w:val="000000" w:themeColor="text1"/>
          <w:sz w:val="28"/>
          <w:szCs w:val="28"/>
        </w:rPr>
        <w:t xml:space="preserve"> уровней аккредитации.</w:t>
      </w:r>
    </w:p>
    <w:p w:rsidR="00C92618" w:rsidRDefault="00C92618" w:rsidP="005A7F86">
      <w:pPr>
        <w:ind w:firstLine="709"/>
        <w:jc w:val="center"/>
        <w:rPr>
          <w:rFonts w:ascii="Times New Roman" w:hAnsi="Times New Roman" w:cs="Times New Roman"/>
          <w:b/>
          <w:sz w:val="28"/>
          <w:szCs w:val="28"/>
        </w:rPr>
      </w:pPr>
    </w:p>
    <w:p w:rsidR="005A7F86" w:rsidRPr="00AA4FC0" w:rsidRDefault="005A7F86" w:rsidP="005A7F86">
      <w:pPr>
        <w:ind w:firstLine="709"/>
        <w:jc w:val="center"/>
        <w:rPr>
          <w:rFonts w:ascii="Times New Roman" w:hAnsi="Times New Roman" w:cs="Times New Roman"/>
          <w:b/>
          <w:sz w:val="28"/>
          <w:szCs w:val="28"/>
        </w:rPr>
      </w:pPr>
      <w:r w:rsidRPr="00AA4FC0">
        <w:rPr>
          <w:rFonts w:ascii="Times New Roman" w:hAnsi="Times New Roman" w:cs="Times New Roman"/>
          <w:b/>
          <w:sz w:val="28"/>
          <w:szCs w:val="28"/>
        </w:rPr>
        <w:t>Семья, молодежь</w:t>
      </w:r>
    </w:p>
    <w:p w:rsidR="005A7F86" w:rsidRPr="00E3780B" w:rsidRDefault="005A7F86" w:rsidP="005A7F86">
      <w:pPr>
        <w:spacing w:after="12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Донецкий областной совет выступает за развитие и совершенствование сети оздоровительных учреждений, большое внимание при этом уделяется улучшению качества оздоровления детей. </w:t>
      </w:r>
    </w:p>
    <w:p w:rsidR="005A7F86" w:rsidRPr="00431BB5" w:rsidRDefault="005A7F86" w:rsidP="005A7F86">
      <w:pPr>
        <w:spacing w:before="240" w:after="120"/>
        <w:ind w:firstLine="851"/>
        <w:jc w:val="both"/>
        <w:rPr>
          <w:rFonts w:ascii="Times New Roman" w:hAnsi="Times New Roman"/>
          <w:sz w:val="28"/>
          <w:szCs w:val="28"/>
        </w:rPr>
      </w:pPr>
      <w:r>
        <w:rPr>
          <w:rFonts w:ascii="Times New Roman" w:hAnsi="Times New Roman"/>
          <w:sz w:val="28"/>
          <w:szCs w:val="28"/>
        </w:rPr>
        <w:t>Одним из лучших оздоровительных учреждений области является к</w:t>
      </w:r>
      <w:r w:rsidRPr="00431BB5">
        <w:rPr>
          <w:rFonts w:ascii="Times New Roman" w:hAnsi="Times New Roman"/>
          <w:sz w:val="28"/>
          <w:szCs w:val="28"/>
        </w:rPr>
        <w:t xml:space="preserve">оммунальное предприятие «Областной детско-молодежный санаторно-оздоровительный комплекс «Жемчужина </w:t>
      </w:r>
      <w:proofErr w:type="spellStart"/>
      <w:r w:rsidRPr="00431BB5">
        <w:rPr>
          <w:rFonts w:ascii="Times New Roman" w:hAnsi="Times New Roman"/>
          <w:sz w:val="28"/>
          <w:szCs w:val="28"/>
        </w:rPr>
        <w:t>Донетчины</w:t>
      </w:r>
      <w:proofErr w:type="spellEnd"/>
      <w:r w:rsidRPr="00431BB5">
        <w:rPr>
          <w:rFonts w:ascii="Times New Roman" w:hAnsi="Times New Roman"/>
          <w:sz w:val="28"/>
          <w:szCs w:val="28"/>
        </w:rPr>
        <w:t>»</w:t>
      </w:r>
      <w:r>
        <w:rPr>
          <w:rFonts w:ascii="Times New Roman" w:hAnsi="Times New Roman"/>
          <w:sz w:val="28"/>
          <w:szCs w:val="28"/>
        </w:rPr>
        <w:t xml:space="preserve">, созданное областным советом в 2009 году. </w:t>
      </w:r>
      <w:r w:rsidRPr="00431BB5">
        <w:rPr>
          <w:rFonts w:ascii="Times New Roman" w:hAnsi="Times New Roman"/>
          <w:sz w:val="28"/>
          <w:szCs w:val="28"/>
        </w:rPr>
        <w:t xml:space="preserve"> </w:t>
      </w:r>
      <w:r>
        <w:rPr>
          <w:rFonts w:ascii="Times New Roman" w:hAnsi="Times New Roman"/>
          <w:sz w:val="28"/>
          <w:szCs w:val="28"/>
        </w:rPr>
        <w:t xml:space="preserve">Комплекс </w:t>
      </w:r>
      <w:r w:rsidRPr="00431BB5">
        <w:rPr>
          <w:rFonts w:ascii="Times New Roman" w:hAnsi="Times New Roman"/>
          <w:sz w:val="28"/>
          <w:szCs w:val="28"/>
        </w:rPr>
        <w:t xml:space="preserve">расположен в </w:t>
      </w:r>
      <w:proofErr w:type="gramStart"/>
      <w:r w:rsidRPr="00431BB5">
        <w:rPr>
          <w:rFonts w:ascii="Times New Roman" w:hAnsi="Times New Roman"/>
          <w:sz w:val="28"/>
          <w:szCs w:val="28"/>
        </w:rPr>
        <w:t>г</w:t>
      </w:r>
      <w:proofErr w:type="gramEnd"/>
      <w:r w:rsidRPr="00431BB5">
        <w:rPr>
          <w:rFonts w:ascii="Times New Roman" w:hAnsi="Times New Roman"/>
          <w:sz w:val="28"/>
          <w:szCs w:val="28"/>
        </w:rPr>
        <w:t xml:space="preserve">. </w:t>
      </w:r>
      <w:proofErr w:type="spellStart"/>
      <w:r w:rsidRPr="00431BB5">
        <w:rPr>
          <w:rFonts w:ascii="Times New Roman" w:hAnsi="Times New Roman"/>
          <w:sz w:val="28"/>
          <w:szCs w:val="28"/>
        </w:rPr>
        <w:t>Святогорск</w:t>
      </w:r>
      <w:proofErr w:type="spellEnd"/>
      <w:r w:rsidRPr="00431BB5">
        <w:rPr>
          <w:rFonts w:ascii="Times New Roman" w:hAnsi="Times New Roman"/>
          <w:sz w:val="28"/>
          <w:szCs w:val="28"/>
        </w:rPr>
        <w:t xml:space="preserve"> и рассчитан на 1017 мест. Территория лесной зоны </w:t>
      </w:r>
      <w:r>
        <w:rPr>
          <w:rFonts w:ascii="Times New Roman" w:hAnsi="Times New Roman"/>
          <w:sz w:val="28"/>
          <w:szCs w:val="28"/>
        </w:rPr>
        <w:t>составляет</w:t>
      </w:r>
      <w:r w:rsidRPr="00431BB5">
        <w:rPr>
          <w:rFonts w:ascii="Times New Roman" w:hAnsi="Times New Roman"/>
          <w:sz w:val="28"/>
          <w:szCs w:val="28"/>
        </w:rPr>
        <w:t xml:space="preserve"> свыше 25 га. </w:t>
      </w:r>
      <w:r>
        <w:rPr>
          <w:rFonts w:ascii="Times New Roman" w:hAnsi="Times New Roman"/>
          <w:sz w:val="28"/>
          <w:szCs w:val="28"/>
        </w:rPr>
        <w:t>Значимым для области является с</w:t>
      </w:r>
      <w:r w:rsidRPr="00431BB5">
        <w:rPr>
          <w:rFonts w:ascii="Times New Roman" w:hAnsi="Times New Roman"/>
          <w:sz w:val="28"/>
          <w:szCs w:val="28"/>
        </w:rPr>
        <w:t>анаторно-оздоровительный центр социальной реабилитации детей-сирот и детей, лишенных родительской заботы «Изумрудный город»</w:t>
      </w:r>
      <w:r>
        <w:rPr>
          <w:rFonts w:ascii="Times New Roman" w:hAnsi="Times New Roman"/>
          <w:sz w:val="28"/>
          <w:szCs w:val="28"/>
        </w:rPr>
        <w:t>. Комплекс о</w:t>
      </w:r>
      <w:r w:rsidRPr="00431BB5">
        <w:rPr>
          <w:rFonts w:ascii="Times New Roman" w:hAnsi="Times New Roman"/>
          <w:sz w:val="28"/>
          <w:szCs w:val="28"/>
        </w:rPr>
        <w:t xml:space="preserve">снован в 1995 году и рассчитан на 480 мест. Площадь лесной зоны центра составляет 12 га. </w:t>
      </w:r>
    </w:p>
    <w:p w:rsidR="005A7F86" w:rsidRDefault="005A7F86" w:rsidP="005A7F86">
      <w:pPr>
        <w:pStyle w:val="af4"/>
        <w:tabs>
          <w:tab w:val="left" w:pos="0"/>
        </w:tabs>
        <w:spacing w:before="0" w:after="120" w:line="276" w:lineRule="auto"/>
        <w:ind w:firstLine="851"/>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капитального ремонта и реконструкции объектов данных учреждений, в основном, финансируется за счет субвенций или целевых фондов государственного бюджета.  </w:t>
      </w:r>
    </w:p>
    <w:p w:rsidR="005A7F86" w:rsidRDefault="005A7F86" w:rsidP="005A7F86">
      <w:pPr>
        <w:pStyle w:val="af4"/>
        <w:tabs>
          <w:tab w:val="left" w:pos="0"/>
        </w:tabs>
        <w:spacing w:before="0" w:after="120" w:line="276" w:lineRule="auto"/>
        <w:ind w:firstLine="851"/>
        <w:rPr>
          <w:rFonts w:ascii="Times New Roman" w:hAnsi="Times New Roman"/>
          <w:sz w:val="28"/>
          <w:szCs w:val="28"/>
          <w:lang w:val="ru-RU" w:eastAsia="en-US"/>
        </w:rPr>
      </w:pPr>
      <w:r>
        <w:rPr>
          <w:rFonts w:ascii="Times New Roman" w:hAnsi="Times New Roman"/>
          <w:sz w:val="28"/>
          <w:szCs w:val="28"/>
          <w:lang w:val="ru-RU" w:eastAsia="en-US"/>
        </w:rPr>
        <w:lastRenderedPageBreak/>
        <w:t>Однако</w:t>
      </w:r>
      <w:proofErr w:type="gramStart"/>
      <w:r>
        <w:rPr>
          <w:rFonts w:ascii="Times New Roman" w:hAnsi="Times New Roman"/>
          <w:sz w:val="28"/>
          <w:szCs w:val="28"/>
          <w:lang w:val="ru-RU" w:eastAsia="en-US"/>
        </w:rPr>
        <w:t>,</w:t>
      </w:r>
      <w:proofErr w:type="gramEnd"/>
      <w:r>
        <w:rPr>
          <w:rFonts w:ascii="Times New Roman" w:hAnsi="Times New Roman"/>
          <w:sz w:val="28"/>
          <w:szCs w:val="28"/>
          <w:lang w:val="ru-RU" w:eastAsia="en-US"/>
        </w:rPr>
        <w:t xml:space="preserve"> </w:t>
      </w:r>
      <w:r w:rsidRPr="00431BB5">
        <w:rPr>
          <w:rFonts w:ascii="Times New Roman" w:hAnsi="Times New Roman"/>
          <w:sz w:val="28"/>
          <w:szCs w:val="28"/>
          <w:lang w:val="ru-RU" w:eastAsia="en-US"/>
        </w:rPr>
        <w:t xml:space="preserve">Донецкий областной совет из года в год </w:t>
      </w:r>
      <w:r>
        <w:rPr>
          <w:rFonts w:ascii="Times New Roman" w:hAnsi="Times New Roman"/>
          <w:sz w:val="28"/>
          <w:szCs w:val="28"/>
          <w:lang w:val="ru-RU" w:eastAsia="en-US"/>
        </w:rPr>
        <w:t xml:space="preserve">также </w:t>
      </w:r>
      <w:r w:rsidRPr="00431BB5">
        <w:rPr>
          <w:rFonts w:ascii="Times New Roman" w:hAnsi="Times New Roman"/>
          <w:sz w:val="28"/>
          <w:szCs w:val="28"/>
          <w:lang w:val="ru-RU" w:eastAsia="en-US"/>
        </w:rPr>
        <w:t xml:space="preserve">выделяет средства </w:t>
      </w:r>
      <w:r>
        <w:rPr>
          <w:rFonts w:ascii="Times New Roman" w:hAnsi="Times New Roman"/>
          <w:sz w:val="28"/>
          <w:szCs w:val="28"/>
          <w:lang w:val="ru-RU" w:eastAsia="en-US"/>
        </w:rPr>
        <w:t xml:space="preserve">на развитие комплексов для организации интересного и качественного досуга детей. </w:t>
      </w:r>
    </w:p>
    <w:p w:rsidR="005A7F86" w:rsidRPr="001A2944" w:rsidRDefault="005A7F86" w:rsidP="005A7F86">
      <w:pPr>
        <w:pStyle w:val="af4"/>
        <w:tabs>
          <w:tab w:val="left" w:pos="0"/>
        </w:tabs>
        <w:spacing w:before="0" w:after="120" w:line="276" w:lineRule="auto"/>
        <w:ind w:firstLine="851"/>
        <w:rPr>
          <w:rFonts w:ascii="Times New Roman" w:hAnsi="Times New Roman"/>
          <w:b/>
          <w:sz w:val="28"/>
          <w:szCs w:val="28"/>
          <w:lang w:val="ru-RU" w:eastAsia="en-US"/>
        </w:rPr>
      </w:pPr>
      <w:r>
        <w:rPr>
          <w:rFonts w:ascii="Times New Roman" w:hAnsi="Times New Roman"/>
          <w:sz w:val="28"/>
          <w:szCs w:val="28"/>
          <w:lang w:val="ru-RU" w:eastAsia="en-US"/>
        </w:rPr>
        <w:t xml:space="preserve">Так, в 2012 году </w:t>
      </w:r>
      <w:r w:rsidRPr="002F04EB">
        <w:rPr>
          <w:rFonts w:ascii="Times New Roman" w:hAnsi="Times New Roman"/>
          <w:sz w:val="28"/>
          <w:szCs w:val="28"/>
          <w:lang w:val="ru-RU" w:eastAsia="en-US"/>
        </w:rPr>
        <w:t>для проведения реконструкции летней эстрадной площадки</w:t>
      </w:r>
      <w:r w:rsidRPr="002F04EB">
        <w:rPr>
          <w:rFonts w:ascii="Times New Roman" w:hAnsi="Times New Roman"/>
          <w:b/>
          <w:sz w:val="28"/>
          <w:szCs w:val="28"/>
          <w:lang w:val="ru-RU" w:eastAsia="en-US"/>
        </w:rPr>
        <w:t xml:space="preserve"> </w:t>
      </w:r>
      <w:r w:rsidR="006B6AEB" w:rsidRPr="006B6AEB">
        <w:rPr>
          <w:rFonts w:ascii="Times New Roman" w:hAnsi="Times New Roman"/>
          <w:sz w:val="28"/>
          <w:szCs w:val="28"/>
          <w:lang w:val="ru-RU" w:eastAsia="en-US"/>
        </w:rPr>
        <w:t>и одного из корпусов</w:t>
      </w:r>
      <w:r w:rsidR="006B6AEB">
        <w:rPr>
          <w:rFonts w:ascii="Times New Roman" w:hAnsi="Times New Roman"/>
          <w:b/>
          <w:sz w:val="28"/>
          <w:szCs w:val="28"/>
          <w:lang w:val="ru-RU" w:eastAsia="en-US"/>
        </w:rPr>
        <w:t xml:space="preserve"> </w:t>
      </w:r>
      <w:r w:rsidRPr="00202A40">
        <w:rPr>
          <w:rFonts w:ascii="Times New Roman" w:hAnsi="Times New Roman"/>
          <w:sz w:val="28"/>
          <w:szCs w:val="28"/>
          <w:lang w:val="ru-RU" w:eastAsia="en-US"/>
        </w:rPr>
        <w:t xml:space="preserve">в «Жемчужине </w:t>
      </w:r>
      <w:proofErr w:type="spellStart"/>
      <w:r w:rsidRPr="00202A40">
        <w:rPr>
          <w:rFonts w:ascii="Times New Roman" w:hAnsi="Times New Roman"/>
          <w:sz w:val="28"/>
          <w:szCs w:val="28"/>
          <w:lang w:val="ru-RU" w:eastAsia="en-US"/>
        </w:rPr>
        <w:t>Донетчины</w:t>
      </w:r>
      <w:proofErr w:type="spellEnd"/>
      <w:r w:rsidRPr="00202A40">
        <w:rPr>
          <w:rFonts w:ascii="Times New Roman" w:hAnsi="Times New Roman"/>
          <w:sz w:val="28"/>
          <w:szCs w:val="28"/>
          <w:lang w:val="ru-RU" w:eastAsia="en-US"/>
        </w:rPr>
        <w:t>»</w:t>
      </w:r>
      <w:r>
        <w:rPr>
          <w:rFonts w:ascii="Times New Roman" w:hAnsi="Times New Roman"/>
          <w:b/>
          <w:sz w:val="28"/>
          <w:szCs w:val="28"/>
          <w:lang w:val="ru-RU" w:eastAsia="en-US"/>
        </w:rPr>
        <w:t xml:space="preserve"> </w:t>
      </w:r>
      <w:r w:rsidRPr="00431BB5">
        <w:rPr>
          <w:rFonts w:ascii="Times New Roman" w:hAnsi="Times New Roman"/>
          <w:sz w:val="28"/>
          <w:szCs w:val="28"/>
          <w:lang w:val="ru-RU" w:eastAsia="en-US"/>
        </w:rPr>
        <w:t>из областного бюджета выделено</w:t>
      </w:r>
      <w:r>
        <w:rPr>
          <w:rFonts w:ascii="Times New Roman" w:hAnsi="Times New Roman"/>
          <w:b/>
          <w:sz w:val="28"/>
          <w:szCs w:val="28"/>
          <w:lang w:val="ru-RU" w:eastAsia="en-US"/>
        </w:rPr>
        <w:t xml:space="preserve"> </w:t>
      </w:r>
      <w:r w:rsidR="00234636">
        <w:rPr>
          <w:rFonts w:ascii="Times New Roman" w:hAnsi="Times New Roman"/>
          <w:b/>
          <w:sz w:val="28"/>
          <w:szCs w:val="28"/>
          <w:lang w:val="ru-RU" w:eastAsia="en-US"/>
        </w:rPr>
        <w:t>929</w:t>
      </w:r>
      <w:r w:rsidRPr="002F04EB">
        <w:rPr>
          <w:rFonts w:ascii="Times New Roman" w:hAnsi="Times New Roman"/>
          <w:b/>
          <w:sz w:val="28"/>
          <w:szCs w:val="28"/>
          <w:lang w:val="ru-RU" w:eastAsia="en-US"/>
        </w:rPr>
        <w:t>,</w:t>
      </w:r>
      <w:r w:rsidR="00234636">
        <w:rPr>
          <w:rFonts w:ascii="Times New Roman" w:hAnsi="Times New Roman"/>
          <w:b/>
          <w:sz w:val="28"/>
          <w:szCs w:val="28"/>
          <w:lang w:val="ru-RU" w:eastAsia="en-US"/>
        </w:rPr>
        <w:t>9</w:t>
      </w:r>
      <w:r w:rsidRPr="002F04EB">
        <w:rPr>
          <w:rFonts w:ascii="Times New Roman" w:hAnsi="Times New Roman"/>
          <w:b/>
          <w:sz w:val="28"/>
          <w:szCs w:val="28"/>
          <w:lang w:val="ru-RU" w:eastAsia="en-US"/>
        </w:rPr>
        <w:t> тыс.грн.</w:t>
      </w:r>
      <w:r w:rsidRPr="002F04EB">
        <w:rPr>
          <w:rFonts w:ascii="Times New Roman" w:hAnsi="Times New Roman"/>
          <w:sz w:val="28"/>
          <w:szCs w:val="28"/>
          <w:lang w:val="ru-RU" w:eastAsia="en-US"/>
        </w:rPr>
        <w:t xml:space="preserve"> </w:t>
      </w:r>
      <w:r w:rsidR="006B2708">
        <w:rPr>
          <w:rFonts w:ascii="Times New Roman" w:hAnsi="Times New Roman"/>
          <w:sz w:val="28"/>
          <w:szCs w:val="28"/>
          <w:lang w:val="ru-RU" w:eastAsia="en-US"/>
        </w:rPr>
        <w:t xml:space="preserve">Завершены работы по строительству первой очереди </w:t>
      </w:r>
      <w:r w:rsidR="001A2944">
        <w:rPr>
          <w:rFonts w:ascii="Times New Roman" w:hAnsi="Times New Roman"/>
          <w:sz w:val="28"/>
          <w:szCs w:val="28"/>
          <w:lang w:val="ru-RU" w:eastAsia="en-US"/>
        </w:rPr>
        <w:t xml:space="preserve">центра досуга за счет средств государственного фонда регионального развития в размере </w:t>
      </w:r>
      <w:r w:rsidR="001A2944" w:rsidRPr="001A2944">
        <w:rPr>
          <w:rFonts w:ascii="Times New Roman" w:hAnsi="Times New Roman"/>
          <w:b/>
          <w:sz w:val="28"/>
          <w:szCs w:val="28"/>
          <w:lang w:val="ru-RU" w:eastAsia="en-US"/>
        </w:rPr>
        <w:t xml:space="preserve">14,9 </w:t>
      </w:r>
      <w:proofErr w:type="spellStart"/>
      <w:r w:rsidR="001A2944" w:rsidRPr="001A2944">
        <w:rPr>
          <w:rFonts w:ascii="Times New Roman" w:hAnsi="Times New Roman"/>
          <w:b/>
          <w:sz w:val="28"/>
          <w:szCs w:val="28"/>
          <w:lang w:val="ru-RU" w:eastAsia="en-US"/>
        </w:rPr>
        <w:t>млн</w:t>
      </w:r>
      <w:proofErr w:type="gramStart"/>
      <w:r w:rsidR="001A2944" w:rsidRPr="001A2944">
        <w:rPr>
          <w:rFonts w:ascii="Times New Roman" w:hAnsi="Times New Roman"/>
          <w:b/>
          <w:sz w:val="28"/>
          <w:szCs w:val="28"/>
          <w:lang w:val="ru-RU" w:eastAsia="en-US"/>
        </w:rPr>
        <w:t>.г</w:t>
      </w:r>
      <w:proofErr w:type="gramEnd"/>
      <w:r w:rsidR="001A2944" w:rsidRPr="001A2944">
        <w:rPr>
          <w:rFonts w:ascii="Times New Roman" w:hAnsi="Times New Roman"/>
          <w:b/>
          <w:sz w:val="28"/>
          <w:szCs w:val="28"/>
          <w:lang w:val="ru-RU" w:eastAsia="en-US"/>
        </w:rPr>
        <w:t>рн</w:t>
      </w:r>
      <w:proofErr w:type="spellEnd"/>
      <w:r w:rsidR="001A2944" w:rsidRPr="001A2944">
        <w:rPr>
          <w:rFonts w:ascii="Times New Roman" w:hAnsi="Times New Roman"/>
          <w:b/>
          <w:sz w:val="28"/>
          <w:szCs w:val="28"/>
          <w:lang w:val="ru-RU" w:eastAsia="en-US"/>
        </w:rPr>
        <w:t>.</w:t>
      </w:r>
      <w:r w:rsidR="001A2944">
        <w:rPr>
          <w:rFonts w:ascii="Times New Roman" w:hAnsi="Times New Roman"/>
          <w:b/>
          <w:sz w:val="28"/>
          <w:szCs w:val="28"/>
          <w:lang w:val="ru-RU" w:eastAsia="en-US"/>
        </w:rPr>
        <w:t xml:space="preserve"> </w:t>
      </w:r>
    </w:p>
    <w:p w:rsidR="005A7F86" w:rsidRDefault="005A7F86" w:rsidP="005A7F86">
      <w:pPr>
        <w:spacing w:before="240" w:after="120"/>
        <w:ind w:firstLine="851"/>
        <w:jc w:val="both"/>
        <w:rPr>
          <w:rFonts w:ascii="Times New Roman" w:hAnsi="Times New Roman"/>
          <w:sz w:val="28"/>
          <w:szCs w:val="28"/>
        </w:rPr>
      </w:pPr>
      <w:r w:rsidRPr="000C30D3">
        <w:rPr>
          <w:rFonts w:ascii="Times New Roman" w:hAnsi="Times New Roman"/>
          <w:sz w:val="28"/>
          <w:szCs w:val="28"/>
        </w:rPr>
        <w:t>Кроме того, для организации р</w:t>
      </w:r>
      <w:r>
        <w:rPr>
          <w:rFonts w:ascii="Times New Roman" w:hAnsi="Times New Roman"/>
          <w:sz w:val="28"/>
          <w:szCs w:val="28"/>
        </w:rPr>
        <w:t xml:space="preserve">аботы </w:t>
      </w:r>
      <w:proofErr w:type="spellStart"/>
      <w:r>
        <w:rPr>
          <w:rFonts w:ascii="Times New Roman" w:hAnsi="Times New Roman"/>
          <w:sz w:val="28"/>
          <w:szCs w:val="28"/>
        </w:rPr>
        <w:t>межлагерной</w:t>
      </w:r>
      <w:proofErr w:type="spellEnd"/>
      <w:r>
        <w:rPr>
          <w:rFonts w:ascii="Times New Roman" w:hAnsi="Times New Roman"/>
          <w:sz w:val="28"/>
          <w:szCs w:val="28"/>
        </w:rPr>
        <w:t xml:space="preserve"> поликлиники в </w:t>
      </w:r>
      <w:r w:rsidRPr="000C30D3">
        <w:rPr>
          <w:rFonts w:ascii="Times New Roman" w:hAnsi="Times New Roman"/>
          <w:sz w:val="28"/>
          <w:szCs w:val="28"/>
        </w:rPr>
        <w:t>г. </w:t>
      </w:r>
      <w:proofErr w:type="spellStart"/>
      <w:r w:rsidRPr="000C30D3">
        <w:rPr>
          <w:rFonts w:ascii="Times New Roman" w:hAnsi="Times New Roman"/>
          <w:sz w:val="28"/>
          <w:szCs w:val="28"/>
        </w:rPr>
        <w:t>Святогорске</w:t>
      </w:r>
      <w:proofErr w:type="spellEnd"/>
      <w:r w:rsidRPr="000C30D3">
        <w:rPr>
          <w:rFonts w:ascii="Times New Roman" w:hAnsi="Times New Roman"/>
          <w:sz w:val="28"/>
          <w:szCs w:val="28"/>
        </w:rPr>
        <w:t xml:space="preserve">, которая обслуживает </w:t>
      </w:r>
      <w:r w:rsidRPr="00243E17">
        <w:rPr>
          <w:rFonts w:ascii="Times New Roman" w:hAnsi="Times New Roman"/>
          <w:sz w:val="28"/>
          <w:szCs w:val="28"/>
        </w:rPr>
        <w:t>25</w:t>
      </w:r>
      <w:r w:rsidRPr="000C30D3">
        <w:rPr>
          <w:rFonts w:ascii="Times New Roman" w:hAnsi="Times New Roman"/>
          <w:sz w:val="28"/>
          <w:szCs w:val="28"/>
        </w:rPr>
        <w:t xml:space="preserve"> де</w:t>
      </w:r>
      <w:r>
        <w:rPr>
          <w:rFonts w:ascii="Times New Roman" w:hAnsi="Times New Roman"/>
          <w:sz w:val="28"/>
          <w:szCs w:val="28"/>
        </w:rPr>
        <w:t>тских учреждений оздоровления и </w:t>
      </w:r>
      <w:r w:rsidRPr="000C30D3">
        <w:rPr>
          <w:rFonts w:ascii="Times New Roman" w:hAnsi="Times New Roman"/>
          <w:sz w:val="28"/>
          <w:szCs w:val="28"/>
        </w:rPr>
        <w:t xml:space="preserve">отдыха, </w:t>
      </w:r>
      <w:r>
        <w:rPr>
          <w:rFonts w:ascii="Times New Roman" w:hAnsi="Times New Roman"/>
          <w:sz w:val="28"/>
          <w:szCs w:val="28"/>
        </w:rPr>
        <w:t xml:space="preserve">из областного бюджета </w:t>
      </w:r>
      <w:r w:rsidRPr="000C30D3">
        <w:rPr>
          <w:rFonts w:ascii="Times New Roman" w:hAnsi="Times New Roman"/>
          <w:sz w:val="28"/>
          <w:szCs w:val="28"/>
        </w:rPr>
        <w:t>выделен</w:t>
      </w:r>
      <w:r>
        <w:rPr>
          <w:rFonts w:ascii="Times New Roman" w:hAnsi="Times New Roman"/>
          <w:sz w:val="28"/>
          <w:szCs w:val="28"/>
        </w:rPr>
        <w:t>о</w:t>
      </w:r>
      <w:r w:rsidRPr="000C30D3">
        <w:rPr>
          <w:rFonts w:ascii="Times New Roman" w:hAnsi="Times New Roman"/>
          <w:sz w:val="28"/>
          <w:szCs w:val="28"/>
        </w:rPr>
        <w:t xml:space="preserve"> </w:t>
      </w:r>
      <w:r w:rsidRPr="00637398">
        <w:rPr>
          <w:rFonts w:ascii="Times New Roman" w:hAnsi="Times New Roman"/>
          <w:b/>
          <w:sz w:val="28"/>
          <w:szCs w:val="28"/>
        </w:rPr>
        <w:t>250,0 тыс</w:t>
      </w:r>
      <w:proofErr w:type="gramStart"/>
      <w:r w:rsidRPr="00637398">
        <w:rPr>
          <w:rFonts w:ascii="Times New Roman" w:hAnsi="Times New Roman"/>
          <w:b/>
          <w:sz w:val="28"/>
          <w:szCs w:val="28"/>
        </w:rPr>
        <w:t>.г</w:t>
      </w:r>
      <w:proofErr w:type="gramEnd"/>
      <w:r w:rsidRPr="00637398">
        <w:rPr>
          <w:rFonts w:ascii="Times New Roman" w:hAnsi="Times New Roman"/>
          <w:b/>
          <w:sz w:val="28"/>
          <w:szCs w:val="28"/>
        </w:rPr>
        <w:t>рн</w:t>
      </w:r>
      <w:r w:rsidRPr="000C30D3">
        <w:rPr>
          <w:rFonts w:ascii="Times New Roman" w:hAnsi="Times New Roman"/>
          <w:sz w:val="28"/>
          <w:szCs w:val="28"/>
        </w:rPr>
        <w:t>.</w:t>
      </w:r>
    </w:p>
    <w:p w:rsidR="005A7F86" w:rsidRPr="000C30D3" w:rsidRDefault="005A7F86" w:rsidP="005A7F86">
      <w:pPr>
        <w:spacing w:before="240" w:after="120"/>
        <w:ind w:firstLine="851"/>
        <w:jc w:val="both"/>
        <w:rPr>
          <w:rFonts w:ascii="Times New Roman" w:hAnsi="Times New Roman"/>
          <w:sz w:val="28"/>
          <w:szCs w:val="28"/>
        </w:rPr>
      </w:pPr>
      <w:r w:rsidRPr="000C30D3">
        <w:rPr>
          <w:rFonts w:ascii="Times New Roman" w:hAnsi="Times New Roman"/>
          <w:sz w:val="28"/>
          <w:szCs w:val="28"/>
        </w:rPr>
        <w:t xml:space="preserve">В преддверии летней оздоровительной кампании </w:t>
      </w:r>
      <w:r>
        <w:rPr>
          <w:rFonts w:ascii="Times New Roman" w:hAnsi="Times New Roman"/>
          <w:sz w:val="28"/>
          <w:szCs w:val="28"/>
        </w:rPr>
        <w:t>в</w:t>
      </w:r>
      <w:r w:rsidRPr="000C30D3">
        <w:rPr>
          <w:rFonts w:ascii="Times New Roman" w:hAnsi="Times New Roman"/>
          <w:sz w:val="28"/>
          <w:szCs w:val="28"/>
        </w:rPr>
        <w:t xml:space="preserve"> областном бюджете предусмотрено </w:t>
      </w:r>
      <w:r w:rsidRPr="00637398">
        <w:rPr>
          <w:rFonts w:ascii="Times New Roman" w:hAnsi="Times New Roman"/>
          <w:b/>
          <w:sz w:val="28"/>
          <w:szCs w:val="28"/>
        </w:rPr>
        <w:t>2,2 </w:t>
      </w:r>
      <w:proofErr w:type="spellStart"/>
      <w:r w:rsidRPr="00637398">
        <w:rPr>
          <w:rFonts w:ascii="Times New Roman" w:hAnsi="Times New Roman"/>
          <w:b/>
          <w:sz w:val="28"/>
          <w:szCs w:val="28"/>
        </w:rPr>
        <w:t>млн</w:t>
      </w:r>
      <w:proofErr w:type="gramStart"/>
      <w:r w:rsidRPr="00637398">
        <w:rPr>
          <w:rFonts w:ascii="Times New Roman" w:hAnsi="Times New Roman"/>
          <w:b/>
          <w:sz w:val="28"/>
          <w:szCs w:val="28"/>
        </w:rPr>
        <w:t>.г</w:t>
      </w:r>
      <w:proofErr w:type="gramEnd"/>
      <w:r w:rsidRPr="00637398">
        <w:rPr>
          <w:rFonts w:ascii="Times New Roman" w:hAnsi="Times New Roman"/>
          <w:b/>
          <w:sz w:val="28"/>
          <w:szCs w:val="28"/>
        </w:rPr>
        <w:t>рн</w:t>
      </w:r>
      <w:proofErr w:type="spellEnd"/>
      <w:r w:rsidRPr="000C30D3">
        <w:rPr>
          <w:rFonts w:ascii="Times New Roman" w:hAnsi="Times New Roman"/>
          <w:sz w:val="28"/>
          <w:szCs w:val="28"/>
        </w:rPr>
        <w:t>., что позволи</w:t>
      </w:r>
      <w:r>
        <w:rPr>
          <w:rFonts w:ascii="Times New Roman" w:hAnsi="Times New Roman"/>
          <w:sz w:val="28"/>
          <w:szCs w:val="28"/>
        </w:rPr>
        <w:t>ло</w:t>
      </w:r>
      <w:r w:rsidRPr="000C30D3">
        <w:rPr>
          <w:rFonts w:ascii="Times New Roman" w:hAnsi="Times New Roman"/>
          <w:sz w:val="28"/>
          <w:szCs w:val="28"/>
        </w:rPr>
        <w:t xml:space="preserve"> обеспечить путевками более </w:t>
      </w:r>
      <w:r w:rsidRPr="00431BB5">
        <w:rPr>
          <w:rFonts w:ascii="Times New Roman" w:hAnsi="Times New Roman"/>
          <w:sz w:val="28"/>
          <w:szCs w:val="28"/>
        </w:rPr>
        <w:t xml:space="preserve">1000 </w:t>
      </w:r>
      <w:r w:rsidRPr="000C30D3">
        <w:rPr>
          <w:rFonts w:ascii="Times New Roman" w:hAnsi="Times New Roman"/>
          <w:sz w:val="28"/>
          <w:szCs w:val="28"/>
        </w:rPr>
        <w:t>детей-сирот, лишенных родительского попечения, инвалидов, а также детей из многодетных и малообеспеченных семей.</w:t>
      </w:r>
    </w:p>
    <w:p w:rsidR="005A7F86" w:rsidRDefault="005A7F86" w:rsidP="005A7F86">
      <w:pPr>
        <w:pStyle w:val="af4"/>
        <w:tabs>
          <w:tab w:val="left" w:pos="0"/>
        </w:tabs>
        <w:spacing w:before="0" w:after="120" w:line="276" w:lineRule="auto"/>
        <w:ind w:firstLine="851"/>
        <w:rPr>
          <w:rFonts w:ascii="Times New Roman" w:hAnsi="Times New Roman"/>
          <w:sz w:val="28"/>
          <w:szCs w:val="28"/>
          <w:lang w:val="ru-RU" w:eastAsia="en-US"/>
        </w:rPr>
      </w:pPr>
      <w:r>
        <w:rPr>
          <w:rFonts w:ascii="Times New Roman" w:hAnsi="Times New Roman"/>
          <w:sz w:val="28"/>
          <w:szCs w:val="28"/>
          <w:lang w:val="ru-RU" w:eastAsia="en-US"/>
        </w:rPr>
        <w:t>По случаю празднования 80-летия Донецкой области</w:t>
      </w:r>
      <w:r w:rsidRPr="006E12C6">
        <w:rPr>
          <w:rFonts w:ascii="Times New Roman" w:hAnsi="Times New Roman"/>
          <w:sz w:val="28"/>
          <w:szCs w:val="28"/>
          <w:lang w:val="ru-RU" w:eastAsia="en-US"/>
        </w:rPr>
        <w:t xml:space="preserve"> в 2012 году из областного бюджета </w:t>
      </w:r>
      <w:r>
        <w:rPr>
          <w:rFonts w:ascii="Times New Roman" w:hAnsi="Times New Roman"/>
          <w:sz w:val="28"/>
          <w:szCs w:val="28"/>
          <w:lang w:val="ru-RU" w:eastAsia="en-US"/>
        </w:rPr>
        <w:t>профинансировано</w:t>
      </w:r>
      <w:r>
        <w:rPr>
          <w:rFonts w:ascii="Times New Roman" w:hAnsi="Times New Roman"/>
          <w:b/>
          <w:sz w:val="28"/>
          <w:szCs w:val="28"/>
          <w:lang w:val="ru-RU" w:eastAsia="en-US"/>
        </w:rPr>
        <w:t xml:space="preserve"> </w:t>
      </w:r>
      <w:r w:rsidRPr="002F04EB">
        <w:rPr>
          <w:rFonts w:ascii="Times New Roman" w:hAnsi="Times New Roman"/>
          <w:b/>
          <w:sz w:val="28"/>
          <w:szCs w:val="28"/>
          <w:lang w:val="ru-RU" w:eastAsia="en-US"/>
        </w:rPr>
        <w:t>189,6 тыс.грн.</w:t>
      </w:r>
      <w:r w:rsidRPr="002F04EB">
        <w:rPr>
          <w:rFonts w:ascii="Times New Roman" w:hAnsi="Times New Roman"/>
          <w:sz w:val="28"/>
          <w:szCs w:val="28"/>
          <w:lang w:val="ru-RU" w:eastAsia="en-US"/>
        </w:rPr>
        <w:t xml:space="preserve"> на</w:t>
      </w:r>
      <w:r>
        <w:rPr>
          <w:rFonts w:ascii="Times New Roman" w:hAnsi="Times New Roman"/>
          <w:sz w:val="28"/>
          <w:szCs w:val="28"/>
          <w:lang w:val="ru-RU" w:eastAsia="en-US"/>
        </w:rPr>
        <w:t xml:space="preserve"> приобретение</w:t>
      </w:r>
      <w:r w:rsidRPr="002F04EB">
        <w:rPr>
          <w:rFonts w:ascii="Times New Roman" w:hAnsi="Times New Roman"/>
          <w:sz w:val="28"/>
          <w:szCs w:val="28"/>
          <w:lang w:val="ru-RU" w:eastAsia="en-US"/>
        </w:rPr>
        <w:t xml:space="preserve"> подарочны</w:t>
      </w:r>
      <w:r>
        <w:rPr>
          <w:rFonts w:ascii="Times New Roman" w:hAnsi="Times New Roman"/>
          <w:sz w:val="28"/>
          <w:szCs w:val="28"/>
          <w:lang w:val="ru-RU" w:eastAsia="en-US"/>
        </w:rPr>
        <w:t>х</w:t>
      </w:r>
      <w:r w:rsidRPr="002F04EB">
        <w:rPr>
          <w:rFonts w:ascii="Times New Roman" w:hAnsi="Times New Roman"/>
          <w:sz w:val="28"/>
          <w:szCs w:val="28"/>
          <w:lang w:val="ru-RU" w:eastAsia="en-US"/>
        </w:rPr>
        <w:t xml:space="preserve"> набор</w:t>
      </w:r>
      <w:r>
        <w:rPr>
          <w:rFonts w:ascii="Times New Roman" w:hAnsi="Times New Roman"/>
          <w:sz w:val="28"/>
          <w:szCs w:val="28"/>
          <w:lang w:val="ru-RU" w:eastAsia="en-US"/>
        </w:rPr>
        <w:t xml:space="preserve">ов для 800 новорожденных. </w:t>
      </w:r>
    </w:p>
    <w:p w:rsidR="00C92618" w:rsidRDefault="00C92618" w:rsidP="005A7F86">
      <w:pPr>
        <w:ind w:firstLine="709"/>
        <w:jc w:val="center"/>
        <w:rPr>
          <w:rFonts w:ascii="Times New Roman" w:hAnsi="Times New Roman" w:cs="Times New Roman"/>
          <w:b/>
          <w:sz w:val="28"/>
          <w:szCs w:val="28"/>
        </w:rPr>
      </w:pPr>
    </w:p>
    <w:p w:rsidR="005A7F86" w:rsidRPr="00A77AC4" w:rsidRDefault="005A7F86" w:rsidP="005A7F86">
      <w:pPr>
        <w:ind w:firstLine="709"/>
        <w:jc w:val="center"/>
        <w:rPr>
          <w:rFonts w:ascii="Times New Roman" w:hAnsi="Times New Roman" w:cs="Times New Roman"/>
          <w:b/>
          <w:sz w:val="28"/>
          <w:szCs w:val="28"/>
        </w:rPr>
      </w:pPr>
      <w:r>
        <w:rPr>
          <w:rFonts w:ascii="Times New Roman" w:hAnsi="Times New Roman" w:cs="Times New Roman"/>
          <w:b/>
          <w:sz w:val="28"/>
          <w:szCs w:val="28"/>
        </w:rPr>
        <w:t>Культура, туризм</w:t>
      </w:r>
    </w:p>
    <w:p w:rsidR="005A7F86" w:rsidRPr="00E564CE" w:rsidRDefault="005A7F86" w:rsidP="005A7F86">
      <w:pPr>
        <w:ind w:firstLine="709"/>
        <w:jc w:val="both"/>
        <w:rPr>
          <w:rFonts w:ascii="Times New Roman" w:hAnsi="Times New Roman" w:cs="Times New Roman"/>
          <w:color w:val="FF0000"/>
          <w:sz w:val="28"/>
          <w:szCs w:val="28"/>
        </w:rPr>
      </w:pPr>
      <w:r>
        <w:rPr>
          <w:rFonts w:ascii="Times New Roman" w:hAnsi="Times New Roman" w:cs="Times New Roman"/>
          <w:sz w:val="28"/>
          <w:szCs w:val="28"/>
        </w:rPr>
        <w:t>Культурное развитие требует к себе постоянного участия и бережного отношения. Своевременное пополнение материально-технической базы, выполнение ремонтных работ учреждений культуры позволяет поддерживать условия для творческого развития заслуженных деятелей культуры и развивать молодые таланты и дарования Донбасса</w:t>
      </w:r>
      <w:r w:rsidR="00B84178">
        <w:rPr>
          <w:rFonts w:ascii="Times New Roman" w:hAnsi="Times New Roman" w:cs="Times New Roman"/>
          <w:sz w:val="28"/>
          <w:szCs w:val="28"/>
        </w:rPr>
        <w:t>.</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В 2012 году на территории Донецкой области проведены</w:t>
      </w:r>
      <w:r w:rsidRPr="00A77AC4">
        <w:rPr>
          <w:rFonts w:ascii="Times New Roman" w:hAnsi="Times New Roman" w:cs="Times New Roman"/>
          <w:sz w:val="28"/>
          <w:szCs w:val="28"/>
        </w:rPr>
        <w:t xml:space="preserve"> Международные фестивали музыкального искусства «Апрельский благовест», «Джаз-форум», детских балетных спектаклей «Гран-Па», гитарного искусства «</w:t>
      </w:r>
      <w:proofErr w:type="spellStart"/>
      <w:r w:rsidRPr="00A77AC4">
        <w:rPr>
          <w:rFonts w:ascii="Times New Roman" w:hAnsi="Times New Roman" w:cs="Times New Roman"/>
          <w:sz w:val="28"/>
          <w:szCs w:val="28"/>
        </w:rPr>
        <w:t>Кришаталеви</w:t>
      </w:r>
      <w:proofErr w:type="spellEnd"/>
      <w:r w:rsidRPr="00A77AC4">
        <w:rPr>
          <w:rFonts w:ascii="Times New Roman" w:hAnsi="Times New Roman" w:cs="Times New Roman"/>
          <w:sz w:val="28"/>
          <w:szCs w:val="28"/>
        </w:rPr>
        <w:t xml:space="preserve"> струны», межрегиональный музыкальный фестиваль "Живи и помни", культурно-художественную акцию «Моло</w:t>
      </w:r>
      <w:r>
        <w:rPr>
          <w:rFonts w:ascii="Times New Roman" w:hAnsi="Times New Roman" w:cs="Times New Roman"/>
          <w:sz w:val="28"/>
          <w:szCs w:val="28"/>
        </w:rPr>
        <w:t xml:space="preserve">дежь </w:t>
      </w:r>
      <w:proofErr w:type="spellStart"/>
      <w:r>
        <w:rPr>
          <w:rFonts w:ascii="Times New Roman" w:hAnsi="Times New Roman" w:cs="Times New Roman"/>
          <w:sz w:val="28"/>
          <w:szCs w:val="28"/>
        </w:rPr>
        <w:t>Донетчины</w:t>
      </w:r>
      <w:proofErr w:type="spellEnd"/>
      <w:r>
        <w:rPr>
          <w:rFonts w:ascii="Times New Roman" w:hAnsi="Times New Roman" w:cs="Times New Roman"/>
          <w:sz w:val="28"/>
          <w:szCs w:val="28"/>
        </w:rPr>
        <w:t xml:space="preserve"> - юбилею области</w:t>
      </w:r>
      <w:r w:rsidRPr="00A77AC4">
        <w:rPr>
          <w:rFonts w:ascii="Times New Roman" w:hAnsi="Times New Roman" w:cs="Times New Roman"/>
          <w:sz w:val="28"/>
          <w:szCs w:val="28"/>
        </w:rPr>
        <w:t>», межрегиональное праздник украинской культуры</w:t>
      </w:r>
      <w:r>
        <w:rPr>
          <w:rFonts w:ascii="Times New Roman" w:hAnsi="Times New Roman" w:cs="Times New Roman"/>
          <w:sz w:val="28"/>
          <w:szCs w:val="28"/>
        </w:rPr>
        <w:t xml:space="preserve"> </w:t>
      </w:r>
      <w:r w:rsidRPr="00A77AC4">
        <w:rPr>
          <w:rFonts w:ascii="Times New Roman" w:hAnsi="Times New Roman" w:cs="Times New Roman"/>
          <w:sz w:val="28"/>
          <w:szCs w:val="28"/>
        </w:rPr>
        <w:t>«</w:t>
      </w:r>
      <w:r>
        <w:rPr>
          <w:rFonts w:ascii="Times New Roman" w:hAnsi="Times New Roman" w:cs="Times New Roman"/>
          <w:sz w:val="28"/>
          <w:szCs w:val="28"/>
        </w:rPr>
        <w:t>Легенды степи</w:t>
      </w:r>
      <w:r w:rsidRPr="00A77AC4">
        <w:rPr>
          <w:rFonts w:ascii="Times New Roman" w:hAnsi="Times New Roman" w:cs="Times New Roman"/>
          <w:sz w:val="28"/>
          <w:szCs w:val="28"/>
        </w:rPr>
        <w:t>»</w:t>
      </w:r>
      <w:r>
        <w:rPr>
          <w:rFonts w:ascii="Times New Roman" w:hAnsi="Times New Roman" w:cs="Times New Roman"/>
          <w:sz w:val="28"/>
          <w:szCs w:val="28"/>
        </w:rPr>
        <w:t xml:space="preserve"> </w:t>
      </w:r>
      <w:r w:rsidRPr="00A77AC4">
        <w:rPr>
          <w:rFonts w:ascii="Times New Roman" w:hAnsi="Times New Roman" w:cs="Times New Roman"/>
          <w:sz w:val="28"/>
          <w:szCs w:val="28"/>
        </w:rPr>
        <w:t>и другие.</w:t>
      </w:r>
      <w:r>
        <w:rPr>
          <w:rFonts w:ascii="Times New Roman" w:hAnsi="Times New Roman" w:cs="Times New Roman"/>
          <w:sz w:val="28"/>
          <w:szCs w:val="28"/>
        </w:rPr>
        <w:t xml:space="preserve"> </w:t>
      </w:r>
    </w:p>
    <w:p w:rsidR="005A7F86" w:rsidRPr="006A6D9A" w:rsidRDefault="005A7F86" w:rsidP="005A7F86">
      <w:pPr>
        <w:ind w:firstLine="709"/>
        <w:jc w:val="both"/>
        <w:rPr>
          <w:rFonts w:ascii="Times New Roman" w:hAnsi="Times New Roman" w:cs="Times New Roman"/>
          <w:b/>
          <w:sz w:val="28"/>
          <w:szCs w:val="28"/>
        </w:rPr>
      </w:pPr>
      <w:r>
        <w:rPr>
          <w:rFonts w:ascii="Times New Roman" w:hAnsi="Times New Roman" w:cs="Times New Roman"/>
          <w:sz w:val="28"/>
          <w:szCs w:val="28"/>
        </w:rPr>
        <w:t>Также организованы</w:t>
      </w:r>
      <w:r w:rsidRPr="00A77AC4">
        <w:rPr>
          <w:rFonts w:ascii="Times New Roman" w:hAnsi="Times New Roman" w:cs="Times New Roman"/>
          <w:sz w:val="28"/>
          <w:szCs w:val="28"/>
        </w:rPr>
        <w:t xml:space="preserve"> культурно-художественные акции, фестивали, выставки, конкурсы, смотры, на что из областного бюджета </w:t>
      </w:r>
      <w:r>
        <w:rPr>
          <w:rFonts w:ascii="Times New Roman" w:hAnsi="Times New Roman" w:cs="Times New Roman"/>
          <w:sz w:val="28"/>
          <w:szCs w:val="28"/>
        </w:rPr>
        <w:t>израсходовано</w:t>
      </w:r>
      <w:r w:rsidRPr="00A77AC4">
        <w:rPr>
          <w:rFonts w:ascii="Times New Roman" w:hAnsi="Times New Roman" w:cs="Times New Roman"/>
          <w:sz w:val="28"/>
          <w:szCs w:val="28"/>
        </w:rPr>
        <w:t xml:space="preserve"> </w:t>
      </w:r>
      <w:r w:rsidR="00AA3684" w:rsidRPr="00AA3684">
        <w:rPr>
          <w:rFonts w:ascii="Times New Roman" w:hAnsi="Times New Roman" w:cs="Times New Roman"/>
          <w:b/>
          <w:sz w:val="28"/>
          <w:szCs w:val="28"/>
        </w:rPr>
        <w:t>3</w:t>
      </w:r>
      <w:r w:rsidRPr="006A6D9A">
        <w:rPr>
          <w:rFonts w:ascii="Times New Roman" w:hAnsi="Times New Roman" w:cs="Times New Roman"/>
          <w:b/>
          <w:sz w:val="28"/>
          <w:szCs w:val="28"/>
        </w:rPr>
        <w:t>,</w:t>
      </w:r>
      <w:r w:rsidR="00AA3684">
        <w:rPr>
          <w:rFonts w:ascii="Times New Roman" w:hAnsi="Times New Roman" w:cs="Times New Roman"/>
          <w:b/>
          <w:sz w:val="28"/>
          <w:szCs w:val="28"/>
        </w:rPr>
        <w:t>8</w:t>
      </w:r>
      <w:r w:rsidRPr="006A6D9A">
        <w:rPr>
          <w:rFonts w:ascii="Times New Roman" w:hAnsi="Times New Roman" w:cs="Times New Roman"/>
          <w:b/>
          <w:sz w:val="28"/>
          <w:szCs w:val="28"/>
        </w:rPr>
        <w:t xml:space="preserve"> млн. грн.</w:t>
      </w:r>
    </w:p>
    <w:p w:rsidR="005A7F86" w:rsidRDefault="005A7F86" w:rsidP="005A7F86">
      <w:pPr>
        <w:ind w:firstLine="709"/>
        <w:jc w:val="both"/>
        <w:rPr>
          <w:rFonts w:ascii="Times New Roman" w:hAnsi="Times New Roman" w:cs="Times New Roman"/>
          <w:sz w:val="28"/>
          <w:szCs w:val="28"/>
        </w:rPr>
      </w:pPr>
      <w:r w:rsidRPr="00A77AC4">
        <w:rPr>
          <w:rFonts w:ascii="Times New Roman" w:hAnsi="Times New Roman" w:cs="Times New Roman"/>
          <w:sz w:val="28"/>
          <w:szCs w:val="28"/>
        </w:rPr>
        <w:lastRenderedPageBreak/>
        <w:t>Осуществлены мероприятия по чествованию ветеранов Великой Отечественной войны, участников боевых действий на территории других государств, на что из областного б</w:t>
      </w:r>
      <w:r>
        <w:rPr>
          <w:rFonts w:ascii="Times New Roman" w:hAnsi="Times New Roman" w:cs="Times New Roman"/>
          <w:sz w:val="28"/>
          <w:szCs w:val="28"/>
        </w:rPr>
        <w:t xml:space="preserve">юджета направлено </w:t>
      </w:r>
      <w:r w:rsidR="00AA3684">
        <w:rPr>
          <w:rFonts w:ascii="Times New Roman" w:hAnsi="Times New Roman" w:cs="Times New Roman"/>
          <w:b/>
          <w:sz w:val="28"/>
          <w:szCs w:val="28"/>
        </w:rPr>
        <w:t>1</w:t>
      </w:r>
      <w:r w:rsidRPr="006A6D9A">
        <w:rPr>
          <w:rFonts w:ascii="Times New Roman" w:hAnsi="Times New Roman" w:cs="Times New Roman"/>
          <w:b/>
          <w:sz w:val="28"/>
          <w:szCs w:val="28"/>
        </w:rPr>
        <w:t>,</w:t>
      </w:r>
      <w:r w:rsidR="00AA3684">
        <w:rPr>
          <w:rFonts w:ascii="Times New Roman" w:hAnsi="Times New Roman" w:cs="Times New Roman"/>
          <w:b/>
          <w:sz w:val="28"/>
          <w:szCs w:val="28"/>
        </w:rPr>
        <w:t>1</w:t>
      </w:r>
      <w:r w:rsidRPr="006A6D9A">
        <w:rPr>
          <w:rFonts w:ascii="Times New Roman" w:hAnsi="Times New Roman" w:cs="Times New Roman"/>
          <w:b/>
          <w:sz w:val="28"/>
          <w:szCs w:val="28"/>
        </w:rPr>
        <w:t xml:space="preserve"> млн. грн.</w:t>
      </w:r>
      <w:r w:rsidR="00E564CE">
        <w:rPr>
          <w:rFonts w:ascii="Times New Roman" w:hAnsi="Times New Roman" w:cs="Times New Roman"/>
          <w:b/>
          <w:sz w:val="28"/>
          <w:szCs w:val="28"/>
        </w:rPr>
        <w:t xml:space="preserve"> </w:t>
      </w:r>
      <w:r>
        <w:rPr>
          <w:rFonts w:ascii="Times New Roman" w:hAnsi="Times New Roman" w:cs="Times New Roman"/>
          <w:sz w:val="28"/>
          <w:szCs w:val="28"/>
        </w:rPr>
        <w:t>В рамках</w:t>
      </w:r>
      <w:r w:rsidRPr="00A77AC4">
        <w:rPr>
          <w:rFonts w:ascii="Times New Roman" w:hAnsi="Times New Roman" w:cs="Times New Roman"/>
          <w:sz w:val="28"/>
          <w:szCs w:val="28"/>
        </w:rPr>
        <w:t xml:space="preserve"> </w:t>
      </w:r>
      <w:r>
        <w:rPr>
          <w:rFonts w:ascii="Times New Roman" w:hAnsi="Times New Roman" w:cs="Times New Roman"/>
          <w:sz w:val="28"/>
          <w:szCs w:val="28"/>
        </w:rPr>
        <w:t>п</w:t>
      </w:r>
      <w:r w:rsidRPr="00A77AC4">
        <w:rPr>
          <w:rFonts w:ascii="Times New Roman" w:hAnsi="Times New Roman" w:cs="Times New Roman"/>
          <w:sz w:val="28"/>
          <w:szCs w:val="28"/>
        </w:rPr>
        <w:t>разднов</w:t>
      </w:r>
      <w:r>
        <w:rPr>
          <w:rFonts w:ascii="Times New Roman" w:hAnsi="Times New Roman" w:cs="Times New Roman"/>
          <w:sz w:val="28"/>
          <w:szCs w:val="28"/>
        </w:rPr>
        <w:t xml:space="preserve">ания 80-летия Донецкой области на культурные мероприятия из областного бюджета выделено </w:t>
      </w:r>
      <w:r w:rsidRPr="006A6D9A">
        <w:rPr>
          <w:rFonts w:ascii="Times New Roman" w:hAnsi="Times New Roman" w:cs="Times New Roman"/>
          <w:b/>
          <w:sz w:val="28"/>
          <w:szCs w:val="28"/>
        </w:rPr>
        <w:t>0,8 млн. грн</w:t>
      </w:r>
      <w:r w:rsidR="00AA3684">
        <w:rPr>
          <w:rFonts w:ascii="Times New Roman" w:hAnsi="Times New Roman" w:cs="Times New Roman"/>
          <w:sz w:val="28"/>
          <w:szCs w:val="28"/>
        </w:rPr>
        <w:t>, организацию и </w:t>
      </w:r>
      <w:r>
        <w:rPr>
          <w:rFonts w:ascii="Times New Roman" w:hAnsi="Times New Roman" w:cs="Times New Roman"/>
          <w:sz w:val="28"/>
          <w:szCs w:val="28"/>
        </w:rPr>
        <w:t>проведение</w:t>
      </w:r>
      <w:r w:rsidRPr="00A77AC4">
        <w:rPr>
          <w:rFonts w:ascii="Times New Roman" w:hAnsi="Times New Roman" w:cs="Times New Roman"/>
          <w:sz w:val="28"/>
          <w:szCs w:val="28"/>
        </w:rPr>
        <w:t xml:space="preserve"> торжеств по случаю государстве</w:t>
      </w:r>
      <w:r>
        <w:rPr>
          <w:rFonts w:ascii="Times New Roman" w:hAnsi="Times New Roman" w:cs="Times New Roman"/>
          <w:sz w:val="28"/>
          <w:szCs w:val="28"/>
        </w:rPr>
        <w:t xml:space="preserve">нных праздников и памятных дат - </w:t>
      </w:r>
      <w:r w:rsidR="00AA3684">
        <w:rPr>
          <w:rFonts w:ascii="Times New Roman" w:hAnsi="Times New Roman" w:cs="Times New Roman"/>
          <w:b/>
          <w:sz w:val="28"/>
          <w:szCs w:val="28"/>
        </w:rPr>
        <w:t>1</w:t>
      </w:r>
      <w:r w:rsidRPr="006A6D9A">
        <w:rPr>
          <w:rFonts w:ascii="Times New Roman" w:hAnsi="Times New Roman" w:cs="Times New Roman"/>
          <w:b/>
          <w:sz w:val="28"/>
          <w:szCs w:val="28"/>
        </w:rPr>
        <w:t>,</w:t>
      </w:r>
      <w:r w:rsidR="00AA3684">
        <w:rPr>
          <w:rFonts w:ascii="Times New Roman" w:hAnsi="Times New Roman" w:cs="Times New Roman"/>
          <w:b/>
          <w:sz w:val="28"/>
          <w:szCs w:val="28"/>
        </w:rPr>
        <w:t>0</w:t>
      </w:r>
      <w:r w:rsidRPr="006A6D9A">
        <w:rPr>
          <w:rFonts w:ascii="Times New Roman" w:hAnsi="Times New Roman" w:cs="Times New Roman"/>
          <w:b/>
          <w:sz w:val="28"/>
          <w:szCs w:val="28"/>
        </w:rPr>
        <w:t xml:space="preserve"> млн. грн</w:t>
      </w:r>
      <w:r w:rsidRPr="00A77AC4">
        <w:rPr>
          <w:rFonts w:ascii="Times New Roman" w:hAnsi="Times New Roman" w:cs="Times New Roman"/>
          <w:sz w:val="28"/>
          <w:szCs w:val="28"/>
        </w:rPr>
        <w:t>., поддержк</w:t>
      </w:r>
      <w:r>
        <w:rPr>
          <w:rFonts w:ascii="Times New Roman" w:hAnsi="Times New Roman" w:cs="Times New Roman"/>
          <w:sz w:val="28"/>
          <w:szCs w:val="28"/>
        </w:rPr>
        <w:t>у</w:t>
      </w:r>
      <w:r w:rsidRPr="00A77AC4">
        <w:rPr>
          <w:rFonts w:ascii="Times New Roman" w:hAnsi="Times New Roman" w:cs="Times New Roman"/>
          <w:sz w:val="28"/>
          <w:szCs w:val="28"/>
        </w:rPr>
        <w:t xml:space="preserve"> развития культур н</w:t>
      </w:r>
      <w:r>
        <w:rPr>
          <w:rFonts w:ascii="Times New Roman" w:hAnsi="Times New Roman" w:cs="Times New Roman"/>
          <w:sz w:val="28"/>
          <w:szCs w:val="28"/>
        </w:rPr>
        <w:t xml:space="preserve">ациональных меньшинств области - </w:t>
      </w:r>
      <w:r w:rsidRPr="006A6D9A">
        <w:rPr>
          <w:rFonts w:ascii="Times New Roman" w:hAnsi="Times New Roman" w:cs="Times New Roman"/>
          <w:b/>
          <w:sz w:val="28"/>
          <w:szCs w:val="28"/>
        </w:rPr>
        <w:t>0,</w:t>
      </w:r>
      <w:r w:rsidR="00AA3684">
        <w:rPr>
          <w:rFonts w:ascii="Times New Roman" w:hAnsi="Times New Roman" w:cs="Times New Roman"/>
          <w:b/>
          <w:sz w:val="28"/>
          <w:szCs w:val="28"/>
        </w:rPr>
        <w:t>3</w:t>
      </w:r>
      <w:r w:rsidRPr="006A6D9A">
        <w:rPr>
          <w:rFonts w:ascii="Times New Roman" w:hAnsi="Times New Roman" w:cs="Times New Roman"/>
          <w:b/>
          <w:sz w:val="28"/>
          <w:szCs w:val="28"/>
        </w:rPr>
        <w:t xml:space="preserve"> млн. грн</w:t>
      </w:r>
      <w:r w:rsidRPr="00A77AC4">
        <w:rPr>
          <w:rFonts w:ascii="Times New Roman" w:hAnsi="Times New Roman" w:cs="Times New Roman"/>
          <w:sz w:val="28"/>
          <w:szCs w:val="28"/>
        </w:rPr>
        <w:t>.</w:t>
      </w:r>
      <w:r w:rsidR="00B84178">
        <w:rPr>
          <w:rFonts w:ascii="Times New Roman" w:hAnsi="Times New Roman" w:cs="Times New Roman"/>
          <w:sz w:val="28"/>
          <w:szCs w:val="28"/>
        </w:rPr>
        <w:t xml:space="preserve"> </w:t>
      </w:r>
      <w:r>
        <w:rPr>
          <w:rFonts w:ascii="Times New Roman" w:hAnsi="Times New Roman" w:cs="Times New Roman"/>
          <w:sz w:val="28"/>
          <w:szCs w:val="28"/>
        </w:rPr>
        <w:t xml:space="preserve">Также из областного бюджета предоставлялась </w:t>
      </w:r>
      <w:r w:rsidRPr="00A77AC4">
        <w:rPr>
          <w:rFonts w:ascii="Times New Roman" w:hAnsi="Times New Roman" w:cs="Times New Roman"/>
          <w:sz w:val="28"/>
          <w:szCs w:val="28"/>
        </w:rPr>
        <w:t>финансов</w:t>
      </w:r>
      <w:r>
        <w:rPr>
          <w:rFonts w:ascii="Times New Roman" w:hAnsi="Times New Roman" w:cs="Times New Roman"/>
          <w:sz w:val="28"/>
          <w:szCs w:val="28"/>
        </w:rPr>
        <w:t>ая</w:t>
      </w:r>
      <w:r w:rsidRPr="00A77AC4">
        <w:rPr>
          <w:rFonts w:ascii="Times New Roman" w:hAnsi="Times New Roman" w:cs="Times New Roman"/>
          <w:sz w:val="28"/>
          <w:szCs w:val="28"/>
        </w:rPr>
        <w:t xml:space="preserve"> поддержк</w:t>
      </w:r>
      <w:r>
        <w:rPr>
          <w:rFonts w:ascii="Times New Roman" w:hAnsi="Times New Roman" w:cs="Times New Roman"/>
          <w:sz w:val="28"/>
          <w:szCs w:val="28"/>
        </w:rPr>
        <w:t>а т</w:t>
      </w:r>
      <w:r w:rsidR="003071A2">
        <w:rPr>
          <w:rFonts w:ascii="Times New Roman" w:hAnsi="Times New Roman" w:cs="Times New Roman"/>
          <w:sz w:val="28"/>
          <w:szCs w:val="28"/>
        </w:rPr>
        <w:t xml:space="preserve">еатрально-зрелищным учреждениям в сумме </w:t>
      </w:r>
      <w:r w:rsidR="003071A2" w:rsidRPr="003071A2">
        <w:rPr>
          <w:rFonts w:ascii="Times New Roman" w:hAnsi="Times New Roman" w:cs="Times New Roman"/>
          <w:b/>
          <w:sz w:val="28"/>
          <w:szCs w:val="28"/>
        </w:rPr>
        <w:t xml:space="preserve">33,3 </w:t>
      </w:r>
      <w:proofErr w:type="spellStart"/>
      <w:r w:rsidR="003071A2" w:rsidRPr="003071A2">
        <w:rPr>
          <w:rFonts w:ascii="Times New Roman" w:hAnsi="Times New Roman" w:cs="Times New Roman"/>
          <w:b/>
          <w:sz w:val="28"/>
          <w:szCs w:val="28"/>
        </w:rPr>
        <w:t>млн</w:t>
      </w:r>
      <w:proofErr w:type="gramStart"/>
      <w:r w:rsidR="003071A2" w:rsidRPr="003071A2">
        <w:rPr>
          <w:rFonts w:ascii="Times New Roman" w:hAnsi="Times New Roman" w:cs="Times New Roman"/>
          <w:b/>
          <w:sz w:val="28"/>
          <w:szCs w:val="28"/>
        </w:rPr>
        <w:t>.г</w:t>
      </w:r>
      <w:proofErr w:type="gramEnd"/>
      <w:r w:rsidR="003071A2" w:rsidRPr="003071A2">
        <w:rPr>
          <w:rFonts w:ascii="Times New Roman" w:hAnsi="Times New Roman" w:cs="Times New Roman"/>
          <w:b/>
          <w:sz w:val="28"/>
          <w:szCs w:val="28"/>
        </w:rPr>
        <w:t>рн</w:t>
      </w:r>
      <w:proofErr w:type="spellEnd"/>
      <w:r w:rsidR="003071A2" w:rsidRPr="003071A2">
        <w:rPr>
          <w:rFonts w:ascii="Times New Roman" w:hAnsi="Times New Roman" w:cs="Times New Roman"/>
          <w:b/>
          <w:sz w:val="28"/>
          <w:szCs w:val="28"/>
        </w:rPr>
        <w:t>.</w:t>
      </w:r>
    </w:p>
    <w:p w:rsidR="005A7F86" w:rsidRPr="003A1A13" w:rsidRDefault="005A7F86" w:rsidP="005A7F86">
      <w:pPr>
        <w:ind w:firstLine="709"/>
        <w:jc w:val="both"/>
        <w:rPr>
          <w:rFonts w:ascii="Times New Roman" w:hAnsi="Times New Roman" w:cs="Times New Roman"/>
          <w:b/>
          <w:sz w:val="28"/>
          <w:szCs w:val="28"/>
        </w:rPr>
      </w:pPr>
      <w:r w:rsidRPr="00A77AC4">
        <w:rPr>
          <w:rFonts w:ascii="Times New Roman" w:hAnsi="Times New Roman" w:cs="Times New Roman"/>
          <w:sz w:val="28"/>
          <w:szCs w:val="28"/>
        </w:rPr>
        <w:t>Для Донецкой государственно</w:t>
      </w:r>
      <w:r>
        <w:rPr>
          <w:rFonts w:ascii="Times New Roman" w:hAnsi="Times New Roman" w:cs="Times New Roman"/>
          <w:sz w:val="28"/>
          <w:szCs w:val="28"/>
        </w:rPr>
        <w:t>й музыкальной академии им. С.С. </w:t>
      </w:r>
      <w:r w:rsidRPr="00A77AC4">
        <w:rPr>
          <w:rFonts w:ascii="Times New Roman" w:hAnsi="Times New Roman" w:cs="Times New Roman"/>
          <w:sz w:val="28"/>
          <w:szCs w:val="28"/>
        </w:rPr>
        <w:t xml:space="preserve">Прокофьева приобретен рояль за счет средств областного бюджета </w:t>
      </w:r>
      <w:r w:rsidR="00D46C6E">
        <w:rPr>
          <w:rFonts w:ascii="Times New Roman" w:hAnsi="Times New Roman" w:cs="Times New Roman"/>
          <w:sz w:val="28"/>
          <w:szCs w:val="28"/>
        </w:rPr>
        <w:t>стоимостью</w:t>
      </w:r>
      <w:r w:rsidRPr="00A77AC4">
        <w:rPr>
          <w:rFonts w:ascii="Times New Roman" w:hAnsi="Times New Roman" w:cs="Times New Roman"/>
          <w:sz w:val="28"/>
          <w:szCs w:val="28"/>
        </w:rPr>
        <w:t xml:space="preserve"> </w:t>
      </w:r>
      <w:r w:rsidR="00D46C6E" w:rsidRPr="00D46C6E">
        <w:rPr>
          <w:rFonts w:ascii="Times New Roman" w:hAnsi="Times New Roman" w:cs="Times New Roman"/>
          <w:b/>
          <w:sz w:val="28"/>
          <w:szCs w:val="28"/>
        </w:rPr>
        <w:t>350,0</w:t>
      </w:r>
      <w:r w:rsidRPr="00D46C6E">
        <w:rPr>
          <w:rFonts w:ascii="Times New Roman" w:hAnsi="Times New Roman" w:cs="Times New Roman"/>
          <w:b/>
          <w:sz w:val="28"/>
          <w:szCs w:val="28"/>
        </w:rPr>
        <w:t xml:space="preserve"> </w:t>
      </w:r>
      <w:r w:rsidR="00D46C6E" w:rsidRPr="00D46C6E">
        <w:rPr>
          <w:rFonts w:ascii="Times New Roman" w:hAnsi="Times New Roman" w:cs="Times New Roman"/>
          <w:b/>
          <w:sz w:val="28"/>
          <w:szCs w:val="28"/>
        </w:rPr>
        <w:t>тыс</w:t>
      </w:r>
      <w:r w:rsidR="00710CF8">
        <w:rPr>
          <w:rFonts w:ascii="Times New Roman" w:hAnsi="Times New Roman" w:cs="Times New Roman"/>
          <w:b/>
          <w:sz w:val="28"/>
          <w:szCs w:val="28"/>
        </w:rPr>
        <w:t xml:space="preserve">. </w:t>
      </w:r>
      <w:proofErr w:type="spellStart"/>
      <w:r w:rsidR="00710CF8">
        <w:rPr>
          <w:rFonts w:ascii="Times New Roman" w:hAnsi="Times New Roman" w:cs="Times New Roman"/>
          <w:b/>
          <w:sz w:val="28"/>
          <w:szCs w:val="28"/>
        </w:rPr>
        <w:t>грн</w:t>
      </w:r>
      <w:proofErr w:type="spellEnd"/>
      <w:r w:rsidR="00710CF8">
        <w:rPr>
          <w:rFonts w:ascii="Times New Roman" w:hAnsi="Times New Roman" w:cs="Times New Roman"/>
          <w:b/>
          <w:sz w:val="28"/>
          <w:szCs w:val="28"/>
        </w:rPr>
        <w:t>.</w:t>
      </w:r>
    </w:p>
    <w:p w:rsidR="005A7F86" w:rsidRPr="00A77AC4" w:rsidRDefault="005A7F86" w:rsidP="005A7F86">
      <w:pPr>
        <w:ind w:firstLine="709"/>
        <w:jc w:val="both"/>
        <w:rPr>
          <w:rFonts w:ascii="Times New Roman" w:hAnsi="Times New Roman" w:cs="Times New Roman"/>
          <w:b/>
          <w:sz w:val="28"/>
          <w:szCs w:val="28"/>
        </w:rPr>
      </w:pPr>
      <w:r>
        <w:rPr>
          <w:rFonts w:ascii="Times New Roman" w:hAnsi="Times New Roman" w:cs="Times New Roman"/>
          <w:sz w:val="28"/>
          <w:szCs w:val="28"/>
        </w:rPr>
        <w:t>Н</w:t>
      </w:r>
      <w:r w:rsidRPr="00A77AC4">
        <w:rPr>
          <w:rFonts w:ascii="Times New Roman" w:hAnsi="Times New Roman" w:cs="Times New Roman"/>
          <w:sz w:val="28"/>
          <w:szCs w:val="28"/>
        </w:rPr>
        <w:t xml:space="preserve">а проведение капитального ремонта Донецкого областного академического театра кукол, в том числе на благоустройство прилегающей территории </w:t>
      </w:r>
      <w:r>
        <w:rPr>
          <w:rFonts w:ascii="Times New Roman" w:hAnsi="Times New Roman" w:cs="Times New Roman"/>
          <w:sz w:val="28"/>
          <w:szCs w:val="28"/>
        </w:rPr>
        <w:t>и</w:t>
      </w:r>
      <w:r w:rsidRPr="00A77AC4">
        <w:rPr>
          <w:rFonts w:ascii="Times New Roman" w:hAnsi="Times New Roman" w:cs="Times New Roman"/>
          <w:sz w:val="28"/>
          <w:szCs w:val="28"/>
        </w:rPr>
        <w:t xml:space="preserve">з областного бюджета выделено </w:t>
      </w:r>
      <w:r w:rsidRPr="00A77AC4">
        <w:rPr>
          <w:rFonts w:ascii="Times New Roman" w:hAnsi="Times New Roman" w:cs="Times New Roman"/>
          <w:b/>
          <w:sz w:val="28"/>
          <w:szCs w:val="28"/>
        </w:rPr>
        <w:t>1,</w:t>
      </w:r>
      <w:r w:rsidR="00D46C6E">
        <w:rPr>
          <w:rFonts w:ascii="Times New Roman" w:hAnsi="Times New Roman" w:cs="Times New Roman"/>
          <w:b/>
          <w:sz w:val="28"/>
          <w:szCs w:val="28"/>
        </w:rPr>
        <w:t>9</w:t>
      </w:r>
      <w:r w:rsidRPr="00A77AC4">
        <w:rPr>
          <w:rFonts w:ascii="Times New Roman" w:hAnsi="Times New Roman" w:cs="Times New Roman"/>
          <w:b/>
          <w:sz w:val="28"/>
          <w:szCs w:val="28"/>
        </w:rPr>
        <w:t xml:space="preserve"> млн. грн.,</w:t>
      </w:r>
      <w:r w:rsidRPr="00A77AC4">
        <w:rPr>
          <w:rFonts w:ascii="Times New Roman" w:hAnsi="Times New Roman" w:cs="Times New Roman"/>
          <w:sz w:val="28"/>
          <w:szCs w:val="28"/>
        </w:rPr>
        <w:t xml:space="preserve"> Донецкого областного академического</w:t>
      </w:r>
      <w:r>
        <w:rPr>
          <w:rFonts w:ascii="Times New Roman" w:hAnsi="Times New Roman" w:cs="Times New Roman"/>
          <w:sz w:val="28"/>
          <w:szCs w:val="28"/>
        </w:rPr>
        <w:t xml:space="preserve"> русского театра юного зрителя в</w:t>
      </w:r>
      <w:r w:rsidRPr="00A77AC4">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акеевка - </w:t>
      </w:r>
      <w:r w:rsidRPr="00A77AC4">
        <w:rPr>
          <w:rFonts w:ascii="Times New Roman" w:hAnsi="Times New Roman" w:cs="Times New Roman"/>
          <w:b/>
          <w:sz w:val="28"/>
          <w:szCs w:val="28"/>
        </w:rPr>
        <w:t>0,</w:t>
      </w:r>
      <w:r w:rsidR="00D46C6E">
        <w:rPr>
          <w:rFonts w:ascii="Times New Roman" w:hAnsi="Times New Roman" w:cs="Times New Roman"/>
          <w:b/>
          <w:sz w:val="28"/>
          <w:szCs w:val="28"/>
        </w:rPr>
        <w:t>75</w:t>
      </w:r>
      <w:r w:rsidRPr="00A77AC4">
        <w:rPr>
          <w:rFonts w:ascii="Times New Roman" w:hAnsi="Times New Roman" w:cs="Times New Roman"/>
          <w:b/>
          <w:sz w:val="28"/>
          <w:szCs w:val="28"/>
        </w:rPr>
        <w:t> млн.</w:t>
      </w:r>
      <w:r>
        <w:rPr>
          <w:rFonts w:ascii="Times New Roman" w:hAnsi="Times New Roman" w:cs="Times New Roman"/>
          <w:b/>
          <w:sz w:val="28"/>
          <w:szCs w:val="28"/>
        </w:rPr>
        <w:t> </w:t>
      </w:r>
      <w:r w:rsidRPr="00A77AC4">
        <w:rPr>
          <w:rFonts w:ascii="Times New Roman" w:hAnsi="Times New Roman" w:cs="Times New Roman"/>
          <w:b/>
          <w:sz w:val="28"/>
          <w:szCs w:val="28"/>
        </w:rPr>
        <w:t>грн.,</w:t>
      </w:r>
      <w:r w:rsidRPr="00A77AC4">
        <w:rPr>
          <w:rFonts w:ascii="Times New Roman" w:hAnsi="Times New Roman" w:cs="Times New Roman"/>
          <w:sz w:val="28"/>
          <w:szCs w:val="28"/>
        </w:rPr>
        <w:t xml:space="preserve"> </w:t>
      </w:r>
      <w:r>
        <w:rPr>
          <w:rFonts w:ascii="Times New Roman" w:hAnsi="Times New Roman" w:cs="Times New Roman"/>
          <w:sz w:val="28"/>
          <w:szCs w:val="28"/>
        </w:rPr>
        <w:t>выполнение р</w:t>
      </w:r>
      <w:r w:rsidRPr="00A77AC4">
        <w:rPr>
          <w:rFonts w:ascii="Times New Roman" w:hAnsi="Times New Roman" w:cs="Times New Roman"/>
          <w:sz w:val="28"/>
          <w:szCs w:val="28"/>
        </w:rPr>
        <w:t xml:space="preserve">емонтных работ в Донецкой областной филармонии - </w:t>
      </w:r>
      <w:r w:rsidRPr="00A77AC4">
        <w:rPr>
          <w:rFonts w:ascii="Times New Roman" w:hAnsi="Times New Roman" w:cs="Times New Roman"/>
          <w:b/>
          <w:sz w:val="28"/>
          <w:szCs w:val="28"/>
        </w:rPr>
        <w:t>0,5 млн.</w:t>
      </w:r>
      <w:r>
        <w:rPr>
          <w:rFonts w:ascii="Times New Roman" w:hAnsi="Times New Roman" w:cs="Times New Roman"/>
          <w:b/>
          <w:sz w:val="28"/>
          <w:szCs w:val="28"/>
        </w:rPr>
        <w:t> </w:t>
      </w:r>
      <w:proofErr w:type="spellStart"/>
      <w:r w:rsidR="00710CF8">
        <w:rPr>
          <w:rFonts w:ascii="Times New Roman" w:hAnsi="Times New Roman" w:cs="Times New Roman"/>
          <w:b/>
          <w:sz w:val="28"/>
          <w:szCs w:val="28"/>
        </w:rPr>
        <w:t>грн</w:t>
      </w:r>
      <w:proofErr w:type="spellEnd"/>
      <w:r w:rsidR="00710CF8">
        <w:rPr>
          <w:rFonts w:ascii="Times New Roman" w:hAnsi="Times New Roman" w:cs="Times New Roman"/>
          <w:b/>
          <w:sz w:val="28"/>
          <w:szCs w:val="28"/>
        </w:rPr>
        <w:t>.</w:t>
      </w:r>
    </w:p>
    <w:p w:rsidR="00D46C6E" w:rsidRDefault="00D46C6E" w:rsidP="00D46C6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сентябре 2011 года решением областного совета утверждена </w:t>
      </w:r>
      <w:r w:rsidRPr="008B2DF6">
        <w:rPr>
          <w:rFonts w:ascii="Times New Roman" w:hAnsi="Times New Roman" w:cs="Times New Roman"/>
          <w:b/>
          <w:sz w:val="28"/>
          <w:szCs w:val="28"/>
        </w:rPr>
        <w:t xml:space="preserve">Региональная программа </w:t>
      </w:r>
      <w:proofErr w:type="gramStart"/>
      <w:r w:rsidRPr="008B2DF6">
        <w:rPr>
          <w:rFonts w:ascii="Times New Roman" w:hAnsi="Times New Roman" w:cs="Times New Roman"/>
          <w:b/>
          <w:sz w:val="28"/>
          <w:szCs w:val="28"/>
        </w:rPr>
        <w:t>обеспечения сохранения документов Национального архивного фонда Украины</w:t>
      </w:r>
      <w:proofErr w:type="gramEnd"/>
      <w:r w:rsidRPr="008B2DF6">
        <w:rPr>
          <w:rFonts w:ascii="Times New Roman" w:hAnsi="Times New Roman" w:cs="Times New Roman"/>
          <w:b/>
          <w:sz w:val="28"/>
          <w:szCs w:val="28"/>
        </w:rPr>
        <w:t xml:space="preserve"> в Донецкой области на 2011-2015 годы.</w:t>
      </w:r>
      <w:r>
        <w:rPr>
          <w:rFonts w:ascii="Times New Roman" w:hAnsi="Times New Roman" w:cs="Times New Roman"/>
          <w:sz w:val="28"/>
          <w:szCs w:val="28"/>
        </w:rPr>
        <w:t xml:space="preserve">  </w:t>
      </w:r>
    </w:p>
    <w:p w:rsidR="005A7F86" w:rsidRPr="008B2DF6" w:rsidRDefault="005A7F86" w:rsidP="005A7F86">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 августа 2012 года действует </w:t>
      </w:r>
      <w:r w:rsidRPr="008B2DF6">
        <w:rPr>
          <w:rFonts w:ascii="Times New Roman" w:hAnsi="Times New Roman" w:cs="Times New Roman"/>
          <w:b/>
          <w:sz w:val="28"/>
          <w:szCs w:val="28"/>
        </w:rPr>
        <w:t>Региональная программа «Развитие публичных библиотек Донецкой области на 2012-2015 годы»</w:t>
      </w:r>
      <w:r w:rsidR="00D46C6E">
        <w:rPr>
          <w:rFonts w:ascii="Times New Roman" w:hAnsi="Times New Roman" w:cs="Times New Roman"/>
          <w:b/>
          <w:sz w:val="28"/>
          <w:szCs w:val="28"/>
        </w:rPr>
        <w:t>.</w:t>
      </w:r>
      <w:r>
        <w:rPr>
          <w:rFonts w:ascii="Times New Roman" w:hAnsi="Times New Roman" w:cs="Times New Roman"/>
          <w:b/>
          <w:sz w:val="28"/>
          <w:szCs w:val="28"/>
        </w:rPr>
        <w:t xml:space="preserve"> </w:t>
      </w:r>
    </w:p>
    <w:p w:rsidR="005A7F86" w:rsidRDefault="005A7F86" w:rsidP="005A7F86">
      <w:pPr>
        <w:ind w:firstLine="709"/>
        <w:jc w:val="center"/>
        <w:rPr>
          <w:rFonts w:ascii="Times New Roman" w:hAnsi="Times New Roman" w:cs="Times New Roman"/>
          <w:b/>
          <w:sz w:val="28"/>
          <w:szCs w:val="28"/>
        </w:rPr>
      </w:pPr>
      <w:r w:rsidRPr="00A67D6C">
        <w:rPr>
          <w:rFonts w:ascii="Times New Roman" w:hAnsi="Times New Roman" w:cs="Times New Roman"/>
          <w:b/>
          <w:sz w:val="28"/>
          <w:szCs w:val="28"/>
        </w:rPr>
        <w:t>Физическая культура и спорт</w:t>
      </w:r>
      <w:r>
        <w:rPr>
          <w:rFonts w:ascii="Times New Roman" w:hAnsi="Times New Roman" w:cs="Times New Roman"/>
          <w:b/>
          <w:sz w:val="28"/>
          <w:szCs w:val="28"/>
        </w:rPr>
        <w:t xml:space="preserve"> </w:t>
      </w:r>
    </w:p>
    <w:p w:rsidR="005A7F86" w:rsidRPr="000939B3" w:rsidRDefault="005A7F86" w:rsidP="005A7F86">
      <w:pPr>
        <w:pStyle w:val="a6"/>
        <w:spacing w:before="0" w:beforeAutospacing="0" w:after="120" w:afterAutospacing="0" w:line="276" w:lineRule="auto"/>
        <w:ind w:firstLine="709"/>
        <w:jc w:val="both"/>
        <w:rPr>
          <w:rFonts w:eastAsiaTheme="minorHAnsi"/>
          <w:color w:val="FF0000"/>
          <w:sz w:val="28"/>
          <w:szCs w:val="28"/>
          <w:lang w:eastAsia="en-US"/>
        </w:rPr>
      </w:pPr>
      <w:r>
        <w:rPr>
          <w:rFonts w:eastAsiaTheme="minorHAnsi"/>
          <w:color w:val="000000" w:themeColor="text1"/>
          <w:sz w:val="28"/>
          <w:szCs w:val="28"/>
          <w:lang w:eastAsia="en-US"/>
        </w:rPr>
        <w:t xml:space="preserve">Для поддержки и стимулирования развития спорта высших достижений  в Донецкой области, морального и материального стимулирования спортсменов в областном совете учреждены </w:t>
      </w:r>
      <w:r w:rsidRPr="00CA2A19">
        <w:rPr>
          <w:rFonts w:eastAsiaTheme="minorHAnsi"/>
          <w:b/>
          <w:color w:val="000000" w:themeColor="text1"/>
          <w:sz w:val="28"/>
          <w:szCs w:val="28"/>
          <w:lang w:eastAsia="en-US"/>
        </w:rPr>
        <w:t>стипендии для перспективных спортсменов Донецкой области</w:t>
      </w:r>
      <w:r w:rsidRPr="002C2662">
        <w:rPr>
          <w:rFonts w:eastAsiaTheme="minorHAnsi"/>
          <w:color w:val="000000" w:themeColor="text1"/>
          <w:sz w:val="28"/>
          <w:szCs w:val="28"/>
          <w:lang w:eastAsia="en-US"/>
        </w:rPr>
        <w:t xml:space="preserve"> по олимпийским видам спорта.</w:t>
      </w:r>
      <w:r w:rsidR="000939B3">
        <w:rPr>
          <w:rFonts w:eastAsiaTheme="minorHAnsi"/>
          <w:color w:val="000000" w:themeColor="text1"/>
          <w:sz w:val="28"/>
          <w:szCs w:val="28"/>
          <w:lang w:eastAsia="en-US"/>
        </w:rPr>
        <w:t xml:space="preserve"> </w:t>
      </w:r>
    </w:p>
    <w:p w:rsidR="005A7F86" w:rsidRPr="002C2662" w:rsidRDefault="005A7F86" w:rsidP="005A7F86">
      <w:pPr>
        <w:pStyle w:val="a6"/>
        <w:spacing w:before="0" w:beforeAutospacing="0" w:after="120" w:afterAutospacing="0" w:line="276"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Ежегодно, начиная с 2012 года, назначаются 40 ежемесячных </w:t>
      </w:r>
      <w:r w:rsidRPr="002C2662">
        <w:rPr>
          <w:rFonts w:eastAsiaTheme="minorHAnsi"/>
          <w:color w:val="000000" w:themeColor="text1"/>
          <w:sz w:val="28"/>
          <w:szCs w:val="28"/>
          <w:lang w:eastAsia="en-US"/>
        </w:rPr>
        <w:t>стипендий</w:t>
      </w:r>
      <w:r>
        <w:rPr>
          <w:rFonts w:eastAsiaTheme="minorHAnsi"/>
          <w:color w:val="000000" w:themeColor="text1"/>
          <w:sz w:val="28"/>
          <w:szCs w:val="28"/>
          <w:lang w:eastAsia="en-US"/>
        </w:rPr>
        <w:t xml:space="preserve"> в размере: </w:t>
      </w:r>
      <w:r w:rsidRPr="002C2662">
        <w:rPr>
          <w:rFonts w:eastAsiaTheme="minorHAnsi"/>
          <w:color w:val="000000" w:themeColor="text1"/>
          <w:sz w:val="28"/>
          <w:szCs w:val="28"/>
          <w:lang w:eastAsia="en-US"/>
        </w:rPr>
        <w:t>3-х прожиточных минимумов </w:t>
      </w:r>
      <w:r>
        <w:rPr>
          <w:rFonts w:eastAsiaTheme="minorHAnsi"/>
          <w:color w:val="000000" w:themeColor="text1"/>
          <w:sz w:val="28"/>
          <w:szCs w:val="28"/>
          <w:lang w:eastAsia="en-US"/>
        </w:rPr>
        <w:t xml:space="preserve">- </w:t>
      </w:r>
      <w:r w:rsidRPr="002C2662">
        <w:rPr>
          <w:rFonts w:eastAsiaTheme="minorHAnsi"/>
          <w:color w:val="000000" w:themeColor="text1"/>
          <w:sz w:val="28"/>
          <w:szCs w:val="28"/>
          <w:lang w:eastAsia="en-US"/>
        </w:rPr>
        <w:t>20 стипендий</w:t>
      </w:r>
      <w:r>
        <w:rPr>
          <w:rFonts w:eastAsiaTheme="minorHAnsi"/>
          <w:color w:val="000000" w:themeColor="text1"/>
          <w:sz w:val="28"/>
          <w:szCs w:val="28"/>
          <w:lang w:eastAsia="en-US"/>
        </w:rPr>
        <w:t>,</w:t>
      </w:r>
      <w:r w:rsidRPr="002C2662">
        <w:rPr>
          <w:rFonts w:eastAsiaTheme="minorHAnsi"/>
          <w:color w:val="000000" w:themeColor="text1"/>
          <w:sz w:val="28"/>
          <w:szCs w:val="28"/>
          <w:lang w:eastAsia="en-US"/>
        </w:rPr>
        <w:t xml:space="preserve"> </w:t>
      </w:r>
      <w:r>
        <w:rPr>
          <w:rFonts w:eastAsiaTheme="minorHAnsi"/>
          <w:color w:val="000000" w:themeColor="text1"/>
          <w:sz w:val="28"/>
          <w:szCs w:val="28"/>
          <w:lang w:eastAsia="en-US"/>
        </w:rPr>
        <w:t>2-х </w:t>
      </w:r>
      <w:r w:rsidRPr="002C2662">
        <w:rPr>
          <w:rFonts w:eastAsiaTheme="minorHAnsi"/>
          <w:color w:val="000000" w:themeColor="text1"/>
          <w:sz w:val="28"/>
          <w:szCs w:val="28"/>
          <w:lang w:eastAsia="en-US"/>
        </w:rPr>
        <w:t xml:space="preserve">прожиточных минимумов </w:t>
      </w:r>
      <w:r>
        <w:rPr>
          <w:rFonts w:eastAsiaTheme="minorHAnsi"/>
          <w:color w:val="000000" w:themeColor="text1"/>
          <w:sz w:val="28"/>
          <w:szCs w:val="28"/>
          <w:lang w:eastAsia="en-US"/>
        </w:rPr>
        <w:t xml:space="preserve">– </w:t>
      </w:r>
      <w:r w:rsidRPr="002C2662">
        <w:rPr>
          <w:rFonts w:eastAsiaTheme="minorHAnsi"/>
          <w:color w:val="000000" w:themeColor="text1"/>
          <w:sz w:val="28"/>
          <w:szCs w:val="28"/>
          <w:lang w:eastAsia="en-US"/>
        </w:rPr>
        <w:t>2</w:t>
      </w:r>
      <w:r>
        <w:rPr>
          <w:rFonts w:eastAsiaTheme="minorHAnsi"/>
          <w:color w:val="000000" w:themeColor="text1"/>
          <w:sz w:val="28"/>
          <w:szCs w:val="28"/>
          <w:lang w:eastAsia="en-US"/>
        </w:rPr>
        <w:t>0 стипендий</w:t>
      </w:r>
      <w:r w:rsidRPr="002C2662">
        <w:rPr>
          <w:rFonts w:eastAsiaTheme="minorHAnsi"/>
          <w:color w:val="000000" w:themeColor="text1"/>
          <w:sz w:val="28"/>
          <w:szCs w:val="28"/>
          <w:lang w:eastAsia="en-US"/>
        </w:rPr>
        <w:t>.</w:t>
      </w:r>
    </w:p>
    <w:p w:rsidR="005A7F86" w:rsidRDefault="005A7F86" w:rsidP="005A7F86">
      <w:pPr>
        <w:pStyle w:val="a6"/>
        <w:spacing w:before="0" w:beforeAutospacing="0" w:after="120" w:afterAutospacing="0" w:line="276"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Стипендии назначаются спортсменам области – победителям и призерам официальных международных и всеукраинских соревнований по олимпийским видам спорта на конкурсной основе.</w:t>
      </w:r>
    </w:p>
    <w:p w:rsidR="005A7F86" w:rsidRPr="002C2662" w:rsidRDefault="005A7F86" w:rsidP="005A7F86">
      <w:pPr>
        <w:pStyle w:val="a6"/>
        <w:spacing w:before="0" w:beforeAutospacing="0" w:after="120" w:afterAutospacing="0" w:line="276"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 В 2012 году н</w:t>
      </w:r>
      <w:r w:rsidRPr="002C2662">
        <w:rPr>
          <w:rFonts w:eastAsiaTheme="minorHAnsi"/>
          <w:color w:val="000000" w:themeColor="text1"/>
          <w:sz w:val="28"/>
          <w:szCs w:val="28"/>
          <w:lang w:eastAsia="en-US"/>
        </w:rPr>
        <w:t xml:space="preserve">а получение стипендий заявлено 65 претендентов, в ходе обсуждения члены </w:t>
      </w:r>
      <w:r>
        <w:rPr>
          <w:rFonts w:eastAsiaTheme="minorHAnsi"/>
          <w:color w:val="000000" w:themeColor="text1"/>
          <w:sz w:val="28"/>
          <w:szCs w:val="28"/>
          <w:lang w:eastAsia="en-US"/>
        </w:rPr>
        <w:t xml:space="preserve">областной конкурсной комиссии </w:t>
      </w:r>
      <w:r w:rsidRPr="004E393F">
        <w:rPr>
          <w:rFonts w:eastAsiaTheme="minorHAnsi"/>
          <w:sz w:val="28"/>
          <w:szCs w:val="28"/>
          <w:lang w:eastAsia="en-US"/>
        </w:rPr>
        <w:t>во главе с заместителем председателя областного совета И.Г.Ковалем опреде</w:t>
      </w:r>
      <w:r w:rsidRPr="002C2662">
        <w:rPr>
          <w:rFonts w:eastAsiaTheme="minorHAnsi"/>
          <w:color w:val="000000" w:themeColor="text1"/>
          <w:sz w:val="28"/>
          <w:szCs w:val="28"/>
          <w:lang w:eastAsia="en-US"/>
        </w:rPr>
        <w:t>лили 40 стипендиатов.</w:t>
      </w:r>
      <w:r w:rsidR="00C24703" w:rsidRPr="00C24703">
        <w:rPr>
          <w:rFonts w:eastAsiaTheme="minorHAnsi"/>
          <w:color w:val="FF0000"/>
          <w:sz w:val="28"/>
          <w:szCs w:val="28"/>
          <w:lang w:eastAsia="en-US"/>
        </w:rPr>
        <w:t xml:space="preserve"> </w:t>
      </w:r>
      <w:r>
        <w:rPr>
          <w:rFonts w:eastAsiaTheme="minorHAnsi"/>
          <w:color w:val="000000" w:themeColor="text1"/>
          <w:sz w:val="28"/>
          <w:szCs w:val="28"/>
          <w:lang w:eastAsia="en-US"/>
        </w:rPr>
        <w:t xml:space="preserve">Учреждение подобного рода мероприятий призвано стимулировать деятельность спортсменов Донецкой области, направленную на достижение наивысших спортивных результатов, повышение имиджа Украины и региона на международной спортивной арене. </w:t>
      </w:r>
    </w:p>
    <w:p w:rsidR="005A7F86" w:rsidRDefault="005A7F86" w:rsidP="005A7F86">
      <w:pPr>
        <w:ind w:firstLine="709"/>
        <w:jc w:val="both"/>
        <w:rPr>
          <w:rFonts w:ascii="Times New Roman" w:hAnsi="Times New Roman" w:cs="Times New Roman"/>
          <w:sz w:val="28"/>
          <w:szCs w:val="28"/>
        </w:rPr>
      </w:pPr>
      <w:r w:rsidRPr="003F46D9">
        <w:rPr>
          <w:rFonts w:ascii="Times New Roman" w:hAnsi="Times New Roman" w:cs="Times New Roman"/>
          <w:sz w:val="28"/>
          <w:szCs w:val="28"/>
        </w:rPr>
        <w:t xml:space="preserve">В сентябре 2012 года при </w:t>
      </w:r>
      <w:r>
        <w:rPr>
          <w:rFonts w:ascii="Times New Roman" w:hAnsi="Times New Roman" w:cs="Times New Roman"/>
          <w:sz w:val="28"/>
          <w:szCs w:val="28"/>
        </w:rPr>
        <w:t>подведении итогов Олимпийских и </w:t>
      </w:r>
      <w:proofErr w:type="spellStart"/>
      <w:r w:rsidRPr="003F46D9">
        <w:rPr>
          <w:rFonts w:ascii="Times New Roman" w:hAnsi="Times New Roman" w:cs="Times New Roman"/>
          <w:sz w:val="28"/>
          <w:szCs w:val="28"/>
        </w:rPr>
        <w:t>параолимпийских</w:t>
      </w:r>
      <w:proofErr w:type="spellEnd"/>
      <w:r w:rsidRPr="003F46D9">
        <w:rPr>
          <w:rFonts w:ascii="Times New Roman" w:hAnsi="Times New Roman" w:cs="Times New Roman"/>
          <w:sz w:val="28"/>
          <w:szCs w:val="28"/>
        </w:rPr>
        <w:t xml:space="preserve"> игр впервые было выплачено </w:t>
      </w:r>
      <w:proofErr w:type="spellStart"/>
      <w:r w:rsidRPr="00CA2A19">
        <w:rPr>
          <w:rFonts w:ascii="Times New Roman" w:hAnsi="Times New Roman" w:cs="Times New Roman"/>
          <w:b/>
          <w:sz w:val="28"/>
          <w:szCs w:val="28"/>
        </w:rPr>
        <w:t>единоразовое</w:t>
      </w:r>
      <w:proofErr w:type="spellEnd"/>
      <w:r w:rsidRPr="00CA2A19">
        <w:rPr>
          <w:rFonts w:ascii="Times New Roman" w:hAnsi="Times New Roman" w:cs="Times New Roman"/>
          <w:b/>
          <w:sz w:val="28"/>
          <w:szCs w:val="28"/>
        </w:rPr>
        <w:t xml:space="preserve"> вознаграждение областного совета</w:t>
      </w:r>
      <w:r>
        <w:rPr>
          <w:rFonts w:ascii="Times New Roman" w:hAnsi="Times New Roman" w:cs="Times New Roman"/>
          <w:sz w:val="28"/>
          <w:szCs w:val="28"/>
        </w:rPr>
        <w:t xml:space="preserve"> призерам олимпийских и </w:t>
      </w:r>
      <w:proofErr w:type="spellStart"/>
      <w:r w:rsidRPr="003F46D9">
        <w:rPr>
          <w:rFonts w:ascii="Times New Roman" w:hAnsi="Times New Roman" w:cs="Times New Roman"/>
          <w:sz w:val="28"/>
          <w:szCs w:val="28"/>
        </w:rPr>
        <w:t>параолимпийских</w:t>
      </w:r>
      <w:proofErr w:type="spellEnd"/>
      <w:r w:rsidRPr="003F46D9">
        <w:rPr>
          <w:rFonts w:ascii="Times New Roman" w:hAnsi="Times New Roman" w:cs="Times New Roman"/>
          <w:sz w:val="28"/>
          <w:szCs w:val="28"/>
        </w:rPr>
        <w:t xml:space="preserve"> игр</w:t>
      </w:r>
      <w:r>
        <w:rPr>
          <w:rFonts w:ascii="Times New Roman" w:hAnsi="Times New Roman" w:cs="Times New Roman"/>
          <w:sz w:val="28"/>
          <w:szCs w:val="28"/>
        </w:rPr>
        <w:t>, а также</w:t>
      </w:r>
      <w:r w:rsidRPr="003F46D9">
        <w:rPr>
          <w:rFonts w:ascii="Times New Roman" w:hAnsi="Times New Roman" w:cs="Times New Roman"/>
          <w:sz w:val="28"/>
          <w:szCs w:val="28"/>
        </w:rPr>
        <w:t xml:space="preserve"> их тренерам. </w:t>
      </w:r>
      <w:r>
        <w:rPr>
          <w:rFonts w:ascii="Times New Roman" w:hAnsi="Times New Roman" w:cs="Times New Roman"/>
          <w:sz w:val="28"/>
          <w:szCs w:val="28"/>
        </w:rPr>
        <w:t xml:space="preserve">Объем вознаграждения Донецкого областного совета устанавливался в процентном соотношении к суммам государственных наград. Таким образом, размер вознаграждения для победителей и призеров Олимпийских игр составил от 75,0 тыс.грн. – за занятое третье место, до 170,0 тыс.грн. – за занятое первое место. Призеры </w:t>
      </w:r>
      <w:proofErr w:type="spellStart"/>
      <w:r>
        <w:rPr>
          <w:rFonts w:ascii="Times New Roman" w:hAnsi="Times New Roman" w:cs="Times New Roman"/>
          <w:sz w:val="28"/>
          <w:szCs w:val="28"/>
        </w:rPr>
        <w:t>Параолимпийских</w:t>
      </w:r>
      <w:proofErr w:type="spellEnd"/>
      <w:r>
        <w:rPr>
          <w:rFonts w:ascii="Times New Roman" w:hAnsi="Times New Roman" w:cs="Times New Roman"/>
          <w:sz w:val="28"/>
          <w:szCs w:val="28"/>
        </w:rPr>
        <w:t xml:space="preserve"> игр получили от 38,0 тыс.грн. до 80,0 тыс.грн.</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решением областного совета предусмотрены дополнительные выплаты в случае завоевания спортсменами двух и больше медалей. </w:t>
      </w:r>
    </w:p>
    <w:p w:rsidR="005A7F86" w:rsidRPr="008B2DF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сентябре 2012 года областным советом принята </w:t>
      </w:r>
      <w:r w:rsidRPr="008B2DF6">
        <w:rPr>
          <w:rFonts w:ascii="Times New Roman" w:hAnsi="Times New Roman" w:cs="Times New Roman"/>
          <w:b/>
          <w:sz w:val="28"/>
          <w:szCs w:val="28"/>
        </w:rPr>
        <w:t>Региональная целевая программа развития физической культуры и спорта в Донецкой области на 2012-2016 годы</w:t>
      </w:r>
      <w:r>
        <w:rPr>
          <w:rFonts w:ascii="Times New Roman" w:hAnsi="Times New Roman" w:cs="Times New Roman"/>
          <w:b/>
          <w:sz w:val="28"/>
          <w:szCs w:val="28"/>
        </w:rPr>
        <w:t xml:space="preserve">.  </w:t>
      </w:r>
    </w:p>
    <w:p w:rsidR="005A7F86" w:rsidRDefault="005A7F86" w:rsidP="005A7F86">
      <w:pPr>
        <w:ind w:firstLine="709"/>
        <w:jc w:val="both"/>
        <w:rPr>
          <w:rFonts w:ascii="Times New Roman" w:hAnsi="Times New Roman" w:cs="Times New Roman"/>
          <w:sz w:val="28"/>
          <w:szCs w:val="28"/>
        </w:rPr>
      </w:pPr>
      <w:r w:rsidRPr="00A67D6C">
        <w:rPr>
          <w:rFonts w:ascii="Times New Roman" w:hAnsi="Times New Roman" w:cs="Times New Roman"/>
          <w:sz w:val="28"/>
          <w:szCs w:val="28"/>
        </w:rPr>
        <w:t>К занятиям физической культурой и спортом привлечено 741,1 тыс. челов</w:t>
      </w:r>
      <w:r>
        <w:rPr>
          <w:rFonts w:ascii="Times New Roman" w:hAnsi="Times New Roman" w:cs="Times New Roman"/>
          <w:sz w:val="28"/>
          <w:szCs w:val="28"/>
        </w:rPr>
        <w:t xml:space="preserve">ек или 16,8% населения области, </w:t>
      </w:r>
      <w:r w:rsidRPr="00A67D6C">
        <w:rPr>
          <w:rFonts w:ascii="Times New Roman" w:hAnsi="Times New Roman" w:cs="Times New Roman"/>
          <w:sz w:val="28"/>
          <w:szCs w:val="28"/>
        </w:rPr>
        <w:t>30,6 тыс. детей и подростков социально незащищенных категорий, или 49% их общей численности.</w:t>
      </w:r>
    </w:p>
    <w:p w:rsidR="005A7F86" w:rsidRDefault="005A7F86" w:rsidP="005A7F86">
      <w:pPr>
        <w:ind w:firstLine="709"/>
        <w:jc w:val="both"/>
        <w:rPr>
          <w:rFonts w:ascii="Times New Roman" w:hAnsi="Times New Roman" w:cs="Times New Roman"/>
          <w:sz w:val="28"/>
          <w:szCs w:val="28"/>
        </w:rPr>
      </w:pPr>
      <w:r w:rsidRPr="00A67D6C">
        <w:rPr>
          <w:rFonts w:ascii="Times New Roman" w:hAnsi="Times New Roman" w:cs="Times New Roman"/>
          <w:sz w:val="28"/>
          <w:szCs w:val="28"/>
        </w:rPr>
        <w:t>В рамках Всеукраинского месячника «Спорт для всех - общая забота» отремонтировано 2460 спортивных площадок.</w:t>
      </w:r>
      <w:r w:rsidR="00C24703">
        <w:rPr>
          <w:rFonts w:ascii="Times New Roman" w:hAnsi="Times New Roman" w:cs="Times New Roman"/>
          <w:sz w:val="28"/>
          <w:szCs w:val="28"/>
        </w:rPr>
        <w:t xml:space="preserve"> </w:t>
      </w:r>
      <w:r>
        <w:rPr>
          <w:rFonts w:ascii="Times New Roman" w:hAnsi="Times New Roman" w:cs="Times New Roman"/>
          <w:sz w:val="28"/>
          <w:szCs w:val="28"/>
        </w:rPr>
        <w:t>В 2012</w:t>
      </w:r>
      <w:r w:rsidRPr="00A67D6C">
        <w:rPr>
          <w:rFonts w:ascii="Times New Roman" w:hAnsi="Times New Roman" w:cs="Times New Roman"/>
          <w:sz w:val="28"/>
          <w:szCs w:val="28"/>
        </w:rPr>
        <w:t xml:space="preserve"> год</w:t>
      </w:r>
      <w:r w:rsidR="00D46C6E">
        <w:rPr>
          <w:rFonts w:ascii="Times New Roman" w:hAnsi="Times New Roman" w:cs="Times New Roman"/>
          <w:sz w:val="28"/>
          <w:szCs w:val="28"/>
        </w:rPr>
        <w:t>у</w:t>
      </w:r>
      <w:r w:rsidRPr="00A67D6C">
        <w:rPr>
          <w:rFonts w:ascii="Times New Roman" w:hAnsi="Times New Roman" w:cs="Times New Roman"/>
          <w:sz w:val="28"/>
          <w:szCs w:val="28"/>
        </w:rPr>
        <w:t xml:space="preserve"> в области </w:t>
      </w:r>
      <w:r>
        <w:rPr>
          <w:rFonts w:ascii="Times New Roman" w:hAnsi="Times New Roman" w:cs="Times New Roman"/>
          <w:sz w:val="28"/>
          <w:szCs w:val="28"/>
        </w:rPr>
        <w:t>состоялись</w:t>
      </w:r>
      <w:r w:rsidRPr="00A67D6C">
        <w:rPr>
          <w:rFonts w:ascii="Times New Roman" w:hAnsi="Times New Roman" w:cs="Times New Roman"/>
          <w:sz w:val="28"/>
          <w:szCs w:val="28"/>
        </w:rPr>
        <w:t xml:space="preserve"> Евро-2012</w:t>
      </w:r>
      <w:r>
        <w:rPr>
          <w:rFonts w:ascii="Times New Roman" w:hAnsi="Times New Roman" w:cs="Times New Roman"/>
          <w:sz w:val="28"/>
          <w:szCs w:val="28"/>
        </w:rPr>
        <w:t xml:space="preserve">, </w:t>
      </w:r>
      <w:r w:rsidRPr="00A67D6C">
        <w:rPr>
          <w:rFonts w:ascii="Times New Roman" w:hAnsi="Times New Roman" w:cs="Times New Roman"/>
          <w:sz w:val="28"/>
          <w:szCs w:val="28"/>
        </w:rPr>
        <w:t>Чемпионат Мира по легкой атлетике среди юниоров, чемпионат</w:t>
      </w:r>
      <w:r>
        <w:rPr>
          <w:rFonts w:ascii="Times New Roman" w:hAnsi="Times New Roman" w:cs="Times New Roman"/>
          <w:sz w:val="28"/>
          <w:szCs w:val="28"/>
        </w:rPr>
        <w:t>ы</w:t>
      </w:r>
      <w:r w:rsidRPr="00A67D6C">
        <w:rPr>
          <w:rFonts w:ascii="Times New Roman" w:hAnsi="Times New Roman" w:cs="Times New Roman"/>
          <w:sz w:val="28"/>
          <w:szCs w:val="28"/>
        </w:rPr>
        <w:t xml:space="preserve"> по легкой атлетике, дзюдо, греко-римской борьбе, международная велогон</w:t>
      </w:r>
      <w:r w:rsidR="003779CD">
        <w:rPr>
          <w:rFonts w:ascii="Times New Roman" w:hAnsi="Times New Roman" w:cs="Times New Roman"/>
          <w:sz w:val="28"/>
          <w:szCs w:val="28"/>
        </w:rPr>
        <w:t>ка «Гран-при Донецка» и </w:t>
      </w:r>
      <w:r w:rsidRPr="00A67D6C">
        <w:rPr>
          <w:rFonts w:ascii="Times New Roman" w:hAnsi="Times New Roman" w:cs="Times New Roman"/>
          <w:sz w:val="28"/>
          <w:szCs w:val="28"/>
        </w:rPr>
        <w:t>другие.</w:t>
      </w:r>
    </w:p>
    <w:p w:rsidR="005A7F86" w:rsidRDefault="005A7F86" w:rsidP="005A7F86">
      <w:pPr>
        <w:ind w:firstLine="709"/>
        <w:jc w:val="both"/>
        <w:rPr>
          <w:rFonts w:ascii="Times New Roman" w:hAnsi="Times New Roman" w:cs="Times New Roman"/>
          <w:sz w:val="28"/>
          <w:szCs w:val="28"/>
        </w:rPr>
      </w:pPr>
      <w:r w:rsidRPr="00A67D6C">
        <w:rPr>
          <w:rFonts w:ascii="Times New Roman" w:hAnsi="Times New Roman" w:cs="Times New Roman"/>
          <w:sz w:val="28"/>
          <w:szCs w:val="28"/>
        </w:rPr>
        <w:t>Проведено более 170 областных спортивно-массовых мероприятий. Спортсмены региона, члены сборных команд области и Украины приняли участие в 340 всеукраинских и международных мероприятиях.</w:t>
      </w:r>
    </w:p>
    <w:p w:rsidR="005A7F86" w:rsidRPr="00913161" w:rsidRDefault="005A7F86" w:rsidP="005A7F86">
      <w:pPr>
        <w:spacing w:after="120"/>
        <w:ind w:firstLine="709"/>
        <w:jc w:val="both"/>
        <w:rPr>
          <w:rFonts w:ascii="Times New Roman" w:hAnsi="Times New Roman" w:cs="Times New Roman"/>
          <w:sz w:val="28"/>
          <w:szCs w:val="28"/>
        </w:rPr>
      </w:pPr>
      <w:r w:rsidRPr="00913161">
        <w:rPr>
          <w:rFonts w:ascii="Times New Roman" w:hAnsi="Times New Roman" w:cs="Times New Roman"/>
          <w:sz w:val="28"/>
          <w:szCs w:val="28"/>
        </w:rPr>
        <w:t xml:space="preserve">В 2013 году </w:t>
      </w:r>
      <w:r>
        <w:rPr>
          <w:rFonts w:ascii="Times New Roman" w:hAnsi="Times New Roman" w:cs="Times New Roman"/>
          <w:sz w:val="28"/>
          <w:szCs w:val="28"/>
        </w:rPr>
        <w:t xml:space="preserve">в </w:t>
      </w:r>
      <w:r w:rsidRPr="00913161">
        <w:rPr>
          <w:rFonts w:ascii="Times New Roman" w:hAnsi="Times New Roman" w:cs="Times New Roman"/>
          <w:sz w:val="28"/>
          <w:szCs w:val="28"/>
        </w:rPr>
        <w:t>Донецк</w:t>
      </w:r>
      <w:r>
        <w:rPr>
          <w:rFonts w:ascii="Times New Roman" w:hAnsi="Times New Roman" w:cs="Times New Roman"/>
          <w:sz w:val="28"/>
          <w:szCs w:val="28"/>
        </w:rPr>
        <w:t>ой</w:t>
      </w:r>
      <w:r w:rsidRPr="00913161">
        <w:rPr>
          <w:rFonts w:ascii="Times New Roman" w:hAnsi="Times New Roman" w:cs="Times New Roman"/>
          <w:sz w:val="28"/>
          <w:szCs w:val="28"/>
        </w:rPr>
        <w:t xml:space="preserve"> област</w:t>
      </w:r>
      <w:r>
        <w:rPr>
          <w:rFonts w:ascii="Times New Roman" w:hAnsi="Times New Roman" w:cs="Times New Roman"/>
          <w:sz w:val="28"/>
          <w:szCs w:val="28"/>
        </w:rPr>
        <w:t>и</w:t>
      </w:r>
      <w:r w:rsidRPr="00913161">
        <w:rPr>
          <w:rFonts w:ascii="Times New Roman" w:hAnsi="Times New Roman" w:cs="Times New Roman"/>
          <w:sz w:val="28"/>
          <w:szCs w:val="28"/>
        </w:rPr>
        <w:t xml:space="preserve"> </w:t>
      </w:r>
      <w:r>
        <w:rPr>
          <w:rFonts w:ascii="Times New Roman" w:hAnsi="Times New Roman" w:cs="Times New Roman"/>
          <w:sz w:val="28"/>
          <w:szCs w:val="28"/>
        </w:rPr>
        <w:t>состоится</w:t>
      </w:r>
      <w:r w:rsidRPr="00913161">
        <w:rPr>
          <w:rFonts w:ascii="Times New Roman" w:hAnsi="Times New Roman" w:cs="Times New Roman"/>
          <w:sz w:val="28"/>
          <w:szCs w:val="28"/>
        </w:rPr>
        <w:t xml:space="preserve"> </w:t>
      </w:r>
      <w:r w:rsidRPr="00CF46B2">
        <w:rPr>
          <w:rFonts w:ascii="Times New Roman" w:hAnsi="Times New Roman" w:cs="Times New Roman"/>
          <w:b/>
          <w:sz w:val="28"/>
          <w:szCs w:val="28"/>
        </w:rPr>
        <w:t>Чемпионат мира по легкой атлетике среди юношей</w:t>
      </w:r>
      <w:r w:rsidRPr="00913161">
        <w:rPr>
          <w:rFonts w:ascii="Times New Roman" w:hAnsi="Times New Roman" w:cs="Times New Roman"/>
          <w:sz w:val="28"/>
          <w:szCs w:val="28"/>
        </w:rPr>
        <w:t xml:space="preserve">, в котором примут участие около 2 тысяч спортсменов из 190 стран. Соревнования будут проходить на базе </w:t>
      </w:r>
      <w:r w:rsidRPr="00913161">
        <w:rPr>
          <w:rFonts w:ascii="Times New Roman" w:hAnsi="Times New Roman" w:cs="Times New Roman"/>
          <w:sz w:val="28"/>
          <w:szCs w:val="28"/>
        </w:rPr>
        <w:lastRenderedPageBreak/>
        <w:t>Регионального спортивного комплекса «Олимпийский» - коммунального предприятия, которое находится в сфере управления областного совета.</w:t>
      </w:r>
    </w:p>
    <w:p w:rsidR="005A7F86" w:rsidRPr="00913161" w:rsidRDefault="005A7F86" w:rsidP="005A7F86">
      <w:pPr>
        <w:spacing w:after="120"/>
        <w:ind w:firstLine="709"/>
        <w:jc w:val="both"/>
        <w:rPr>
          <w:rFonts w:ascii="Times New Roman" w:hAnsi="Times New Roman" w:cs="Times New Roman"/>
          <w:sz w:val="28"/>
          <w:szCs w:val="28"/>
        </w:rPr>
      </w:pPr>
      <w:r w:rsidRPr="00913161">
        <w:rPr>
          <w:rFonts w:ascii="Times New Roman" w:hAnsi="Times New Roman" w:cs="Times New Roman"/>
          <w:sz w:val="28"/>
          <w:szCs w:val="28"/>
        </w:rPr>
        <w:t>Для приведения инфраструктуры спортивного комплекса</w:t>
      </w:r>
      <w:r>
        <w:rPr>
          <w:rFonts w:ascii="Times New Roman" w:hAnsi="Times New Roman" w:cs="Times New Roman"/>
          <w:sz w:val="28"/>
          <w:szCs w:val="28"/>
        </w:rPr>
        <w:t xml:space="preserve"> в </w:t>
      </w:r>
      <w:r w:rsidRPr="00913161">
        <w:rPr>
          <w:rFonts w:ascii="Times New Roman" w:hAnsi="Times New Roman" w:cs="Times New Roman"/>
          <w:sz w:val="28"/>
          <w:szCs w:val="28"/>
        </w:rPr>
        <w:t>соответствие требованиям IAAF проводится ремонт и  реконструкция основного и разминочного стадиона для беговых, прыжковых видов</w:t>
      </w:r>
      <w:r>
        <w:rPr>
          <w:rFonts w:ascii="Times New Roman" w:hAnsi="Times New Roman" w:cs="Times New Roman"/>
          <w:sz w:val="28"/>
          <w:szCs w:val="28"/>
        </w:rPr>
        <w:t xml:space="preserve"> спорта и </w:t>
      </w:r>
      <w:r w:rsidRPr="00913161">
        <w:rPr>
          <w:rFonts w:ascii="Times New Roman" w:hAnsi="Times New Roman" w:cs="Times New Roman"/>
          <w:sz w:val="28"/>
          <w:szCs w:val="28"/>
        </w:rPr>
        <w:t xml:space="preserve">метаний. Общая стоимость работ составляет </w:t>
      </w:r>
      <w:r w:rsidRPr="00913161">
        <w:rPr>
          <w:rFonts w:ascii="Times New Roman" w:hAnsi="Times New Roman" w:cs="Times New Roman"/>
          <w:b/>
          <w:sz w:val="28"/>
          <w:szCs w:val="28"/>
        </w:rPr>
        <w:t>65,3 </w:t>
      </w:r>
      <w:proofErr w:type="spellStart"/>
      <w:r w:rsidRPr="00913161">
        <w:rPr>
          <w:rFonts w:ascii="Times New Roman" w:hAnsi="Times New Roman" w:cs="Times New Roman"/>
          <w:b/>
          <w:sz w:val="28"/>
          <w:szCs w:val="28"/>
        </w:rPr>
        <w:t>млн</w:t>
      </w:r>
      <w:proofErr w:type="gramStart"/>
      <w:r w:rsidRPr="00913161">
        <w:rPr>
          <w:rFonts w:ascii="Times New Roman" w:hAnsi="Times New Roman" w:cs="Times New Roman"/>
          <w:b/>
          <w:sz w:val="28"/>
          <w:szCs w:val="28"/>
        </w:rPr>
        <w:t>.г</w:t>
      </w:r>
      <w:proofErr w:type="gramEnd"/>
      <w:r w:rsidRPr="00913161">
        <w:rPr>
          <w:rFonts w:ascii="Times New Roman" w:hAnsi="Times New Roman" w:cs="Times New Roman"/>
          <w:b/>
          <w:sz w:val="28"/>
          <w:szCs w:val="28"/>
        </w:rPr>
        <w:t>рн</w:t>
      </w:r>
      <w:proofErr w:type="spellEnd"/>
      <w:r w:rsidRPr="00913161">
        <w:rPr>
          <w:rFonts w:ascii="Times New Roman" w:hAnsi="Times New Roman" w:cs="Times New Roman"/>
          <w:b/>
          <w:sz w:val="28"/>
          <w:szCs w:val="28"/>
        </w:rPr>
        <w:t xml:space="preserve">. </w:t>
      </w:r>
      <w:r w:rsidRPr="00913161">
        <w:rPr>
          <w:rFonts w:ascii="Times New Roman" w:hAnsi="Times New Roman" w:cs="Times New Roman"/>
          <w:sz w:val="28"/>
          <w:szCs w:val="28"/>
        </w:rPr>
        <w:t>Кроме того, с 2011 года проводится капитальный ремонт зданий трибун и инженерных сооружений стадиона.</w:t>
      </w:r>
      <w:r w:rsidR="0037439C">
        <w:rPr>
          <w:rFonts w:ascii="Times New Roman" w:hAnsi="Times New Roman" w:cs="Times New Roman"/>
          <w:color w:val="FF0000"/>
          <w:sz w:val="28"/>
          <w:szCs w:val="28"/>
        </w:rPr>
        <w:t xml:space="preserve"> </w:t>
      </w:r>
      <w:r w:rsidRPr="00913161">
        <w:rPr>
          <w:rFonts w:ascii="Times New Roman" w:hAnsi="Times New Roman" w:cs="Times New Roman"/>
          <w:sz w:val="28"/>
          <w:szCs w:val="28"/>
        </w:rPr>
        <w:t xml:space="preserve">Общая стоимость подготовки основного стадиона составляет </w:t>
      </w:r>
      <w:r w:rsidRPr="00913161">
        <w:rPr>
          <w:rFonts w:ascii="Times New Roman" w:hAnsi="Times New Roman" w:cs="Times New Roman"/>
          <w:b/>
          <w:sz w:val="28"/>
          <w:szCs w:val="28"/>
        </w:rPr>
        <w:t>29,2 </w:t>
      </w:r>
      <w:proofErr w:type="spellStart"/>
      <w:r w:rsidRPr="00913161">
        <w:rPr>
          <w:rFonts w:ascii="Times New Roman" w:hAnsi="Times New Roman" w:cs="Times New Roman"/>
          <w:b/>
          <w:sz w:val="28"/>
          <w:szCs w:val="28"/>
        </w:rPr>
        <w:t>млн</w:t>
      </w:r>
      <w:proofErr w:type="gramStart"/>
      <w:r w:rsidRPr="00913161">
        <w:rPr>
          <w:rFonts w:ascii="Times New Roman" w:hAnsi="Times New Roman" w:cs="Times New Roman"/>
          <w:b/>
          <w:sz w:val="28"/>
          <w:szCs w:val="28"/>
        </w:rPr>
        <w:t>.г</w:t>
      </w:r>
      <w:proofErr w:type="gramEnd"/>
      <w:r w:rsidRPr="00913161">
        <w:rPr>
          <w:rFonts w:ascii="Times New Roman" w:hAnsi="Times New Roman" w:cs="Times New Roman"/>
          <w:b/>
          <w:sz w:val="28"/>
          <w:szCs w:val="28"/>
        </w:rPr>
        <w:t>рн</w:t>
      </w:r>
      <w:proofErr w:type="spellEnd"/>
      <w:r w:rsidRPr="00913161">
        <w:rPr>
          <w:rFonts w:ascii="Times New Roman" w:hAnsi="Times New Roman" w:cs="Times New Roman"/>
          <w:b/>
          <w:sz w:val="28"/>
          <w:szCs w:val="28"/>
        </w:rPr>
        <w:t>.</w:t>
      </w:r>
      <w:r w:rsidRPr="00913161">
        <w:rPr>
          <w:rFonts w:ascii="Times New Roman" w:hAnsi="Times New Roman" w:cs="Times New Roman"/>
          <w:sz w:val="28"/>
          <w:szCs w:val="28"/>
        </w:rPr>
        <w:t xml:space="preserve">, из которых в 2011 году за счет средств областного бюджета было выделено </w:t>
      </w:r>
      <w:r w:rsidR="003779CD" w:rsidRPr="003779CD">
        <w:rPr>
          <w:rFonts w:ascii="Times New Roman" w:hAnsi="Times New Roman" w:cs="Times New Roman"/>
          <w:b/>
          <w:sz w:val="28"/>
          <w:szCs w:val="28"/>
        </w:rPr>
        <w:t>5</w:t>
      </w:r>
      <w:r w:rsidRPr="003779CD">
        <w:rPr>
          <w:rFonts w:ascii="Times New Roman" w:hAnsi="Times New Roman" w:cs="Times New Roman"/>
          <w:b/>
          <w:sz w:val="28"/>
          <w:szCs w:val="28"/>
        </w:rPr>
        <w:t>,</w:t>
      </w:r>
      <w:r w:rsidR="003779CD" w:rsidRPr="003779CD">
        <w:rPr>
          <w:rFonts w:ascii="Times New Roman" w:hAnsi="Times New Roman" w:cs="Times New Roman"/>
          <w:b/>
          <w:sz w:val="28"/>
          <w:szCs w:val="28"/>
        </w:rPr>
        <w:t>2</w:t>
      </w:r>
      <w:r w:rsidRPr="00913161">
        <w:rPr>
          <w:rFonts w:ascii="Times New Roman" w:hAnsi="Times New Roman" w:cs="Times New Roman"/>
          <w:b/>
          <w:sz w:val="28"/>
          <w:szCs w:val="28"/>
        </w:rPr>
        <w:t> </w:t>
      </w:r>
      <w:proofErr w:type="spellStart"/>
      <w:r w:rsidRPr="00913161">
        <w:rPr>
          <w:rFonts w:ascii="Times New Roman" w:hAnsi="Times New Roman" w:cs="Times New Roman"/>
          <w:b/>
          <w:sz w:val="28"/>
          <w:szCs w:val="28"/>
        </w:rPr>
        <w:t>млн.грн</w:t>
      </w:r>
      <w:proofErr w:type="spellEnd"/>
      <w:r w:rsidRPr="00913161">
        <w:rPr>
          <w:rFonts w:ascii="Times New Roman" w:hAnsi="Times New Roman" w:cs="Times New Roman"/>
          <w:b/>
          <w:sz w:val="28"/>
          <w:szCs w:val="28"/>
        </w:rPr>
        <w:t>.</w:t>
      </w:r>
      <w:r w:rsidRPr="00913161">
        <w:rPr>
          <w:rFonts w:ascii="Times New Roman" w:hAnsi="Times New Roman" w:cs="Times New Roman"/>
          <w:sz w:val="28"/>
          <w:szCs w:val="28"/>
        </w:rPr>
        <w:t xml:space="preserve">, а в 2012 году – </w:t>
      </w:r>
      <w:r w:rsidRPr="00913161">
        <w:rPr>
          <w:rFonts w:ascii="Times New Roman" w:hAnsi="Times New Roman" w:cs="Times New Roman"/>
          <w:b/>
          <w:sz w:val="28"/>
          <w:szCs w:val="28"/>
        </w:rPr>
        <w:t>22,</w:t>
      </w:r>
      <w:r w:rsidR="003779CD">
        <w:rPr>
          <w:rFonts w:ascii="Times New Roman" w:hAnsi="Times New Roman" w:cs="Times New Roman"/>
          <w:b/>
          <w:sz w:val="28"/>
          <w:szCs w:val="28"/>
        </w:rPr>
        <w:t>2</w:t>
      </w:r>
      <w:r w:rsidRPr="00913161">
        <w:rPr>
          <w:rFonts w:ascii="Times New Roman" w:hAnsi="Times New Roman" w:cs="Times New Roman"/>
          <w:b/>
          <w:sz w:val="28"/>
          <w:szCs w:val="28"/>
        </w:rPr>
        <w:t> </w:t>
      </w:r>
      <w:proofErr w:type="spellStart"/>
      <w:r w:rsidRPr="00913161">
        <w:rPr>
          <w:rFonts w:ascii="Times New Roman" w:hAnsi="Times New Roman" w:cs="Times New Roman"/>
          <w:b/>
          <w:sz w:val="28"/>
          <w:szCs w:val="28"/>
        </w:rPr>
        <w:t>млн.грн</w:t>
      </w:r>
      <w:proofErr w:type="spellEnd"/>
      <w:r w:rsidRPr="00913161">
        <w:rPr>
          <w:rFonts w:ascii="Times New Roman" w:hAnsi="Times New Roman" w:cs="Times New Roman"/>
          <w:sz w:val="28"/>
          <w:szCs w:val="28"/>
        </w:rPr>
        <w:t>., в т.ч.: средств</w:t>
      </w:r>
      <w:r>
        <w:rPr>
          <w:rFonts w:ascii="Times New Roman" w:hAnsi="Times New Roman" w:cs="Times New Roman"/>
          <w:sz w:val="28"/>
          <w:szCs w:val="28"/>
        </w:rPr>
        <w:t>а</w:t>
      </w:r>
      <w:r w:rsidRPr="00913161">
        <w:rPr>
          <w:rFonts w:ascii="Times New Roman" w:hAnsi="Times New Roman" w:cs="Times New Roman"/>
          <w:sz w:val="28"/>
          <w:szCs w:val="28"/>
        </w:rPr>
        <w:t xml:space="preserve"> областного бюджета</w:t>
      </w:r>
      <w:r>
        <w:rPr>
          <w:rFonts w:ascii="Times New Roman" w:hAnsi="Times New Roman" w:cs="Times New Roman"/>
          <w:sz w:val="28"/>
          <w:szCs w:val="28"/>
        </w:rPr>
        <w:t xml:space="preserve"> составили </w:t>
      </w:r>
      <w:r w:rsidRPr="00913161">
        <w:rPr>
          <w:rFonts w:ascii="Times New Roman" w:hAnsi="Times New Roman" w:cs="Times New Roman"/>
          <w:b/>
          <w:sz w:val="28"/>
          <w:szCs w:val="28"/>
        </w:rPr>
        <w:t>0,9 </w:t>
      </w:r>
      <w:proofErr w:type="spellStart"/>
      <w:r w:rsidRPr="00913161">
        <w:rPr>
          <w:rFonts w:ascii="Times New Roman" w:hAnsi="Times New Roman" w:cs="Times New Roman"/>
          <w:b/>
          <w:sz w:val="28"/>
          <w:szCs w:val="28"/>
        </w:rPr>
        <w:t>млн.грн</w:t>
      </w:r>
      <w:proofErr w:type="spellEnd"/>
      <w:r w:rsidRPr="00913161">
        <w:rPr>
          <w:rFonts w:ascii="Times New Roman" w:hAnsi="Times New Roman" w:cs="Times New Roman"/>
          <w:b/>
          <w:sz w:val="28"/>
          <w:szCs w:val="28"/>
        </w:rPr>
        <w:t>.</w:t>
      </w:r>
    </w:p>
    <w:p w:rsidR="005A7F86" w:rsidRPr="000D2A18" w:rsidRDefault="005A7F86" w:rsidP="005A7F86">
      <w:pPr>
        <w:spacing w:before="240" w:after="120"/>
        <w:ind w:firstLine="851"/>
        <w:jc w:val="both"/>
        <w:rPr>
          <w:rFonts w:ascii="Times New Roman" w:hAnsi="Times New Roman" w:cs="Times New Roman"/>
          <w:b/>
          <w:sz w:val="28"/>
          <w:szCs w:val="28"/>
        </w:rPr>
      </w:pPr>
      <w:r w:rsidRPr="00913161">
        <w:rPr>
          <w:rFonts w:ascii="Times New Roman" w:hAnsi="Times New Roman" w:cs="Times New Roman"/>
          <w:sz w:val="28"/>
          <w:szCs w:val="28"/>
        </w:rPr>
        <w:t xml:space="preserve">Общая стоимость </w:t>
      </w:r>
      <w:r>
        <w:rPr>
          <w:rFonts w:ascii="Times New Roman" w:hAnsi="Times New Roman" w:cs="Times New Roman"/>
          <w:sz w:val="28"/>
          <w:szCs w:val="28"/>
        </w:rPr>
        <w:t>реконструкции разминочного стадиона</w:t>
      </w:r>
      <w:r w:rsidRPr="00913161">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913161">
        <w:rPr>
          <w:rFonts w:ascii="Times New Roman" w:hAnsi="Times New Roman" w:cs="Times New Roman"/>
          <w:sz w:val="28"/>
          <w:szCs w:val="28"/>
        </w:rPr>
        <w:t xml:space="preserve"> </w:t>
      </w:r>
      <w:r w:rsidRPr="00913161">
        <w:rPr>
          <w:rFonts w:ascii="Times New Roman" w:hAnsi="Times New Roman" w:cs="Times New Roman"/>
          <w:b/>
          <w:sz w:val="28"/>
          <w:szCs w:val="28"/>
        </w:rPr>
        <w:t>36,1 </w:t>
      </w:r>
      <w:proofErr w:type="spellStart"/>
      <w:r w:rsidRPr="00913161">
        <w:rPr>
          <w:rFonts w:ascii="Times New Roman" w:hAnsi="Times New Roman" w:cs="Times New Roman"/>
          <w:b/>
          <w:sz w:val="28"/>
          <w:szCs w:val="28"/>
        </w:rPr>
        <w:t>млн</w:t>
      </w:r>
      <w:proofErr w:type="gramStart"/>
      <w:r w:rsidRPr="00913161">
        <w:rPr>
          <w:rFonts w:ascii="Times New Roman" w:hAnsi="Times New Roman" w:cs="Times New Roman"/>
          <w:b/>
          <w:sz w:val="28"/>
          <w:szCs w:val="28"/>
        </w:rPr>
        <w:t>.г</w:t>
      </w:r>
      <w:proofErr w:type="gramEnd"/>
      <w:r w:rsidRPr="00913161">
        <w:rPr>
          <w:rFonts w:ascii="Times New Roman" w:hAnsi="Times New Roman" w:cs="Times New Roman"/>
          <w:b/>
          <w:sz w:val="28"/>
          <w:szCs w:val="28"/>
        </w:rPr>
        <w:t>рн</w:t>
      </w:r>
      <w:proofErr w:type="spellEnd"/>
      <w:r w:rsidRPr="00913161">
        <w:rPr>
          <w:rFonts w:ascii="Times New Roman" w:hAnsi="Times New Roman" w:cs="Times New Roman"/>
          <w:b/>
          <w:sz w:val="28"/>
          <w:szCs w:val="28"/>
        </w:rPr>
        <w:t>.</w:t>
      </w:r>
      <w:r>
        <w:rPr>
          <w:rFonts w:ascii="Times New Roman" w:hAnsi="Times New Roman" w:cs="Times New Roman"/>
          <w:sz w:val="28"/>
          <w:szCs w:val="28"/>
        </w:rPr>
        <w:t>, из которых в 2011 </w:t>
      </w:r>
      <w:r w:rsidRPr="00913161">
        <w:rPr>
          <w:rFonts w:ascii="Times New Roman" w:hAnsi="Times New Roman" w:cs="Times New Roman"/>
          <w:sz w:val="28"/>
          <w:szCs w:val="28"/>
        </w:rPr>
        <w:t xml:space="preserve">году за счет средств областного бюджета было выделено </w:t>
      </w:r>
      <w:r w:rsidRPr="00913161">
        <w:rPr>
          <w:rFonts w:ascii="Times New Roman" w:hAnsi="Times New Roman" w:cs="Times New Roman"/>
          <w:b/>
          <w:sz w:val="28"/>
          <w:szCs w:val="28"/>
        </w:rPr>
        <w:t>0,5 </w:t>
      </w:r>
      <w:proofErr w:type="spellStart"/>
      <w:r w:rsidRPr="00913161">
        <w:rPr>
          <w:rFonts w:ascii="Times New Roman" w:hAnsi="Times New Roman" w:cs="Times New Roman"/>
          <w:b/>
          <w:sz w:val="28"/>
          <w:szCs w:val="28"/>
        </w:rPr>
        <w:t>млн.грн</w:t>
      </w:r>
      <w:proofErr w:type="spellEnd"/>
      <w:r w:rsidRPr="00913161">
        <w:rPr>
          <w:rFonts w:ascii="Times New Roman" w:hAnsi="Times New Roman" w:cs="Times New Roman"/>
          <w:b/>
          <w:sz w:val="28"/>
          <w:szCs w:val="28"/>
        </w:rPr>
        <w:t>.</w:t>
      </w:r>
      <w:r>
        <w:rPr>
          <w:rFonts w:ascii="Times New Roman" w:hAnsi="Times New Roman" w:cs="Times New Roman"/>
          <w:b/>
          <w:sz w:val="28"/>
          <w:szCs w:val="28"/>
        </w:rPr>
        <w:t xml:space="preserve">, </w:t>
      </w:r>
      <w:r w:rsidRPr="00864A9B">
        <w:rPr>
          <w:rFonts w:ascii="Times New Roman" w:hAnsi="Times New Roman" w:cs="Times New Roman"/>
          <w:sz w:val="28"/>
          <w:szCs w:val="28"/>
        </w:rPr>
        <w:t>в</w:t>
      </w:r>
      <w:r w:rsidRPr="00913161">
        <w:rPr>
          <w:rFonts w:ascii="Times New Roman" w:hAnsi="Times New Roman" w:cs="Times New Roman"/>
          <w:sz w:val="28"/>
          <w:szCs w:val="28"/>
        </w:rPr>
        <w:t xml:space="preserve"> 2012 году </w:t>
      </w:r>
      <w:r>
        <w:rPr>
          <w:rFonts w:ascii="Times New Roman" w:hAnsi="Times New Roman" w:cs="Times New Roman"/>
          <w:sz w:val="28"/>
          <w:szCs w:val="28"/>
        </w:rPr>
        <w:t xml:space="preserve">- </w:t>
      </w:r>
      <w:r w:rsidRPr="00913161">
        <w:rPr>
          <w:rFonts w:ascii="Times New Roman" w:hAnsi="Times New Roman" w:cs="Times New Roman"/>
          <w:b/>
          <w:sz w:val="28"/>
          <w:szCs w:val="28"/>
        </w:rPr>
        <w:t>0,8 </w:t>
      </w:r>
      <w:proofErr w:type="spellStart"/>
      <w:r w:rsidRPr="00913161">
        <w:rPr>
          <w:rFonts w:ascii="Times New Roman" w:hAnsi="Times New Roman" w:cs="Times New Roman"/>
          <w:b/>
          <w:sz w:val="28"/>
          <w:szCs w:val="28"/>
        </w:rPr>
        <w:t>млн.грн</w:t>
      </w:r>
      <w:proofErr w:type="spellEnd"/>
      <w:r w:rsidRPr="00913161">
        <w:rPr>
          <w:rFonts w:ascii="Times New Roman" w:hAnsi="Times New Roman" w:cs="Times New Roman"/>
          <w:sz w:val="28"/>
          <w:szCs w:val="28"/>
        </w:rPr>
        <w:t>.</w:t>
      </w:r>
    </w:p>
    <w:p w:rsidR="005A7F86" w:rsidRPr="00CA2A19" w:rsidRDefault="005A7F86" w:rsidP="005A7F86">
      <w:pPr>
        <w:ind w:firstLine="709"/>
        <w:jc w:val="center"/>
        <w:rPr>
          <w:rFonts w:ascii="Times New Roman" w:hAnsi="Times New Roman" w:cs="Times New Roman"/>
          <w:b/>
          <w:sz w:val="28"/>
          <w:szCs w:val="28"/>
        </w:rPr>
      </w:pPr>
      <w:r w:rsidRPr="00CA2A19">
        <w:rPr>
          <w:rFonts w:ascii="Times New Roman" w:hAnsi="Times New Roman" w:cs="Times New Roman"/>
          <w:b/>
          <w:sz w:val="28"/>
          <w:szCs w:val="28"/>
        </w:rPr>
        <w:t>ЕВРО-2012</w:t>
      </w:r>
    </w:p>
    <w:p w:rsidR="005A7F86" w:rsidRPr="00626952" w:rsidRDefault="005A7F86" w:rsidP="005A7F86">
      <w:pPr>
        <w:ind w:firstLine="709"/>
        <w:jc w:val="both"/>
        <w:rPr>
          <w:rFonts w:ascii="Times New Roman" w:hAnsi="Times New Roman" w:cs="Times New Roman"/>
          <w:b/>
          <w:sz w:val="28"/>
          <w:szCs w:val="28"/>
        </w:rPr>
      </w:pPr>
      <w:r>
        <w:rPr>
          <w:rFonts w:ascii="Times New Roman" w:hAnsi="Times New Roman" w:cs="Times New Roman"/>
          <w:sz w:val="28"/>
          <w:szCs w:val="28"/>
        </w:rPr>
        <w:t>При непосредственном активном участии областного совета о</w:t>
      </w:r>
      <w:r w:rsidRPr="00A67D6C">
        <w:rPr>
          <w:rFonts w:ascii="Times New Roman" w:hAnsi="Times New Roman" w:cs="Times New Roman"/>
          <w:sz w:val="28"/>
          <w:szCs w:val="28"/>
        </w:rPr>
        <w:t xml:space="preserve">беспечено выполнение мероприятий </w:t>
      </w:r>
      <w:r w:rsidRPr="00626952">
        <w:rPr>
          <w:rFonts w:ascii="Times New Roman" w:hAnsi="Times New Roman" w:cs="Times New Roman"/>
          <w:b/>
          <w:sz w:val="28"/>
          <w:szCs w:val="28"/>
        </w:rPr>
        <w:t>Государственной целевой программы по подготовке и проведению в Украине финальной части чемпионата Европы 2012 года по футболу</w:t>
      </w:r>
      <w:r>
        <w:rPr>
          <w:rFonts w:ascii="Times New Roman" w:hAnsi="Times New Roman" w:cs="Times New Roman"/>
          <w:b/>
          <w:sz w:val="28"/>
          <w:szCs w:val="28"/>
        </w:rPr>
        <w:t xml:space="preserve">, целевой </w:t>
      </w:r>
      <w:r w:rsidRPr="00626952">
        <w:rPr>
          <w:rFonts w:ascii="Times New Roman" w:hAnsi="Times New Roman" w:cs="Times New Roman"/>
          <w:b/>
          <w:sz w:val="28"/>
          <w:szCs w:val="28"/>
        </w:rPr>
        <w:t>программы подготовк</w:t>
      </w:r>
      <w:r>
        <w:rPr>
          <w:rFonts w:ascii="Times New Roman" w:hAnsi="Times New Roman" w:cs="Times New Roman"/>
          <w:b/>
          <w:sz w:val="28"/>
          <w:szCs w:val="28"/>
        </w:rPr>
        <w:t>и и проведения</w:t>
      </w:r>
      <w:r w:rsidRPr="00626952">
        <w:rPr>
          <w:rFonts w:ascii="Times New Roman" w:hAnsi="Times New Roman" w:cs="Times New Roman"/>
          <w:b/>
          <w:sz w:val="28"/>
          <w:szCs w:val="28"/>
        </w:rPr>
        <w:t xml:space="preserve"> финальной части чемпионата Европы 2012 года по футболу</w:t>
      </w:r>
      <w:r>
        <w:rPr>
          <w:rFonts w:ascii="Times New Roman" w:hAnsi="Times New Roman" w:cs="Times New Roman"/>
          <w:b/>
          <w:sz w:val="28"/>
          <w:szCs w:val="28"/>
        </w:rPr>
        <w:t xml:space="preserve"> в Донецкой области</w:t>
      </w:r>
      <w:r w:rsidRPr="00626952">
        <w:rPr>
          <w:rFonts w:ascii="Times New Roman" w:hAnsi="Times New Roman" w:cs="Times New Roman"/>
          <w:b/>
          <w:sz w:val="28"/>
          <w:szCs w:val="28"/>
        </w:rPr>
        <w:t>.</w:t>
      </w:r>
    </w:p>
    <w:p w:rsidR="005A7F86" w:rsidRPr="00C24703" w:rsidRDefault="005A7F86" w:rsidP="005A7F86">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Так, </w:t>
      </w:r>
      <w:r w:rsidRPr="00A67D6C">
        <w:rPr>
          <w:rFonts w:ascii="Times New Roman" w:hAnsi="Times New Roman" w:cs="Times New Roman"/>
          <w:sz w:val="28"/>
          <w:szCs w:val="28"/>
        </w:rPr>
        <w:t xml:space="preserve">14 мая 2012 </w:t>
      </w:r>
      <w:r>
        <w:rPr>
          <w:rFonts w:ascii="Times New Roman" w:hAnsi="Times New Roman" w:cs="Times New Roman"/>
          <w:sz w:val="28"/>
          <w:szCs w:val="28"/>
        </w:rPr>
        <w:t xml:space="preserve">года </w:t>
      </w:r>
      <w:r w:rsidRPr="00A67D6C">
        <w:rPr>
          <w:rFonts w:ascii="Times New Roman" w:hAnsi="Times New Roman" w:cs="Times New Roman"/>
          <w:sz w:val="28"/>
          <w:szCs w:val="28"/>
        </w:rPr>
        <w:t>состояло</w:t>
      </w:r>
      <w:r>
        <w:rPr>
          <w:rFonts w:ascii="Times New Roman" w:hAnsi="Times New Roman" w:cs="Times New Roman"/>
          <w:sz w:val="28"/>
          <w:szCs w:val="28"/>
        </w:rPr>
        <w:t>сь открытие нового терминала КП </w:t>
      </w:r>
      <w:r w:rsidRPr="00A67D6C">
        <w:rPr>
          <w:rFonts w:ascii="Times New Roman" w:hAnsi="Times New Roman" w:cs="Times New Roman"/>
          <w:sz w:val="28"/>
          <w:szCs w:val="28"/>
        </w:rPr>
        <w:t>«Международный аэропорт Донецк им. С.С. Прокофьева» пропускной способностью 3100 пассажиров в час (при пиковой нагрузке). Здание нового терминала соответствует всем международным стандартам и требованиям по обслужив</w:t>
      </w:r>
      <w:r>
        <w:rPr>
          <w:rFonts w:ascii="Times New Roman" w:hAnsi="Times New Roman" w:cs="Times New Roman"/>
          <w:sz w:val="28"/>
          <w:szCs w:val="28"/>
        </w:rPr>
        <w:t>анию пассажиров</w:t>
      </w:r>
      <w:r w:rsidRPr="00A67D6C">
        <w:rPr>
          <w:rFonts w:ascii="Times New Roman" w:hAnsi="Times New Roman" w:cs="Times New Roman"/>
          <w:sz w:val="28"/>
          <w:szCs w:val="28"/>
        </w:rPr>
        <w:t>.</w:t>
      </w:r>
      <w:r>
        <w:rPr>
          <w:rFonts w:ascii="Times New Roman" w:hAnsi="Times New Roman" w:cs="Times New Roman"/>
          <w:sz w:val="28"/>
          <w:szCs w:val="28"/>
        </w:rPr>
        <w:t xml:space="preserve"> </w:t>
      </w:r>
      <w:r w:rsidRPr="00A67D6C">
        <w:rPr>
          <w:rFonts w:ascii="Times New Roman" w:hAnsi="Times New Roman" w:cs="Times New Roman"/>
          <w:sz w:val="28"/>
          <w:szCs w:val="28"/>
        </w:rPr>
        <w:t>Новая искусственная взлетно-посадочная полоса позволяет принимать все типы воздушных судов.</w:t>
      </w:r>
      <w:r>
        <w:rPr>
          <w:rFonts w:ascii="Times New Roman" w:hAnsi="Times New Roman" w:cs="Times New Roman"/>
          <w:sz w:val="28"/>
          <w:szCs w:val="28"/>
        </w:rPr>
        <w:t xml:space="preserve"> </w:t>
      </w:r>
    </w:p>
    <w:p w:rsidR="005A7F86" w:rsidRDefault="00E40F69" w:rsidP="005A7F86">
      <w:pPr>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5A7F86" w:rsidRPr="00A67D6C">
        <w:rPr>
          <w:rFonts w:ascii="Times New Roman" w:hAnsi="Times New Roman" w:cs="Times New Roman"/>
          <w:sz w:val="28"/>
          <w:szCs w:val="28"/>
        </w:rPr>
        <w:t xml:space="preserve"> ма</w:t>
      </w:r>
      <w:r w:rsidR="005A7F86">
        <w:rPr>
          <w:rFonts w:ascii="Times New Roman" w:hAnsi="Times New Roman" w:cs="Times New Roman"/>
          <w:sz w:val="28"/>
          <w:szCs w:val="28"/>
        </w:rPr>
        <w:t>е</w:t>
      </w:r>
      <w:r w:rsidR="005A7F86" w:rsidRPr="00A67D6C">
        <w:rPr>
          <w:rFonts w:ascii="Times New Roman" w:hAnsi="Times New Roman" w:cs="Times New Roman"/>
          <w:sz w:val="28"/>
          <w:szCs w:val="28"/>
        </w:rPr>
        <w:t xml:space="preserve"> 2012 </w:t>
      </w:r>
      <w:r w:rsidR="005A7F86">
        <w:rPr>
          <w:rFonts w:ascii="Times New Roman" w:hAnsi="Times New Roman" w:cs="Times New Roman"/>
          <w:sz w:val="28"/>
          <w:szCs w:val="28"/>
        </w:rPr>
        <w:t xml:space="preserve">года </w:t>
      </w:r>
      <w:r w:rsidR="005A7F86" w:rsidRPr="00A67D6C">
        <w:rPr>
          <w:rFonts w:ascii="Times New Roman" w:hAnsi="Times New Roman" w:cs="Times New Roman"/>
          <w:sz w:val="28"/>
          <w:szCs w:val="28"/>
        </w:rPr>
        <w:t>открыт новый вокзальный комплекс железнодорожной станции «Донецк», который состоит из реконструированно</w:t>
      </w:r>
      <w:r w:rsidR="005A7F86">
        <w:rPr>
          <w:rFonts w:ascii="Times New Roman" w:hAnsi="Times New Roman" w:cs="Times New Roman"/>
          <w:sz w:val="28"/>
          <w:szCs w:val="28"/>
        </w:rPr>
        <w:t>го</w:t>
      </w:r>
      <w:r w:rsidR="005A7F86" w:rsidRPr="00A67D6C">
        <w:rPr>
          <w:rFonts w:ascii="Times New Roman" w:hAnsi="Times New Roman" w:cs="Times New Roman"/>
          <w:sz w:val="28"/>
          <w:szCs w:val="28"/>
        </w:rPr>
        <w:t xml:space="preserve"> основного здания вокзала, построенных пригородного и транзитных вокзалов, двух торговых комплексов, двух </w:t>
      </w:r>
      <w:proofErr w:type="spellStart"/>
      <w:r w:rsidR="005A7F86" w:rsidRPr="00A67D6C">
        <w:rPr>
          <w:rFonts w:ascii="Times New Roman" w:hAnsi="Times New Roman" w:cs="Times New Roman"/>
          <w:sz w:val="28"/>
          <w:szCs w:val="28"/>
        </w:rPr>
        <w:t>конкорс</w:t>
      </w:r>
      <w:r w:rsidR="005A7F86">
        <w:rPr>
          <w:rFonts w:ascii="Times New Roman" w:hAnsi="Times New Roman" w:cs="Times New Roman"/>
          <w:sz w:val="28"/>
          <w:szCs w:val="28"/>
        </w:rPr>
        <w:t>ов</w:t>
      </w:r>
      <w:proofErr w:type="spellEnd"/>
      <w:r w:rsidR="000A2243">
        <w:rPr>
          <w:rFonts w:ascii="Times New Roman" w:hAnsi="Times New Roman" w:cs="Times New Roman"/>
          <w:sz w:val="28"/>
          <w:szCs w:val="28"/>
        </w:rPr>
        <w:t xml:space="preserve"> и </w:t>
      </w:r>
      <w:r w:rsidR="005A7F86" w:rsidRPr="00A67D6C">
        <w:rPr>
          <w:rFonts w:ascii="Times New Roman" w:hAnsi="Times New Roman" w:cs="Times New Roman"/>
          <w:sz w:val="28"/>
          <w:szCs w:val="28"/>
        </w:rPr>
        <w:t>пригородной автостанции.</w:t>
      </w:r>
      <w:r w:rsidR="00F847C0">
        <w:rPr>
          <w:rFonts w:ascii="Times New Roman" w:hAnsi="Times New Roman" w:cs="Times New Roman"/>
          <w:sz w:val="28"/>
          <w:szCs w:val="28"/>
        </w:rPr>
        <w:t xml:space="preserve"> </w:t>
      </w:r>
      <w:r w:rsidR="005A7F86" w:rsidRPr="00A67D6C">
        <w:rPr>
          <w:rFonts w:ascii="Times New Roman" w:hAnsi="Times New Roman" w:cs="Times New Roman"/>
          <w:sz w:val="28"/>
          <w:szCs w:val="28"/>
        </w:rPr>
        <w:t xml:space="preserve">Реконструированный вокзальный комплекс сможет обслуживать </w:t>
      </w:r>
      <w:r w:rsidR="005A7F86">
        <w:rPr>
          <w:rFonts w:ascii="Times New Roman" w:hAnsi="Times New Roman" w:cs="Times New Roman"/>
          <w:sz w:val="28"/>
          <w:szCs w:val="28"/>
        </w:rPr>
        <w:t>до</w:t>
      </w:r>
      <w:r w:rsidR="005A7F86" w:rsidRPr="00A67D6C">
        <w:rPr>
          <w:rFonts w:ascii="Times New Roman" w:hAnsi="Times New Roman" w:cs="Times New Roman"/>
          <w:sz w:val="28"/>
          <w:szCs w:val="28"/>
        </w:rPr>
        <w:t xml:space="preserve"> 35</w:t>
      </w:r>
      <w:r w:rsidR="005A7F86">
        <w:rPr>
          <w:rFonts w:ascii="Times New Roman" w:hAnsi="Times New Roman" w:cs="Times New Roman"/>
          <w:sz w:val="28"/>
          <w:szCs w:val="28"/>
        </w:rPr>
        <w:t>,0 тыс.</w:t>
      </w:r>
      <w:r w:rsidR="005A7F86" w:rsidRPr="00A67D6C">
        <w:rPr>
          <w:rFonts w:ascii="Times New Roman" w:hAnsi="Times New Roman" w:cs="Times New Roman"/>
          <w:sz w:val="28"/>
          <w:szCs w:val="28"/>
        </w:rPr>
        <w:t xml:space="preserve"> пассажиров в сутки. Существенно возросло количество мест в комнатах отдыха и залах ожидания - до 510, созданы комфортные ус</w:t>
      </w:r>
      <w:r w:rsidR="005A7F86">
        <w:rPr>
          <w:rFonts w:ascii="Times New Roman" w:hAnsi="Times New Roman" w:cs="Times New Roman"/>
          <w:sz w:val="28"/>
          <w:szCs w:val="28"/>
        </w:rPr>
        <w:t>ловия для перемещения и людей с </w:t>
      </w:r>
      <w:r w:rsidR="005A7F86" w:rsidRPr="00A67D6C">
        <w:rPr>
          <w:rFonts w:ascii="Times New Roman" w:hAnsi="Times New Roman" w:cs="Times New Roman"/>
          <w:sz w:val="28"/>
          <w:szCs w:val="28"/>
        </w:rPr>
        <w:t>ограниченными физическими возможностями.</w:t>
      </w:r>
    </w:p>
    <w:p w:rsidR="005A7F86" w:rsidRDefault="005A7F86" w:rsidP="005A7F86">
      <w:pPr>
        <w:ind w:firstLine="709"/>
        <w:jc w:val="both"/>
        <w:rPr>
          <w:rFonts w:ascii="Times New Roman" w:hAnsi="Times New Roman" w:cs="Times New Roman"/>
          <w:sz w:val="28"/>
          <w:szCs w:val="28"/>
        </w:rPr>
      </w:pPr>
      <w:r w:rsidRPr="00A67D6C">
        <w:rPr>
          <w:rFonts w:ascii="Times New Roman" w:hAnsi="Times New Roman" w:cs="Times New Roman"/>
          <w:sz w:val="28"/>
          <w:szCs w:val="28"/>
        </w:rPr>
        <w:lastRenderedPageBreak/>
        <w:t xml:space="preserve">В </w:t>
      </w:r>
      <w:proofErr w:type="gramStart"/>
      <w:r w:rsidRPr="00A67D6C">
        <w:rPr>
          <w:rFonts w:ascii="Times New Roman" w:hAnsi="Times New Roman" w:cs="Times New Roman"/>
          <w:sz w:val="28"/>
          <w:szCs w:val="28"/>
        </w:rPr>
        <w:t>г</w:t>
      </w:r>
      <w:proofErr w:type="gramEnd"/>
      <w:r w:rsidRPr="00A67D6C">
        <w:rPr>
          <w:rFonts w:ascii="Times New Roman" w:hAnsi="Times New Roman" w:cs="Times New Roman"/>
          <w:sz w:val="28"/>
          <w:szCs w:val="28"/>
        </w:rPr>
        <w:t>.</w:t>
      </w:r>
      <w:r>
        <w:rPr>
          <w:rFonts w:ascii="Times New Roman" w:hAnsi="Times New Roman" w:cs="Times New Roman"/>
          <w:sz w:val="28"/>
          <w:szCs w:val="28"/>
        </w:rPr>
        <w:t> </w:t>
      </w:r>
      <w:r w:rsidRPr="00A67D6C">
        <w:rPr>
          <w:rFonts w:ascii="Times New Roman" w:hAnsi="Times New Roman" w:cs="Times New Roman"/>
          <w:sz w:val="28"/>
          <w:szCs w:val="28"/>
        </w:rPr>
        <w:t>Донецке построено и отремонтировано более 50 км дорог.</w:t>
      </w:r>
      <w:r>
        <w:rPr>
          <w:rFonts w:ascii="Times New Roman" w:hAnsi="Times New Roman" w:cs="Times New Roman"/>
          <w:sz w:val="28"/>
          <w:szCs w:val="28"/>
        </w:rPr>
        <w:t xml:space="preserve"> </w:t>
      </w:r>
      <w:r w:rsidRPr="00A67D6C">
        <w:rPr>
          <w:rFonts w:ascii="Times New Roman" w:hAnsi="Times New Roman" w:cs="Times New Roman"/>
          <w:sz w:val="28"/>
          <w:szCs w:val="28"/>
        </w:rPr>
        <w:t>Завершено строительство транспортной развязки в районе стадиона «Донбасс Арена», а также реконструкцию и</w:t>
      </w:r>
      <w:r>
        <w:rPr>
          <w:rFonts w:ascii="Times New Roman" w:hAnsi="Times New Roman" w:cs="Times New Roman"/>
          <w:sz w:val="28"/>
          <w:szCs w:val="28"/>
        </w:rPr>
        <w:t xml:space="preserve"> капитальный ремонт автодорог в </w:t>
      </w:r>
      <w:r w:rsidRPr="00A67D6C">
        <w:rPr>
          <w:rFonts w:ascii="Times New Roman" w:hAnsi="Times New Roman" w:cs="Times New Roman"/>
          <w:sz w:val="28"/>
          <w:szCs w:val="28"/>
        </w:rPr>
        <w:t xml:space="preserve">центральной части города, выполнены капитальные ремонты подъездных автодорог и дорог на территории больниц города. На финансирование указанных мероприятий из городского бюджета выделено 72,32 млн. грн., </w:t>
      </w:r>
      <w:r>
        <w:rPr>
          <w:rFonts w:ascii="Times New Roman" w:hAnsi="Times New Roman" w:cs="Times New Roman"/>
          <w:sz w:val="28"/>
          <w:szCs w:val="28"/>
        </w:rPr>
        <w:t>и</w:t>
      </w:r>
      <w:r w:rsidRPr="00A67D6C">
        <w:rPr>
          <w:rFonts w:ascii="Times New Roman" w:hAnsi="Times New Roman" w:cs="Times New Roman"/>
          <w:sz w:val="28"/>
          <w:szCs w:val="28"/>
        </w:rPr>
        <w:t xml:space="preserve">з государственного </w:t>
      </w:r>
      <w:r>
        <w:rPr>
          <w:rFonts w:ascii="Times New Roman" w:hAnsi="Times New Roman" w:cs="Times New Roman"/>
          <w:sz w:val="28"/>
          <w:szCs w:val="28"/>
        </w:rPr>
        <w:t xml:space="preserve">бюджета </w:t>
      </w:r>
      <w:r w:rsidRPr="00A67D6C">
        <w:rPr>
          <w:rFonts w:ascii="Times New Roman" w:hAnsi="Times New Roman" w:cs="Times New Roman"/>
          <w:sz w:val="28"/>
          <w:szCs w:val="28"/>
        </w:rPr>
        <w:t>- 170,0 млн. грн.</w:t>
      </w:r>
      <w:r>
        <w:rPr>
          <w:rFonts w:ascii="Times New Roman" w:hAnsi="Times New Roman" w:cs="Times New Roman"/>
          <w:sz w:val="28"/>
          <w:szCs w:val="28"/>
        </w:rPr>
        <w:t xml:space="preserve"> </w:t>
      </w:r>
    </w:p>
    <w:p w:rsidR="005A7F86" w:rsidRDefault="005A7F86" w:rsidP="005A7F86">
      <w:pPr>
        <w:ind w:firstLine="709"/>
        <w:jc w:val="both"/>
        <w:rPr>
          <w:rFonts w:ascii="Times New Roman" w:hAnsi="Times New Roman" w:cs="Times New Roman"/>
          <w:sz w:val="28"/>
          <w:szCs w:val="28"/>
        </w:rPr>
      </w:pPr>
      <w:r w:rsidRPr="00A67D6C">
        <w:rPr>
          <w:rFonts w:ascii="Times New Roman" w:hAnsi="Times New Roman" w:cs="Times New Roman"/>
          <w:sz w:val="28"/>
          <w:szCs w:val="28"/>
        </w:rPr>
        <w:t>На строительство зон парковки транспорта в</w:t>
      </w:r>
      <w:r>
        <w:rPr>
          <w:rFonts w:ascii="Times New Roman" w:hAnsi="Times New Roman" w:cs="Times New Roman"/>
          <w:sz w:val="28"/>
          <w:szCs w:val="28"/>
        </w:rPr>
        <w:t xml:space="preserve"> отчетном периоде выделено 9,79 </w:t>
      </w:r>
      <w:r w:rsidRPr="00A67D6C">
        <w:rPr>
          <w:rFonts w:ascii="Times New Roman" w:hAnsi="Times New Roman" w:cs="Times New Roman"/>
          <w:sz w:val="28"/>
          <w:szCs w:val="28"/>
        </w:rPr>
        <w:t>м</w:t>
      </w:r>
      <w:r>
        <w:rPr>
          <w:rFonts w:ascii="Times New Roman" w:hAnsi="Times New Roman" w:cs="Times New Roman"/>
          <w:sz w:val="28"/>
          <w:szCs w:val="28"/>
        </w:rPr>
        <w:t>лн. </w:t>
      </w:r>
      <w:r w:rsidRPr="00A67D6C">
        <w:rPr>
          <w:rFonts w:ascii="Times New Roman" w:hAnsi="Times New Roman" w:cs="Times New Roman"/>
          <w:sz w:val="28"/>
          <w:szCs w:val="28"/>
        </w:rPr>
        <w:t>грн. из городского бюджета</w:t>
      </w:r>
      <w:r>
        <w:rPr>
          <w:rFonts w:ascii="Times New Roman" w:hAnsi="Times New Roman" w:cs="Times New Roman"/>
          <w:sz w:val="28"/>
          <w:szCs w:val="28"/>
        </w:rPr>
        <w:t xml:space="preserve">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онецка</w:t>
      </w:r>
      <w:r w:rsidRPr="00A67D6C">
        <w:rPr>
          <w:rFonts w:ascii="Times New Roman" w:hAnsi="Times New Roman" w:cs="Times New Roman"/>
          <w:sz w:val="28"/>
          <w:szCs w:val="28"/>
        </w:rPr>
        <w:t>.</w:t>
      </w:r>
      <w:r>
        <w:rPr>
          <w:rFonts w:ascii="Times New Roman" w:hAnsi="Times New Roman" w:cs="Times New Roman"/>
          <w:sz w:val="28"/>
          <w:szCs w:val="28"/>
        </w:rPr>
        <w:t xml:space="preserve"> Построено и </w:t>
      </w:r>
      <w:r w:rsidRPr="00A67D6C">
        <w:rPr>
          <w:rFonts w:ascii="Times New Roman" w:hAnsi="Times New Roman" w:cs="Times New Roman"/>
          <w:sz w:val="28"/>
          <w:szCs w:val="28"/>
        </w:rPr>
        <w:t xml:space="preserve">реконструировано 11 отелей на </w:t>
      </w:r>
      <w:r>
        <w:rPr>
          <w:rFonts w:ascii="Times New Roman" w:hAnsi="Times New Roman" w:cs="Times New Roman"/>
          <w:sz w:val="28"/>
          <w:szCs w:val="28"/>
        </w:rPr>
        <w:t xml:space="preserve">984 номера, из которых 5 -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Донецк.</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О</w:t>
      </w:r>
      <w:r w:rsidRPr="00A67D6C">
        <w:rPr>
          <w:rFonts w:ascii="Times New Roman" w:hAnsi="Times New Roman" w:cs="Times New Roman"/>
          <w:sz w:val="28"/>
          <w:szCs w:val="28"/>
        </w:rPr>
        <w:t>рганиз</w:t>
      </w:r>
      <w:r>
        <w:rPr>
          <w:rFonts w:ascii="Times New Roman" w:hAnsi="Times New Roman" w:cs="Times New Roman"/>
          <w:sz w:val="28"/>
          <w:szCs w:val="28"/>
        </w:rPr>
        <w:t xml:space="preserve">овано </w:t>
      </w:r>
      <w:r w:rsidRPr="00A67D6C">
        <w:rPr>
          <w:rFonts w:ascii="Times New Roman" w:hAnsi="Times New Roman" w:cs="Times New Roman"/>
          <w:sz w:val="28"/>
          <w:szCs w:val="28"/>
        </w:rPr>
        <w:t xml:space="preserve">более 11 тысяч мест для размещения болельщиков турнира различной категории: от </w:t>
      </w:r>
      <w:proofErr w:type="spellStart"/>
      <w:r w:rsidRPr="00A67D6C">
        <w:rPr>
          <w:rFonts w:ascii="Times New Roman" w:hAnsi="Times New Roman" w:cs="Times New Roman"/>
          <w:sz w:val="28"/>
          <w:szCs w:val="28"/>
        </w:rPr>
        <w:t>хостелов</w:t>
      </w:r>
      <w:proofErr w:type="spellEnd"/>
      <w:r w:rsidRPr="00A67D6C">
        <w:rPr>
          <w:rFonts w:ascii="Times New Roman" w:hAnsi="Times New Roman" w:cs="Times New Roman"/>
          <w:sz w:val="28"/>
          <w:szCs w:val="28"/>
        </w:rPr>
        <w:t xml:space="preserve"> до комфортабельных отелей.</w:t>
      </w:r>
      <w:r>
        <w:rPr>
          <w:rFonts w:ascii="Times New Roman" w:hAnsi="Times New Roman" w:cs="Times New Roman"/>
          <w:sz w:val="28"/>
          <w:szCs w:val="28"/>
        </w:rPr>
        <w:t xml:space="preserve"> </w:t>
      </w:r>
    </w:p>
    <w:p w:rsidR="005A7F86" w:rsidRDefault="005A7F86" w:rsidP="005A7F86">
      <w:pPr>
        <w:ind w:firstLine="709"/>
        <w:jc w:val="both"/>
        <w:rPr>
          <w:rFonts w:ascii="Times New Roman" w:hAnsi="Times New Roman" w:cs="Times New Roman"/>
          <w:sz w:val="28"/>
          <w:szCs w:val="28"/>
        </w:rPr>
      </w:pPr>
      <w:r>
        <w:rPr>
          <w:rFonts w:ascii="Times New Roman" w:hAnsi="Times New Roman" w:cs="Times New Roman"/>
          <w:sz w:val="28"/>
          <w:szCs w:val="28"/>
        </w:rPr>
        <w:t>При этом, из областного бюджета в 2012 году в виде целевых субвенций бюджету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онецка профинансирована:</w:t>
      </w:r>
    </w:p>
    <w:p w:rsidR="005A7F86" w:rsidRDefault="005A7F86" w:rsidP="000E7079">
      <w:pPr>
        <w:pStyle w:val="a3"/>
        <w:numPr>
          <w:ilvl w:val="0"/>
          <w:numId w:val="32"/>
        </w:numPr>
        <w:ind w:left="0" w:firstLine="709"/>
        <w:jc w:val="both"/>
        <w:rPr>
          <w:rFonts w:ascii="Times New Roman" w:hAnsi="Times New Roman" w:cs="Times New Roman"/>
          <w:b/>
          <w:sz w:val="28"/>
          <w:szCs w:val="28"/>
        </w:rPr>
      </w:pPr>
      <w:r w:rsidRPr="00913161">
        <w:rPr>
          <w:rFonts w:ascii="Times New Roman" w:hAnsi="Times New Roman" w:cs="Times New Roman"/>
          <w:sz w:val="28"/>
          <w:szCs w:val="28"/>
        </w:rPr>
        <w:t xml:space="preserve">подготовка к проведению ЕВРО-2012 городу </w:t>
      </w:r>
      <w:r>
        <w:rPr>
          <w:rFonts w:ascii="Times New Roman" w:hAnsi="Times New Roman" w:cs="Times New Roman"/>
          <w:sz w:val="28"/>
          <w:szCs w:val="28"/>
        </w:rPr>
        <w:t>в сумме</w:t>
      </w:r>
      <w:r w:rsidRPr="00913161">
        <w:rPr>
          <w:rFonts w:ascii="Times New Roman" w:hAnsi="Times New Roman" w:cs="Times New Roman"/>
          <w:sz w:val="28"/>
          <w:szCs w:val="28"/>
        </w:rPr>
        <w:t xml:space="preserve"> </w:t>
      </w:r>
      <w:r w:rsidRPr="00913161">
        <w:rPr>
          <w:rFonts w:ascii="Times New Roman" w:hAnsi="Times New Roman" w:cs="Times New Roman"/>
          <w:b/>
          <w:sz w:val="28"/>
          <w:szCs w:val="28"/>
        </w:rPr>
        <w:t>2 689,8 тыс.грн.,</w:t>
      </w:r>
    </w:p>
    <w:p w:rsidR="005A7F86" w:rsidRDefault="005A7F86" w:rsidP="000E7079">
      <w:pPr>
        <w:pStyle w:val="a3"/>
        <w:numPr>
          <w:ilvl w:val="0"/>
          <w:numId w:val="32"/>
        </w:numPr>
        <w:ind w:left="0" w:firstLine="709"/>
        <w:jc w:val="both"/>
        <w:rPr>
          <w:rFonts w:ascii="Times New Roman" w:hAnsi="Times New Roman" w:cs="Times New Roman"/>
          <w:b/>
          <w:sz w:val="28"/>
          <w:szCs w:val="28"/>
        </w:rPr>
      </w:pPr>
      <w:r>
        <w:rPr>
          <w:rFonts w:ascii="Times New Roman" w:hAnsi="Times New Roman" w:cs="Times New Roman"/>
          <w:sz w:val="28"/>
          <w:szCs w:val="28"/>
        </w:rPr>
        <w:t>оплата</w:t>
      </w:r>
      <w:r w:rsidRPr="00913161">
        <w:rPr>
          <w:rFonts w:ascii="Times New Roman" w:hAnsi="Times New Roman" w:cs="Times New Roman"/>
          <w:sz w:val="28"/>
          <w:szCs w:val="28"/>
        </w:rPr>
        <w:t xml:space="preserve"> мероприятий по обучению 450 волонтеров </w:t>
      </w:r>
      <w:r>
        <w:rPr>
          <w:rFonts w:ascii="Times New Roman" w:hAnsi="Times New Roman" w:cs="Times New Roman"/>
          <w:sz w:val="28"/>
          <w:szCs w:val="28"/>
        </w:rPr>
        <w:t xml:space="preserve">- </w:t>
      </w:r>
      <w:r w:rsidRPr="00913161">
        <w:rPr>
          <w:rFonts w:ascii="Times New Roman" w:hAnsi="Times New Roman" w:cs="Times New Roman"/>
          <w:b/>
          <w:sz w:val="28"/>
          <w:szCs w:val="28"/>
        </w:rPr>
        <w:t>141,2 тыс.грн;</w:t>
      </w:r>
    </w:p>
    <w:p w:rsidR="005A7F86" w:rsidRPr="00913161" w:rsidRDefault="005A7F86" w:rsidP="000E7079">
      <w:pPr>
        <w:pStyle w:val="a3"/>
        <w:numPr>
          <w:ilvl w:val="0"/>
          <w:numId w:val="32"/>
        </w:numPr>
        <w:ind w:left="0" w:firstLine="709"/>
        <w:jc w:val="both"/>
        <w:rPr>
          <w:rFonts w:ascii="Times New Roman" w:hAnsi="Times New Roman" w:cs="Times New Roman"/>
          <w:b/>
          <w:sz w:val="28"/>
          <w:szCs w:val="28"/>
        </w:rPr>
      </w:pPr>
      <w:r w:rsidRPr="00913161">
        <w:rPr>
          <w:rFonts w:ascii="Times New Roman" w:hAnsi="Times New Roman" w:cs="Times New Roman"/>
          <w:sz w:val="28"/>
          <w:szCs w:val="28"/>
        </w:rPr>
        <w:t>проведение экскурсионного обслуживания и информационного обеспечения в период проведения финальной части чемпионата ЕВРО-2012</w:t>
      </w:r>
      <w:r>
        <w:rPr>
          <w:rFonts w:ascii="Times New Roman" w:hAnsi="Times New Roman" w:cs="Times New Roman"/>
          <w:sz w:val="28"/>
          <w:szCs w:val="28"/>
        </w:rPr>
        <w:t xml:space="preserve"> - </w:t>
      </w:r>
      <w:r w:rsidRPr="00913161">
        <w:rPr>
          <w:rFonts w:ascii="Times New Roman" w:hAnsi="Times New Roman" w:cs="Times New Roman"/>
          <w:b/>
          <w:sz w:val="28"/>
          <w:szCs w:val="28"/>
        </w:rPr>
        <w:t>88,0 тыс.грн.;</w:t>
      </w:r>
    </w:p>
    <w:p w:rsidR="005A7F86" w:rsidRPr="00523565" w:rsidRDefault="005A7F86" w:rsidP="00FF2326">
      <w:pPr>
        <w:jc w:val="center"/>
        <w:rPr>
          <w:rFonts w:ascii="Times New Roman" w:hAnsi="Times New Roman" w:cs="Times New Roman"/>
          <w:b/>
          <w:sz w:val="28"/>
          <w:szCs w:val="28"/>
        </w:rPr>
      </w:pPr>
      <w:r w:rsidRPr="00523565">
        <w:rPr>
          <w:rFonts w:ascii="Times New Roman" w:hAnsi="Times New Roman" w:cs="Times New Roman"/>
          <w:b/>
          <w:sz w:val="28"/>
          <w:szCs w:val="28"/>
        </w:rPr>
        <w:t>Программа информатизации Донецкой области на 2010-2012 годы</w:t>
      </w:r>
    </w:p>
    <w:p w:rsidR="005A7F86" w:rsidRPr="00523565" w:rsidRDefault="005A7F86" w:rsidP="005A7F86">
      <w:pPr>
        <w:ind w:firstLine="709"/>
        <w:jc w:val="both"/>
        <w:rPr>
          <w:rFonts w:ascii="Times New Roman" w:hAnsi="Times New Roman" w:cs="Times New Roman"/>
          <w:color w:val="000000" w:themeColor="text1"/>
          <w:sz w:val="28"/>
          <w:szCs w:val="28"/>
        </w:rPr>
      </w:pPr>
      <w:r w:rsidRPr="00523565">
        <w:rPr>
          <w:rFonts w:ascii="Times New Roman" w:hAnsi="Times New Roman" w:cs="Times New Roman"/>
          <w:color w:val="000000" w:themeColor="text1"/>
          <w:sz w:val="28"/>
          <w:szCs w:val="28"/>
        </w:rPr>
        <w:t xml:space="preserve">Мероприятия Программы направлены на создание оптимальных условий для использования информационных ресурсов и современных технологий в работе местных органов власти и органов местного самоуправления. Это позволило обеспечить компьютерной техникой и программным обеспечением рабочие места сотрудников органов власти области и создать единую систему взаимодействия органов власти и местного самоуправления областного уровня с органами власти в городах и районах. </w:t>
      </w:r>
    </w:p>
    <w:p w:rsidR="005A7F86" w:rsidRPr="00FA3C79" w:rsidRDefault="005A7F86" w:rsidP="005A7F86">
      <w:pPr>
        <w:ind w:firstLine="709"/>
        <w:jc w:val="both"/>
        <w:rPr>
          <w:rFonts w:ascii="Times New Roman" w:hAnsi="Times New Roman" w:cs="Times New Roman"/>
          <w:b/>
          <w:color w:val="000000" w:themeColor="text1"/>
          <w:sz w:val="28"/>
          <w:szCs w:val="28"/>
        </w:rPr>
      </w:pPr>
      <w:r w:rsidRPr="00523565">
        <w:rPr>
          <w:rFonts w:ascii="Times New Roman" w:hAnsi="Times New Roman" w:cs="Times New Roman"/>
          <w:color w:val="000000" w:themeColor="text1"/>
          <w:sz w:val="28"/>
          <w:szCs w:val="28"/>
        </w:rPr>
        <w:t xml:space="preserve">В 2012 году из областного бюджета для реализации целей Программы информатизации выделено </w:t>
      </w:r>
      <w:r w:rsidRPr="00FA3C79">
        <w:rPr>
          <w:rFonts w:ascii="Times New Roman" w:hAnsi="Times New Roman" w:cs="Times New Roman"/>
          <w:b/>
          <w:color w:val="000000" w:themeColor="text1"/>
          <w:sz w:val="28"/>
          <w:szCs w:val="28"/>
        </w:rPr>
        <w:t>4,</w:t>
      </w:r>
      <w:r w:rsidR="004C4D98">
        <w:rPr>
          <w:rFonts w:ascii="Times New Roman" w:hAnsi="Times New Roman" w:cs="Times New Roman"/>
          <w:b/>
          <w:color w:val="000000" w:themeColor="text1"/>
          <w:sz w:val="28"/>
          <w:szCs w:val="28"/>
        </w:rPr>
        <w:t>3</w:t>
      </w:r>
      <w:r w:rsidRPr="00FA3C79">
        <w:rPr>
          <w:rFonts w:ascii="Times New Roman" w:hAnsi="Times New Roman" w:cs="Times New Roman"/>
          <w:b/>
          <w:color w:val="000000" w:themeColor="text1"/>
          <w:sz w:val="28"/>
          <w:szCs w:val="28"/>
        </w:rPr>
        <w:t xml:space="preserve"> </w:t>
      </w:r>
      <w:proofErr w:type="spellStart"/>
      <w:r w:rsidRPr="00FA3C79">
        <w:rPr>
          <w:rFonts w:ascii="Times New Roman" w:hAnsi="Times New Roman" w:cs="Times New Roman"/>
          <w:b/>
          <w:color w:val="000000" w:themeColor="text1"/>
          <w:sz w:val="28"/>
          <w:szCs w:val="28"/>
        </w:rPr>
        <w:t>млн</w:t>
      </w:r>
      <w:proofErr w:type="gramStart"/>
      <w:r w:rsidRPr="00FA3C79">
        <w:rPr>
          <w:rFonts w:ascii="Times New Roman" w:hAnsi="Times New Roman" w:cs="Times New Roman"/>
          <w:b/>
          <w:color w:val="000000" w:themeColor="text1"/>
          <w:sz w:val="28"/>
          <w:szCs w:val="28"/>
        </w:rPr>
        <w:t>.г</w:t>
      </w:r>
      <w:proofErr w:type="gramEnd"/>
      <w:r w:rsidRPr="00FA3C79">
        <w:rPr>
          <w:rFonts w:ascii="Times New Roman" w:hAnsi="Times New Roman" w:cs="Times New Roman"/>
          <w:b/>
          <w:color w:val="000000" w:themeColor="text1"/>
          <w:sz w:val="28"/>
          <w:szCs w:val="28"/>
        </w:rPr>
        <w:t>рн</w:t>
      </w:r>
      <w:proofErr w:type="spellEnd"/>
      <w:r w:rsidRPr="00523565">
        <w:rPr>
          <w:rFonts w:ascii="Times New Roman" w:hAnsi="Times New Roman" w:cs="Times New Roman"/>
          <w:color w:val="000000" w:themeColor="text1"/>
          <w:sz w:val="28"/>
          <w:szCs w:val="28"/>
        </w:rPr>
        <w:t>. В 2011 году з</w:t>
      </w:r>
      <w:r>
        <w:rPr>
          <w:rFonts w:ascii="Times New Roman" w:hAnsi="Times New Roman" w:cs="Times New Roman"/>
          <w:color w:val="000000" w:themeColor="text1"/>
          <w:sz w:val="28"/>
          <w:szCs w:val="28"/>
        </w:rPr>
        <w:t>а счет средств</w:t>
      </w:r>
      <w:r w:rsidRPr="00523565">
        <w:rPr>
          <w:rFonts w:ascii="Times New Roman" w:hAnsi="Times New Roman" w:cs="Times New Roman"/>
          <w:color w:val="000000" w:themeColor="text1"/>
          <w:sz w:val="28"/>
          <w:szCs w:val="28"/>
        </w:rPr>
        <w:t xml:space="preserve"> областного бюджета освоено </w:t>
      </w:r>
      <w:r w:rsidRPr="00FA3C79">
        <w:rPr>
          <w:rFonts w:ascii="Times New Roman" w:hAnsi="Times New Roman" w:cs="Times New Roman"/>
          <w:b/>
          <w:color w:val="000000" w:themeColor="text1"/>
          <w:sz w:val="28"/>
          <w:szCs w:val="28"/>
        </w:rPr>
        <w:t xml:space="preserve">3,8 </w:t>
      </w:r>
      <w:proofErr w:type="spellStart"/>
      <w:r w:rsidRPr="00FA3C79">
        <w:rPr>
          <w:rFonts w:ascii="Times New Roman" w:hAnsi="Times New Roman" w:cs="Times New Roman"/>
          <w:b/>
          <w:color w:val="000000" w:themeColor="text1"/>
          <w:sz w:val="28"/>
          <w:szCs w:val="28"/>
        </w:rPr>
        <w:t>млн</w:t>
      </w:r>
      <w:proofErr w:type="gramStart"/>
      <w:r w:rsidRPr="00FA3C79">
        <w:rPr>
          <w:rFonts w:ascii="Times New Roman" w:hAnsi="Times New Roman" w:cs="Times New Roman"/>
          <w:b/>
          <w:color w:val="000000" w:themeColor="text1"/>
          <w:sz w:val="28"/>
          <w:szCs w:val="28"/>
        </w:rPr>
        <w:t>.г</w:t>
      </w:r>
      <w:proofErr w:type="gramEnd"/>
      <w:r w:rsidRPr="00FA3C79">
        <w:rPr>
          <w:rFonts w:ascii="Times New Roman" w:hAnsi="Times New Roman" w:cs="Times New Roman"/>
          <w:b/>
          <w:color w:val="000000" w:themeColor="text1"/>
          <w:sz w:val="28"/>
          <w:szCs w:val="28"/>
        </w:rPr>
        <w:t>рн</w:t>
      </w:r>
      <w:proofErr w:type="spellEnd"/>
      <w:r w:rsidRPr="00FA3C79">
        <w:rPr>
          <w:rFonts w:ascii="Times New Roman" w:hAnsi="Times New Roman" w:cs="Times New Roman"/>
          <w:b/>
          <w:color w:val="000000" w:themeColor="text1"/>
          <w:sz w:val="28"/>
          <w:szCs w:val="28"/>
        </w:rPr>
        <w:t xml:space="preserve">. </w:t>
      </w:r>
    </w:p>
    <w:p w:rsidR="005A7F86" w:rsidRDefault="005A7F86" w:rsidP="00AB093E">
      <w:pPr>
        <w:spacing w:before="240" w:after="120"/>
        <w:ind w:firstLine="851"/>
        <w:jc w:val="both"/>
        <w:rPr>
          <w:rFonts w:ascii="Times New Roman" w:hAnsi="Times New Roman"/>
          <w:sz w:val="28"/>
          <w:szCs w:val="28"/>
        </w:rPr>
      </w:pPr>
      <w:r>
        <w:rPr>
          <w:rFonts w:ascii="Times New Roman" w:hAnsi="Times New Roman"/>
          <w:sz w:val="28"/>
          <w:szCs w:val="28"/>
        </w:rPr>
        <w:t xml:space="preserve">Также в 2012 году из областного бюджета дополнительно предусмотрено  </w:t>
      </w:r>
      <w:r w:rsidR="00AB093E" w:rsidRPr="00AB093E">
        <w:rPr>
          <w:rFonts w:ascii="Times New Roman" w:hAnsi="Times New Roman"/>
          <w:b/>
          <w:sz w:val="28"/>
          <w:szCs w:val="28"/>
        </w:rPr>
        <w:t>590</w:t>
      </w:r>
      <w:r w:rsidRPr="00AB093E">
        <w:rPr>
          <w:rFonts w:ascii="Times New Roman" w:hAnsi="Times New Roman"/>
          <w:b/>
          <w:sz w:val="28"/>
          <w:szCs w:val="28"/>
        </w:rPr>
        <w:t>,0</w:t>
      </w:r>
      <w:r w:rsidRPr="00C223F4">
        <w:rPr>
          <w:rFonts w:ascii="Times New Roman" w:hAnsi="Times New Roman"/>
          <w:b/>
          <w:sz w:val="28"/>
          <w:szCs w:val="28"/>
        </w:rPr>
        <w:t> тыс.грн</w:t>
      </w:r>
      <w:r>
        <w:rPr>
          <w:rFonts w:ascii="Times New Roman" w:hAnsi="Times New Roman"/>
          <w:sz w:val="28"/>
          <w:szCs w:val="28"/>
        </w:rPr>
        <w:t xml:space="preserve">., которые направлены на внедрение системы </w:t>
      </w:r>
      <w:r>
        <w:rPr>
          <w:rFonts w:ascii="Times New Roman" w:hAnsi="Times New Roman"/>
          <w:sz w:val="28"/>
          <w:szCs w:val="28"/>
        </w:rPr>
        <w:lastRenderedPageBreak/>
        <w:t>электронного документооборота и обеспечение технических требований по использованию информационных систем в районных советах (</w:t>
      </w:r>
      <w:r w:rsidRPr="00C223F4">
        <w:rPr>
          <w:rFonts w:ascii="Times New Roman" w:hAnsi="Times New Roman"/>
          <w:b/>
          <w:sz w:val="28"/>
          <w:szCs w:val="28"/>
        </w:rPr>
        <w:t>527,0 тыс.грн.</w:t>
      </w:r>
      <w:r>
        <w:rPr>
          <w:rFonts w:ascii="Times New Roman" w:hAnsi="Times New Roman"/>
          <w:b/>
          <w:sz w:val="28"/>
          <w:szCs w:val="28"/>
        </w:rPr>
        <w:t>,</w:t>
      </w:r>
      <w:r>
        <w:rPr>
          <w:rFonts w:ascii="Times New Roman" w:hAnsi="Times New Roman"/>
          <w:sz w:val="28"/>
          <w:szCs w:val="28"/>
        </w:rPr>
        <w:t xml:space="preserve"> которые пропорционально распределены в виде субвенции бюджетам 17-ти районов области по </w:t>
      </w:r>
      <w:r w:rsidRPr="00C223F4">
        <w:rPr>
          <w:rFonts w:ascii="Times New Roman" w:hAnsi="Times New Roman"/>
          <w:b/>
          <w:i/>
          <w:sz w:val="28"/>
          <w:szCs w:val="28"/>
        </w:rPr>
        <w:t>31,0 тыс.грн</w:t>
      </w:r>
      <w:r w:rsidR="00AB093E">
        <w:rPr>
          <w:rFonts w:ascii="Times New Roman" w:hAnsi="Times New Roman"/>
          <w:sz w:val="28"/>
          <w:szCs w:val="28"/>
        </w:rPr>
        <w:t xml:space="preserve"> и </w:t>
      </w:r>
      <w:r w:rsidR="00AB093E" w:rsidRPr="00AB093E">
        <w:rPr>
          <w:rFonts w:ascii="Times New Roman" w:hAnsi="Times New Roman"/>
          <w:b/>
          <w:sz w:val="28"/>
          <w:szCs w:val="28"/>
        </w:rPr>
        <w:t>63,0 тыс.грн.</w:t>
      </w:r>
      <w:r w:rsidR="00AB093E">
        <w:rPr>
          <w:rFonts w:ascii="Times New Roman" w:hAnsi="Times New Roman"/>
          <w:sz w:val="28"/>
          <w:szCs w:val="28"/>
        </w:rPr>
        <w:t xml:space="preserve"> для областного совета)</w:t>
      </w:r>
      <w:r w:rsidR="004C4D98">
        <w:rPr>
          <w:rFonts w:ascii="Times New Roman" w:hAnsi="Times New Roman"/>
          <w:sz w:val="28"/>
          <w:szCs w:val="28"/>
        </w:rPr>
        <w:t>.</w:t>
      </w:r>
      <w:r w:rsidR="00AB093E">
        <w:rPr>
          <w:rFonts w:ascii="Times New Roman" w:hAnsi="Times New Roman"/>
          <w:sz w:val="28"/>
          <w:szCs w:val="28"/>
        </w:rPr>
        <w:t xml:space="preserve"> </w:t>
      </w:r>
      <w:r w:rsidR="004C4D98">
        <w:rPr>
          <w:rFonts w:ascii="Times New Roman" w:hAnsi="Times New Roman"/>
          <w:sz w:val="28"/>
          <w:szCs w:val="28"/>
        </w:rPr>
        <w:t xml:space="preserve"> </w:t>
      </w:r>
    </w:p>
    <w:p w:rsidR="004C4D98" w:rsidRDefault="004C4D98" w:rsidP="00AB093E">
      <w:pPr>
        <w:spacing w:after="120"/>
        <w:ind w:firstLine="851"/>
        <w:jc w:val="both"/>
        <w:rPr>
          <w:rFonts w:ascii="Times New Roman" w:hAnsi="Times New Roman"/>
          <w:sz w:val="28"/>
          <w:szCs w:val="28"/>
        </w:rPr>
      </w:pPr>
      <w:r>
        <w:rPr>
          <w:rFonts w:ascii="Times New Roman" w:hAnsi="Times New Roman"/>
          <w:sz w:val="28"/>
          <w:szCs w:val="28"/>
        </w:rPr>
        <w:t xml:space="preserve">В 2012 году за счет средств финансовой поддержки КП </w:t>
      </w:r>
      <w:r w:rsidR="00CE5A3B" w:rsidRPr="00CE5A3B">
        <w:rPr>
          <w:rFonts w:ascii="Times New Roman" w:hAnsi="Times New Roman"/>
          <w:sz w:val="28"/>
          <w:szCs w:val="28"/>
        </w:rPr>
        <w:t>«Донецкий областной центр информатизации»</w:t>
      </w:r>
      <w:r w:rsidR="00CE5A3B">
        <w:rPr>
          <w:rFonts w:ascii="Times New Roman" w:hAnsi="Times New Roman"/>
          <w:sz w:val="28"/>
          <w:szCs w:val="28"/>
        </w:rPr>
        <w:t xml:space="preserve"> разработано ряд профильных информационно-аналитических систем. </w:t>
      </w:r>
      <w:r w:rsidR="00994F81">
        <w:rPr>
          <w:rFonts w:ascii="Times New Roman" w:hAnsi="Times New Roman"/>
          <w:sz w:val="28"/>
          <w:szCs w:val="28"/>
        </w:rPr>
        <w:t xml:space="preserve">Среди которых проект «Единая медицинская карта», информационно-аналитические системы </w:t>
      </w:r>
      <w:r w:rsidR="00994F81" w:rsidRPr="00B61F69">
        <w:rPr>
          <w:rFonts w:ascii="Times New Roman" w:hAnsi="Times New Roman"/>
          <w:color w:val="000000"/>
          <w:sz w:val="28"/>
          <w:szCs w:val="28"/>
        </w:rPr>
        <w:t>«Коммунальная собственность</w:t>
      </w:r>
      <w:r w:rsidR="00994F81">
        <w:rPr>
          <w:rFonts w:ascii="Times New Roman" w:hAnsi="Times New Roman"/>
          <w:color w:val="000000"/>
          <w:sz w:val="28"/>
          <w:szCs w:val="28"/>
        </w:rPr>
        <w:t xml:space="preserve">», «Мини-проекты». </w:t>
      </w:r>
    </w:p>
    <w:p w:rsidR="005A7F86" w:rsidRDefault="005A7F86" w:rsidP="005A7F86">
      <w:pPr>
        <w:ind w:firstLine="709"/>
        <w:jc w:val="center"/>
        <w:rPr>
          <w:rFonts w:ascii="Times New Roman" w:hAnsi="Times New Roman" w:cs="Times New Roman"/>
          <w:b/>
          <w:i/>
          <w:sz w:val="28"/>
          <w:szCs w:val="28"/>
        </w:rPr>
      </w:pPr>
    </w:p>
    <w:p w:rsidR="005A7F86" w:rsidRPr="00AA0071" w:rsidRDefault="005A7F86" w:rsidP="005A7F86">
      <w:pPr>
        <w:ind w:firstLine="709"/>
        <w:jc w:val="center"/>
        <w:rPr>
          <w:rFonts w:ascii="Times New Roman" w:hAnsi="Times New Roman" w:cs="Times New Roman"/>
          <w:b/>
          <w:sz w:val="28"/>
          <w:szCs w:val="28"/>
        </w:rPr>
      </w:pPr>
      <w:r w:rsidRPr="00AA0071">
        <w:rPr>
          <w:rFonts w:ascii="Times New Roman" w:hAnsi="Times New Roman" w:cs="Times New Roman"/>
          <w:b/>
          <w:sz w:val="28"/>
          <w:szCs w:val="28"/>
        </w:rPr>
        <w:t>Региональная программа развития малого предпринимательства в</w:t>
      </w:r>
      <w:r>
        <w:rPr>
          <w:rFonts w:ascii="Times New Roman" w:hAnsi="Times New Roman" w:cs="Times New Roman"/>
          <w:b/>
          <w:sz w:val="28"/>
          <w:szCs w:val="28"/>
        </w:rPr>
        <w:t> </w:t>
      </w:r>
      <w:r w:rsidRPr="00AA0071">
        <w:rPr>
          <w:rFonts w:ascii="Times New Roman" w:hAnsi="Times New Roman" w:cs="Times New Roman"/>
          <w:b/>
          <w:sz w:val="28"/>
          <w:szCs w:val="28"/>
        </w:rPr>
        <w:t>Донецкой области на 2011-2012 годы</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Создание условий для развития малого и среднего бизнеса является одним из приоритетов в работе областного</w:t>
      </w:r>
      <w:r>
        <w:rPr>
          <w:rFonts w:ascii="Times New Roman" w:hAnsi="Times New Roman" w:cs="Times New Roman"/>
          <w:sz w:val="28"/>
          <w:szCs w:val="28"/>
        </w:rPr>
        <w:t xml:space="preserve"> совета. Поэтому в октябре 2010 </w:t>
      </w:r>
      <w:r w:rsidRPr="00410898">
        <w:rPr>
          <w:rFonts w:ascii="Times New Roman" w:hAnsi="Times New Roman" w:cs="Times New Roman"/>
          <w:sz w:val="28"/>
          <w:szCs w:val="28"/>
        </w:rPr>
        <w:t xml:space="preserve">года </w:t>
      </w:r>
      <w:r>
        <w:rPr>
          <w:rFonts w:ascii="Times New Roman" w:hAnsi="Times New Roman" w:cs="Times New Roman"/>
          <w:sz w:val="28"/>
          <w:szCs w:val="28"/>
        </w:rPr>
        <w:t>с</w:t>
      </w:r>
      <w:r w:rsidRPr="00410898">
        <w:rPr>
          <w:rFonts w:ascii="Times New Roman" w:hAnsi="Times New Roman" w:cs="Times New Roman"/>
          <w:sz w:val="28"/>
          <w:szCs w:val="28"/>
        </w:rPr>
        <w:t>озда</w:t>
      </w:r>
      <w:r>
        <w:rPr>
          <w:rFonts w:ascii="Times New Roman" w:hAnsi="Times New Roman" w:cs="Times New Roman"/>
          <w:sz w:val="28"/>
          <w:szCs w:val="28"/>
        </w:rPr>
        <w:t>но</w:t>
      </w:r>
      <w:r w:rsidRPr="00410898">
        <w:rPr>
          <w:rFonts w:ascii="Times New Roman" w:hAnsi="Times New Roman" w:cs="Times New Roman"/>
          <w:sz w:val="28"/>
          <w:szCs w:val="28"/>
        </w:rPr>
        <w:t xml:space="preserve"> коммунальное предприятие "Донецкий областной координационный центр поддержки предпринимательства".</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Предприятие работает уже </w:t>
      </w:r>
      <w:r>
        <w:rPr>
          <w:rFonts w:ascii="Times New Roman" w:hAnsi="Times New Roman" w:cs="Times New Roman"/>
          <w:sz w:val="28"/>
          <w:szCs w:val="28"/>
        </w:rPr>
        <w:t>третий</w:t>
      </w:r>
      <w:r w:rsidRPr="00410898">
        <w:rPr>
          <w:rFonts w:ascii="Times New Roman" w:hAnsi="Times New Roman" w:cs="Times New Roman"/>
          <w:sz w:val="28"/>
          <w:szCs w:val="28"/>
        </w:rPr>
        <w:t xml:space="preserve"> год, успешно воплощая свой замысел – быть первым помощником каждого, кто стал на рискованный путь бизнеса. </w:t>
      </w:r>
    </w:p>
    <w:p w:rsidR="005A7F86" w:rsidRPr="00410898" w:rsidRDefault="005A7F86" w:rsidP="005A7F86">
      <w:pPr>
        <w:spacing w:after="120"/>
        <w:ind w:firstLine="709"/>
        <w:jc w:val="center"/>
        <w:rPr>
          <w:rFonts w:ascii="Times New Roman" w:hAnsi="Times New Roman" w:cs="Times New Roman"/>
          <w:b/>
          <w:sz w:val="28"/>
          <w:szCs w:val="28"/>
        </w:rPr>
      </w:pPr>
      <w:r w:rsidRPr="00410898">
        <w:rPr>
          <w:rFonts w:ascii="Times New Roman" w:hAnsi="Times New Roman" w:cs="Times New Roman"/>
          <w:b/>
          <w:sz w:val="28"/>
          <w:szCs w:val="28"/>
        </w:rPr>
        <w:t>«Горячая линия»</w:t>
      </w:r>
    </w:p>
    <w:p w:rsidR="005A7F86" w:rsidRPr="00AF3497" w:rsidRDefault="005A7F86" w:rsidP="005A7F86">
      <w:pPr>
        <w:spacing w:after="120"/>
        <w:ind w:firstLine="709"/>
        <w:jc w:val="both"/>
        <w:rPr>
          <w:rFonts w:ascii="Times New Roman" w:hAnsi="Times New Roman" w:cs="Times New Roman"/>
          <w:color w:val="FF0000"/>
          <w:sz w:val="28"/>
          <w:szCs w:val="28"/>
        </w:rPr>
      </w:pPr>
      <w:r w:rsidRPr="00410898">
        <w:rPr>
          <w:rFonts w:ascii="Times New Roman" w:hAnsi="Times New Roman" w:cs="Times New Roman"/>
          <w:sz w:val="28"/>
          <w:szCs w:val="28"/>
        </w:rPr>
        <w:t xml:space="preserve">В сентябре 2011 года на базе предприятия начала работу областная телефонная "горячая линия", что позволило  после определения сути вопроса или проблемы направить входящий звонок соответствующему специалисту предприятия или уполномоченному органу власти по вопросам налогообложения, администрирования, юридическим и иным вопросам.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По данным регистрации входящих звонков, </w:t>
      </w:r>
      <w:r w:rsidR="005E1603">
        <w:rPr>
          <w:rFonts w:ascii="Times New Roman" w:hAnsi="Times New Roman" w:cs="Times New Roman"/>
          <w:sz w:val="28"/>
          <w:szCs w:val="28"/>
        </w:rPr>
        <w:t xml:space="preserve">за </w:t>
      </w:r>
      <w:r w:rsidRPr="00436FCE">
        <w:rPr>
          <w:rFonts w:ascii="Times New Roman" w:hAnsi="Times New Roman" w:cs="Times New Roman"/>
          <w:sz w:val="28"/>
          <w:szCs w:val="28"/>
        </w:rPr>
        <w:t>2012 год</w:t>
      </w:r>
      <w:r w:rsidRPr="00410898">
        <w:rPr>
          <w:rFonts w:ascii="Times New Roman" w:hAnsi="Times New Roman" w:cs="Times New Roman"/>
          <w:sz w:val="28"/>
          <w:szCs w:val="28"/>
        </w:rPr>
        <w:t xml:space="preserve"> "горячей линией" в</w:t>
      </w:r>
      <w:r>
        <w:rPr>
          <w:rFonts w:ascii="Times New Roman" w:hAnsi="Times New Roman" w:cs="Times New Roman"/>
          <w:sz w:val="28"/>
          <w:szCs w:val="28"/>
        </w:rPr>
        <w:t>оспользовались 1012 человека из </w:t>
      </w:r>
      <w:r w:rsidRPr="00410898">
        <w:rPr>
          <w:rFonts w:ascii="Times New Roman" w:hAnsi="Times New Roman" w:cs="Times New Roman"/>
          <w:sz w:val="28"/>
          <w:szCs w:val="28"/>
        </w:rPr>
        <w:t>1375</w:t>
      </w:r>
      <w:r>
        <w:rPr>
          <w:rFonts w:ascii="Times New Roman" w:hAnsi="Times New Roman" w:cs="Times New Roman"/>
          <w:sz w:val="28"/>
          <w:szCs w:val="28"/>
        </w:rPr>
        <w:t> </w:t>
      </w:r>
      <w:r w:rsidRPr="00410898">
        <w:rPr>
          <w:rFonts w:ascii="Times New Roman" w:hAnsi="Times New Roman" w:cs="Times New Roman"/>
          <w:sz w:val="28"/>
          <w:szCs w:val="28"/>
        </w:rPr>
        <w:t>субъектов предпринимательской деятельности, обрат</w:t>
      </w:r>
      <w:r>
        <w:rPr>
          <w:rFonts w:ascii="Times New Roman" w:hAnsi="Times New Roman" w:cs="Times New Roman"/>
          <w:sz w:val="28"/>
          <w:szCs w:val="28"/>
        </w:rPr>
        <w:t>ившихся на </w:t>
      </w:r>
      <w:r w:rsidRPr="00410898">
        <w:rPr>
          <w:rFonts w:ascii="Times New Roman" w:hAnsi="Times New Roman" w:cs="Times New Roman"/>
          <w:sz w:val="28"/>
          <w:szCs w:val="28"/>
        </w:rPr>
        <w:t>предприятие за помощью.</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По результатам работы "горячей линии"  готовятся к выпуску  методические рекомендации в разрезе предметов вопросов и ответов. Значительная часть вопросов, волнующих предпринимательскую среду - это создание и государственная регистрация предприятия, налогообложение предприятий, налоговый учет, отчетность, трудовые правоотношения на </w:t>
      </w:r>
      <w:r w:rsidRPr="00410898">
        <w:rPr>
          <w:rFonts w:ascii="Times New Roman" w:hAnsi="Times New Roman" w:cs="Times New Roman"/>
          <w:sz w:val="28"/>
          <w:szCs w:val="28"/>
        </w:rPr>
        <w:lastRenderedPageBreak/>
        <w:t>предприятии, проверки контролирующих органов и другие вопросы ведения хозяйственной деятельности.</w:t>
      </w:r>
    </w:p>
    <w:p w:rsidR="005A7F86" w:rsidRPr="00410898" w:rsidRDefault="005A7F86" w:rsidP="005A7F86">
      <w:pPr>
        <w:pStyle w:val="a6"/>
        <w:spacing w:before="0" w:beforeAutospacing="0" w:after="0" w:afterAutospacing="0"/>
        <w:ind w:firstLine="709"/>
        <w:jc w:val="both"/>
        <w:rPr>
          <w:noProof/>
        </w:rPr>
      </w:pPr>
      <w:r w:rsidRPr="00410898">
        <w:rPr>
          <w:noProof/>
        </w:rPr>
        <w:t xml:space="preserve"> </w:t>
      </w:r>
      <w:r w:rsidRPr="00410898">
        <w:rPr>
          <w:noProof/>
        </w:rPr>
        <w:drawing>
          <wp:inline distT="0" distB="0" distL="0" distR="0">
            <wp:extent cx="6238875" cy="1905000"/>
            <wp:effectExtent l="19050" t="0" r="9525" b="0"/>
            <wp:docPr id="1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7F86" w:rsidRPr="00410898" w:rsidRDefault="005A7F86" w:rsidP="005A7F86">
      <w:pPr>
        <w:pStyle w:val="a6"/>
        <w:spacing w:before="0" w:beforeAutospacing="0" w:after="0" w:afterAutospacing="0"/>
        <w:ind w:firstLine="709"/>
        <w:jc w:val="both"/>
      </w:pPr>
    </w:p>
    <w:p w:rsidR="005A7F86" w:rsidRPr="00410898" w:rsidRDefault="005A7F86" w:rsidP="005A7F86">
      <w:pPr>
        <w:ind w:firstLine="709"/>
        <w:jc w:val="both"/>
        <w:rPr>
          <w:rFonts w:ascii="Times New Roman" w:hAnsi="Times New Roman" w:cs="Times New Roman"/>
          <w:sz w:val="28"/>
          <w:szCs w:val="28"/>
        </w:rPr>
      </w:pPr>
      <w:r w:rsidRPr="00410898">
        <w:rPr>
          <w:rFonts w:ascii="Times New Roman" w:hAnsi="Times New Roman" w:cs="Times New Roman"/>
          <w:sz w:val="28"/>
          <w:szCs w:val="28"/>
        </w:rPr>
        <w:t>"Областная горячая линия" является ярким показателем тех проблем, которые беспокоят предпринимательскую среду. На основе телефонных запросов предприятие формирует план работ и тематику ближайших семинаров и т</w:t>
      </w:r>
      <w:r>
        <w:rPr>
          <w:rFonts w:ascii="Times New Roman" w:hAnsi="Times New Roman" w:cs="Times New Roman"/>
          <w:sz w:val="28"/>
          <w:szCs w:val="28"/>
        </w:rPr>
        <w:t>ематических печатных материалов</w:t>
      </w:r>
      <w:r w:rsidRPr="00410898">
        <w:rPr>
          <w:rFonts w:ascii="Times New Roman" w:hAnsi="Times New Roman" w:cs="Times New Roman"/>
          <w:sz w:val="28"/>
          <w:szCs w:val="28"/>
        </w:rPr>
        <w:t>.</w:t>
      </w:r>
    </w:p>
    <w:p w:rsidR="005A7F86" w:rsidRPr="00410898" w:rsidRDefault="005A7F86" w:rsidP="005A7F86">
      <w:pPr>
        <w:pStyle w:val="a3"/>
        <w:ind w:left="0" w:firstLine="709"/>
        <w:jc w:val="center"/>
        <w:rPr>
          <w:rFonts w:ascii="Times New Roman" w:hAnsi="Times New Roman" w:cs="Times New Roman"/>
          <w:b/>
          <w:sz w:val="28"/>
          <w:szCs w:val="28"/>
        </w:rPr>
      </w:pPr>
      <w:r w:rsidRPr="00410898">
        <w:rPr>
          <w:rFonts w:ascii="Times New Roman" w:hAnsi="Times New Roman" w:cs="Times New Roman"/>
          <w:b/>
          <w:sz w:val="28"/>
          <w:szCs w:val="28"/>
        </w:rPr>
        <w:t xml:space="preserve">Создание </w:t>
      </w:r>
      <w:proofErr w:type="gramStart"/>
      <w:r w:rsidRPr="00410898">
        <w:rPr>
          <w:rFonts w:ascii="Times New Roman" w:hAnsi="Times New Roman" w:cs="Times New Roman"/>
          <w:b/>
          <w:sz w:val="28"/>
          <w:szCs w:val="28"/>
        </w:rPr>
        <w:t>областного</w:t>
      </w:r>
      <w:proofErr w:type="gramEnd"/>
      <w:r w:rsidRPr="00410898">
        <w:rPr>
          <w:rFonts w:ascii="Times New Roman" w:hAnsi="Times New Roman" w:cs="Times New Roman"/>
          <w:b/>
          <w:sz w:val="28"/>
          <w:szCs w:val="28"/>
        </w:rPr>
        <w:t xml:space="preserve"> </w:t>
      </w:r>
      <w:proofErr w:type="spellStart"/>
      <w:r w:rsidRPr="00410898">
        <w:rPr>
          <w:rFonts w:ascii="Times New Roman" w:hAnsi="Times New Roman" w:cs="Times New Roman"/>
          <w:b/>
          <w:sz w:val="28"/>
          <w:szCs w:val="28"/>
        </w:rPr>
        <w:t>бизнес-инкубатора</w:t>
      </w:r>
      <w:proofErr w:type="spellEnd"/>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bCs/>
          <w:sz w:val="28"/>
          <w:szCs w:val="28"/>
        </w:rPr>
        <w:t xml:space="preserve">Решением Донецкого областного совета для участия во Всеукраинском конкурсе проектов и программ развития местного самоуправления направлен проект создания </w:t>
      </w:r>
      <w:proofErr w:type="spellStart"/>
      <w:proofErr w:type="gramStart"/>
      <w:r w:rsidRPr="00410898">
        <w:rPr>
          <w:rFonts w:ascii="Times New Roman" w:hAnsi="Times New Roman" w:cs="Times New Roman"/>
          <w:bCs/>
          <w:sz w:val="28"/>
          <w:szCs w:val="28"/>
        </w:rPr>
        <w:t>бизнес-инкубатора</w:t>
      </w:r>
      <w:proofErr w:type="spellEnd"/>
      <w:proofErr w:type="gramEnd"/>
      <w:r w:rsidRPr="00410898">
        <w:rPr>
          <w:rFonts w:ascii="Times New Roman" w:hAnsi="Times New Roman" w:cs="Times New Roman"/>
          <w:bCs/>
          <w:sz w:val="28"/>
          <w:szCs w:val="28"/>
        </w:rPr>
        <w:t>, который прошел 1 отборочный этап и был принят как участник конкурса для дальнейшего рассмотрения.</w:t>
      </w:r>
    </w:p>
    <w:p w:rsidR="005A7F86" w:rsidRPr="00410898"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проекта победителем конкурса п</w:t>
      </w:r>
      <w:r w:rsidRPr="00410898">
        <w:rPr>
          <w:rFonts w:ascii="Times New Roman" w:hAnsi="Times New Roman" w:cs="Times New Roman"/>
          <w:sz w:val="28"/>
          <w:szCs w:val="28"/>
        </w:rPr>
        <w:t xml:space="preserve">ланируется совместное финансирование за счет средств государственного фонда содействия местному самоуправлению – </w:t>
      </w:r>
      <w:r w:rsidRPr="00055CA4">
        <w:rPr>
          <w:rFonts w:ascii="Times New Roman" w:hAnsi="Times New Roman" w:cs="Times New Roman"/>
          <w:b/>
          <w:sz w:val="28"/>
          <w:szCs w:val="28"/>
        </w:rPr>
        <w:t>500,0 тыс.грн</w:t>
      </w:r>
      <w:r w:rsidRPr="00410898">
        <w:rPr>
          <w:rFonts w:ascii="Times New Roman" w:hAnsi="Times New Roman" w:cs="Times New Roman"/>
          <w:sz w:val="28"/>
          <w:szCs w:val="28"/>
        </w:rPr>
        <w:t xml:space="preserve">. и средств областного бюджета – </w:t>
      </w:r>
      <w:r w:rsidRPr="00055CA4">
        <w:rPr>
          <w:rFonts w:ascii="Times New Roman" w:hAnsi="Times New Roman" w:cs="Times New Roman"/>
          <w:b/>
          <w:sz w:val="28"/>
          <w:szCs w:val="28"/>
        </w:rPr>
        <w:t>630,0 тыс.грн</w:t>
      </w:r>
      <w:r w:rsidRPr="00410898">
        <w:rPr>
          <w:rFonts w:ascii="Times New Roman" w:hAnsi="Times New Roman" w:cs="Times New Roman"/>
          <w:sz w:val="28"/>
          <w:szCs w:val="28"/>
        </w:rPr>
        <w:t>.</w:t>
      </w:r>
    </w:p>
    <w:p w:rsidR="005A7F86" w:rsidRPr="00410898"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Б</w:t>
      </w:r>
      <w:r w:rsidRPr="00410898">
        <w:rPr>
          <w:rFonts w:ascii="Times New Roman" w:hAnsi="Times New Roman" w:cs="Times New Roman"/>
          <w:sz w:val="28"/>
          <w:szCs w:val="28"/>
        </w:rPr>
        <w:t xml:space="preserve">изнес-инкубатор </w:t>
      </w:r>
      <w:r>
        <w:rPr>
          <w:rFonts w:ascii="Times New Roman" w:hAnsi="Times New Roman" w:cs="Times New Roman"/>
          <w:sz w:val="28"/>
          <w:szCs w:val="28"/>
        </w:rPr>
        <w:t>создается с</w:t>
      </w:r>
      <w:r w:rsidRPr="00410898">
        <w:rPr>
          <w:rFonts w:ascii="Times New Roman" w:hAnsi="Times New Roman" w:cs="Times New Roman"/>
          <w:sz w:val="28"/>
          <w:szCs w:val="28"/>
        </w:rPr>
        <w:t xml:space="preserve"> целью сокращения издержек и рисков на этапе начального развития проектов </w:t>
      </w:r>
      <w:r>
        <w:rPr>
          <w:rFonts w:ascii="Times New Roman" w:hAnsi="Times New Roman" w:cs="Times New Roman"/>
          <w:sz w:val="28"/>
          <w:szCs w:val="28"/>
        </w:rPr>
        <w:t xml:space="preserve">путем </w:t>
      </w:r>
      <w:r w:rsidRPr="00410898">
        <w:rPr>
          <w:rFonts w:ascii="Times New Roman" w:hAnsi="Times New Roman" w:cs="Times New Roman"/>
          <w:sz w:val="28"/>
          <w:szCs w:val="28"/>
        </w:rPr>
        <w:t>пред</w:t>
      </w:r>
      <w:r>
        <w:rPr>
          <w:rFonts w:ascii="Times New Roman" w:hAnsi="Times New Roman" w:cs="Times New Roman"/>
          <w:sz w:val="28"/>
          <w:szCs w:val="28"/>
        </w:rPr>
        <w:t>оставления</w:t>
      </w:r>
      <w:r w:rsidRPr="00410898">
        <w:rPr>
          <w:rFonts w:ascii="Times New Roman" w:hAnsi="Times New Roman" w:cs="Times New Roman"/>
          <w:sz w:val="28"/>
          <w:szCs w:val="28"/>
        </w:rPr>
        <w:t xml:space="preserve"> комплек</w:t>
      </w:r>
      <w:r>
        <w:rPr>
          <w:rFonts w:ascii="Times New Roman" w:hAnsi="Times New Roman" w:cs="Times New Roman"/>
          <w:sz w:val="28"/>
          <w:szCs w:val="28"/>
        </w:rPr>
        <w:t xml:space="preserve">сной поддержки предпринимателям. </w:t>
      </w:r>
    </w:p>
    <w:p w:rsidR="005A7F86" w:rsidRPr="00505FE1" w:rsidRDefault="005A7F86" w:rsidP="005A7F86">
      <w:pPr>
        <w:ind w:firstLine="709"/>
        <w:jc w:val="both"/>
        <w:rPr>
          <w:rFonts w:ascii="Times New Roman" w:hAnsi="Times New Roman" w:cs="Times New Roman"/>
          <w:sz w:val="28"/>
          <w:szCs w:val="28"/>
        </w:rPr>
      </w:pPr>
      <w:proofErr w:type="gramStart"/>
      <w:r w:rsidRPr="00505FE1">
        <w:rPr>
          <w:rFonts w:ascii="Times New Roman" w:hAnsi="Times New Roman" w:cs="Times New Roman"/>
          <w:sz w:val="28"/>
          <w:szCs w:val="28"/>
        </w:rPr>
        <w:t>Совместно с Донецким областным советом разработаны п</w:t>
      </w:r>
      <w:r w:rsidRPr="00505FE1">
        <w:rPr>
          <w:rFonts w:ascii="Times New Roman" w:hAnsi="Times New Roman" w:cs="Times New Roman"/>
          <w:bCs/>
          <w:sz w:val="28"/>
          <w:szCs w:val="28"/>
        </w:rPr>
        <w:t xml:space="preserve">риоритетные направления </w:t>
      </w:r>
      <w:proofErr w:type="spellStart"/>
      <w:r w:rsidRPr="00505FE1">
        <w:rPr>
          <w:rFonts w:ascii="Times New Roman" w:hAnsi="Times New Roman" w:cs="Times New Roman"/>
          <w:bCs/>
          <w:sz w:val="28"/>
          <w:szCs w:val="28"/>
        </w:rPr>
        <w:t>бизнес-проектов</w:t>
      </w:r>
      <w:proofErr w:type="spellEnd"/>
      <w:r w:rsidRPr="00505FE1">
        <w:rPr>
          <w:rFonts w:ascii="Times New Roman" w:hAnsi="Times New Roman" w:cs="Times New Roman"/>
          <w:bCs/>
          <w:sz w:val="28"/>
          <w:szCs w:val="28"/>
        </w:rPr>
        <w:t xml:space="preserve"> в рамках </w:t>
      </w:r>
      <w:r>
        <w:rPr>
          <w:rFonts w:ascii="Times New Roman" w:hAnsi="Times New Roman" w:cs="Times New Roman"/>
          <w:bCs/>
          <w:sz w:val="28"/>
          <w:szCs w:val="28"/>
        </w:rPr>
        <w:t xml:space="preserve">деятельности </w:t>
      </w:r>
      <w:r w:rsidRPr="00505FE1">
        <w:rPr>
          <w:rFonts w:ascii="Times New Roman" w:hAnsi="Times New Roman" w:cs="Times New Roman"/>
          <w:bCs/>
          <w:sz w:val="28"/>
          <w:szCs w:val="28"/>
        </w:rPr>
        <w:t xml:space="preserve">областного </w:t>
      </w:r>
      <w:proofErr w:type="spellStart"/>
      <w:r w:rsidRPr="00505FE1">
        <w:rPr>
          <w:rFonts w:ascii="Times New Roman" w:hAnsi="Times New Roman" w:cs="Times New Roman"/>
          <w:bCs/>
          <w:sz w:val="28"/>
          <w:szCs w:val="28"/>
        </w:rPr>
        <w:t>бизнес-инкубатора</w:t>
      </w:r>
      <w:proofErr w:type="spellEnd"/>
      <w:r w:rsidRPr="00505FE1">
        <w:rPr>
          <w:rFonts w:ascii="Times New Roman" w:hAnsi="Times New Roman" w:cs="Times New Roman"/>
          <w:sz w:val="28"/>
          <w:szCs w:val="28"/>
        </w:rPr>
        <w:t>:</w:t>
      </w:r>
      <w:proofErr w:type="gramEnd"/>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proofErr w:type="spellStart"/>
      <w:proofErr w:type="gramStart"/>
      <w:r w:rsidRPr="00410898">
        <w:rPr>
          <w:rFonts w:ascii="Times New Roman" w:hAnsi="Times New Roman" w:cs="Times New Roman"/>
          <w:sz w:val="28"/>
          <w:szCs w:val="28"/>
        </w:rPr>
        <w:t>Интернет-разработки</w:t>
      </w:r>
      <w:proofErr w:type="spellEnd"/>
      <w:proofErr w:type="gramEnd"/>
      <w:r w:rsidRPr="00410898">
        <w:rPr>
          <w:rFonts w:ascii="Times New Roman" w:hAnsi="Times New Roman" w:cs="Times New Roman"/>
          <w:sz w:val="28"/>
          <w:szCs w:val="28"/>
        </w:rPr>
        <w:t xml:space="preserve"> и разработка программного обеспечения;</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ОСМД, обслуживание инженерных сетей;</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Производство (инновационные технологии в производстве);</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Образовательные услуги (курсы, тренинги и т.д.);</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Разработка и внедрение энергосберегающих технологий;</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Сельскохозяйственные предприятия, фермерства;</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lastRenderedPageBreak/>
        <w:t>Предоставление местных туристических услуг;</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Рекламные, PR-услуги;</w:t>
      </w:r>
    </w:p>
    <w:p w:rsidR="005A7F86" w:rsidRPr="00410898" w:rsidRDefault="005A7F86" w:rsidP="000E7079">
      <w:pPr>
        <w:numPr>
          <w:ilvl w:val="0"/>
          <w:numId w:val="25"/>
        </w:numPr>
        <w:spacing w:after="0"/>
        <w:ind w:left="0" w:firstLine="709"/>
        <w:jc w:val="both"/>
        <w:rPr>
          <w:rFonts w:ascii="Times New Roman" w:hAnsi="Times New Roman" w:cs="Times New Roman"/>
          <w:sz w:val="28"/>
          <w:szCs w:val="28"/>
        </w:rPr>
      </w:pPr>
      <w:proofErr w:type="spellStart"/>
      <w:r w:rsidRPr="00410898">
        <w:rPr>
          <w:rFonts w:ascii="Times New Roman" w:hAnsi="Times New Roman" w:cs="Times New Roman"/>
          <w:sz w:val="28"/>
          <w:szCs w:val="28"/>
        </w:rPr>
        <w:t>Франчайзинговые</w:t>
      </w:r>
      <w:proofErr w:type="spellEnd"/>
      <w:r w:rsidRPr="00410898">
        <w:rPr>
          <w:rFonts w:ascii="Times New Roman" w:hAnsi="Times New Roman" w:cs="Times New Roman"/>
          <w:sz w:val="28"/>
          <w:szCs w:val="28"/>
        </w:rPr>
        <w:t xml:space="preserve">, </w:t>
      </w:r>
      <w:proofErr w:type="spellStart"/>
      <w:r w:rsidRPr="00410898">
        <w:rPr>
          <w:rFonts w:ascii="Times New Roman" w:hAnsi="Times New Roman" w:cs="Times New Roman"/>
          <w:sz w:val="28"/>
          <w:szCs w:val="28"/>
        </w:rPr>
        <w:t>вендинговые</w:t>
      </w:r>
      <w:proofErr w:type="spellEnd"/>
      <w:r w:rsidRPr="00410898">
        <w:rPr>
          <w:rFonts w:ascii="Times New Roman" w:hAnsi="Times New Roman" w:cs="Times New Roman"/>
          <w:sz w:val="28"/>
          <w:szCs w:val="28"/>
        </w:rPr>
        <w:t xml:space="preserve"> направления бизнеса.</w:t>
      </w:r>
    </w:p>
    <w:p w:rsidR="005A7F86" w:rsidRPr="00410898" w:rsidRDefault="005A7F86" w:rsidP="005A7F86">
      <w:pPr>
        <w:ind w:firstLine="709"/>
        <w:jc w:val="both"/>
        <w:rPr>
          <w:rFonts w:ascii="Times New Roman" w:hAnsi="Times New Roman" w:cs="Times New Roman"/>
          <w:sz w:val="28"/>
          <w:szCs w:val="28"/>
        </w:rPr>
      </w:pPr>
    </w:p>
    <w:p w:rsidR="005A7F86" w:rsidRPr="00410898" w:rsidRDefault="005A7F86" w:rsidP="005A7F86">
      <w:pPr>
        <w:pStyle w:val="a3"/>
        <w:ind w:left="0" w:firstLine="709"/>
        <w:jc w:val="center"/>
        <w:rPr>
          <w:rFonts w:ascii="Times New Roman" w:hAnsi="Times New Roman" w:cs="Times New Roman"/>
          <w:b/>
          <w:sz w:val="28"/>
          <w:szCs w:val="28"/>
        </w:rPr>
      </w:pPr>
      <w:r w:rsidRPr="00410898">
        <w:rPr>
          <w:rFonts w:ascii="Times New Roman" w:hAnsi="Times New Roman" w:cs="Times New Roman"/>
          <w:b/>
          <w:sz w:val="28"/>
          <w:szCs w:val="28"/>
        </w:rPr>
        <w:t xml:space="preserve">Создание базы данных "Ресурсы для бизнеса" </w:t>
      </w:r>
    </w:p>
    <w:p w:rsidR="005A7F86" w:rsidRPr="00410898" w:rsidRDefault="005A7F86" w:rsidP="005A7F86">
      <w:pPr>
        <w:pStyle w:val="a3"/>
        <w:ind w:left="0" w:firstLine="709"/>
        <w:jc w:val="center"/>
        <w:rPr>
          <w:rFonts w:ascii="Times New Roman" w:hAnsi="Times New Roman" w:cs="Times New Roman"/>
          <w:b/>
          <w:sz w:val="28"/>
          <w:szCs w:val="28"/>
        </w:rPr>
      </w:pPr>
      <w:r w:rsidRPr="00410898">
        <w:rPr>
          <w:rFonts w:ascii="Times New Roman" w:hAnsi="Times New Roman" w:cs="Times New Roman"/>
          <w:b/>
          <w:sz w:val="28"/>
          <w:szCs w:val="28"/>
        </w:rPr>
        <w:t xml:space="preserve">и обеспечение доступа к ней </w:t>
      </w:r>
    </w:p>
    <w:p w:rsidR="005A7F86" w:rsidRPr="00C804AE"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С июня 2011 года внедрен в эксплуатацию </w:t>
      </w:r>
      <w:r w:rsidRPr="00C804AE">
        <w:rPr>
          <w:rFonts w:ascii="Times New Roman" w:hAnsi="Times New Roman" w:cs="Times New Roman"/>
          <w:sz w:val="28"/>
          <w:szCs w:val="28"/>
        </w:rPr>
        <w:t>областной информационно-консультационный бизнес-портал как</w:t>
      </w:r>
      <w:r w:rsidR="00C172D5">
        <w:rPr>
          <w:rFonts w:ascii="Times New Roman" w:hAnsi="Times New Roman" w:cs="Times New Roman"/>
          <w:sz w:val="28"/>
          <w:szCs w:val="28"/>
        </w:rPr>
        <w:t xml:space="preserve"> основной источник информации в сфере предпринимательства </w:t>
      </w:r>
      <w:hyperlink r:id="rId39" w:history="1">
        <w:r w:rsidR="00C172D5" w:rsidRPr="00F47247">
          <w:rPr>
            <w:rStyle w:val="af5"/>
            <w:rFonts w:ascii="Times New Roman" w:hAnsi="Times New Roman" w:cs="Times New Roman"/>
            <w:sz w:val="28"/>
            <w:szCs w:val="28"/>
          </w:rPr>
          <w:t>www.dokcpp.dn.ua</w:t>
        </w:r>
      </w:hyperlink>
      <w:r w:rsidR="00C172D5">
        <w:rPr>
          <w:rFonts w:ascii="Times New Roman" w:hAnsi="Times New Roman" w:cs="Times New Roman"/>
          <w:sz w:val="28"/>
          <w:szCs w:val="28"/>
        </w:rPr>
        <w:t xml:space="preserve">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Бизнес портал делится на несколько секторов - внутренний с базой предприятий, и внешний - для использования посетителями портала.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Портал содержит следующую постоянно обновляемую информацию:</w:t>
      </w:r>
    </w:p>
    <w:p w:rsidR="005A7F86" w:rsidRPr="00410898" w:rsidRDefault="005A7F86" w:rsidP="000E7079">
      <w:pPr>
        <w:numPr>
          <w:ilvl w:val="0"/>
          <w:numId w:val="26"/>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административный справочник,</w:t>
      </w:r>
    </w:p>
    <w:p w:rsidR="005A7F86" w:rsidRPr="00410898" w:rsidRDefault="005A7F86" w:rsidP="000E7079">
      <w:pPr>
        <w:numPr>
          <w:ilvl w:val="0"/>
          <w:numId w:val="26"/>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бизнес-справочник,</w:t>
      </w:r>
    </w:p>
    <w:p w:rsidR="005A7F86" w:rsidRPr="00410898" w:rsidRDefault="005A7F86" w:rsidP="000E7079">
      <w:pPr>
        <w:numPr>
          <w:ilvl w:val="0"/>
          <w:numId w:val="26"/>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бланки документов для использования предпринимателями в своей работе,</w:t>
      </w:r>
    </w:p>
    <w:p w:rsidR="005A7F86" w:rsidRPr="00410898" w:rsidRDefault="005A7F86" w:rsidP="000E7079">
      <w:pPr>
        <w:numPr>
          <w:ilvl w:val="0"/>
          <w:numId w:val="26"/>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 статистическая и разъяснительная информация по тематическим разделам,</w:t>
      </w:r>
    </w:p>
    <w:p w:rsidR="005A7F86" w:rsidRPr="00410898" w:rsidRDefault="005A7F86" w:rsidP="000E7079">
      <w:pPr>
        <w:numPr>
          <w:ilvl w:val="0"/>
          <w:numId w:val="26"/>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новости законодательства, новости бизнеса и региональные новости,</w:t>
      </w:r>
    </w:p>
    <w:p w:rsidR="005A7F86" w:rsidRPr="00410898" w:rsidRDefault="005A7F86" w:rsidP="000E7079">
      <w:pPr>
        <w:numPr>
          <w:ilvl w:val="0"/>
          <w:numId w:val="26"/>
        </w:numPr>
        <w:spacing w:after="0"/>
        <w:ind w:left="0" w:firstLine="709"/>
        <w:jc w:val="both"/>
        <w:rPr>
          <w:rFonts w:ascii="Times New Roman" w:hAnsi="Times New Roman" w:cs="Times New Roman"/>
          <w:sz w:val="28"/>
          <w:szCs w:val="28"/>
        </w:rPr>
      </w:pPr>
      <w:r w:rsidRPr="00410898">
        <w:rPr>
          <w:rFonts w:ascii="Times New Roman" w:hAnsi="Times New Roman" w:cs="Times New Roman"/>
          <w:sz w:val="28"/>
          <w:szCs w:val="28"/>
        </w:rPr>
        <w:t>анонсы мероприятий для малого и среднего бизнеса (семинары, выставки, конференции и др.), проводимых в области.</w:t>
      </w:r>
    </w:p>
    <w:p w:rsidR="005A7F86" w:rsidRPr="00410898"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Также предусмо</w:t>
      </w:r>
      <w:r w:rsidRPr="00410898">
        <w:rPr>
          <w:rFonts w:ascii="Times New Roman" w:hAnsi="Times New Roman" w:cs="Times New Roman"/>
          <w:sz w:val="28"/>
          <w:szCs w:val="28"/>
        </w:rPr>
        <w:t xml:space="preserve">трена возможность обратной связи и </w:t>
      </w:r>
      <w:proofErr w:type="spellStart"/>
      <w:r w:rsidRPr="00410898">
        <w:rPr>
          <w:rFonts w:ascii="Times New Roman" w:hAnsi="Times New Roman" w:cs="Times New Roman"/>
          <w:sz w:val="28"/>
          <w:szCs w:val="28"/>
        </w:rPr>
        <w:t>он-лайн</w:t>
      </w:r>
      <w:proofErr w:type="spellEnd"/>
      <w:r w:rsidRPr="00410898">
        <w:rPr>
          <w:rFonts w:ascii="Times New Roman" w:hAnsi="Times New Roman" w:cs="Times New Roman"/>
          <w:sz w:val="28"/>
          <w:szCs w:val="28"/>
        </w:rPr>
        <w:t xml:space="preserve"> консультирования.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На </w:t>
      </w:r>
      <w:proofErr w:type="spellStart"/>
      <w:proofErr w:type="gramStart"/>
      <w:r w:rsidRPr="00410898">
        <w:rPr>
          <w:rFonts w:ascii="Times New Roman" w:hAnsi="Times New Roman" w:cs="Times New Roman"/>
          <w:sz w:val="28"/>
          <w:szCs w:val="28"/>
        </w:rPr>
        <w:t>бизнес-портале</w:t>
      </w:r>
      <w:proofErr w:type="spellEnd"/>
      <w:proofErr w:type="gramEnd"/>
      <w:r w:rsidRPr="00410898">
        <w:rPr>
          <w:rFonts w:ascii="Times New Roman" w:hAnsi="Times New Roman" w:cs="Times New Roman"/>
          <w:sz w:val="28"/>
          <w:szCs w:val="28"/>
        </w:rPr>
        <w:t xml:space="preserve"> за время деятельности размещено около 630 пресс-релизов и анонсов мероприятий, проводимых коммунальным предприятием, региональными фондами поддержки предпринимательства в Донецкой области, Донецкой торгово-промышленной палатой, государ</w:t>
      </w:r>
      <w:r w:rsidR="00B84178">
        <w:rPr>
          <w:rFonts w:ascii="Times New Roman" w:hAnsi="Times New Roman" w:cs="Times New Roman"/>
          <w:sz w:val="28"/>
          <w:szCs w:val="28"/>
        </w:rPr>
        <w:t>ственной налоговой службой и пр.</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С целью создания платформы для развития новых путей развития бизнеса на базе </w:t>
      </w:r>
      <w:proofErr w:type="spellStart"/>
      <w:proofErr w:type="gramStart"/>
      <w:r w:rsidRPr="00410898">
        <w:rPr>
          <w:rFonts w:ascii="Times New Roman" w:hAnsi="Times New Roman" w:cs="Times New Roman"/>
          <w:sz w:val="28"/>
          <w:szCs w:val="28"/>
        </w:rPr>
        <w:t>бизнес-портала</w:t>
      </w:r>
      <w:proofErr w:type="spellEnd"/>
      <w:proofErr w:type="gramEnd"/>
      <w:r w:rsidRPr="00410898">
        <w:rPr>
          <w:rFonts w:ascii="Times New Roman" w:hAnsi="Times New Roman" w:cs="Times New Roman"/>
          <w:sz w:val="28"/>
          <w:szCs w:val="28"/>
        </w:rPr>
        <w:t xml:space="preserve"> разрабатывается электронно-торговая система.</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Для снижения затрат при осуществлении процесса снабжения предприятия предлагается внедрение </w:t>
      </w:r>
      <w:r w:rsidRPr="00410898">
        <w:rPr>
          <w:rFonts w:ascii="Times New Roman" w:hAnsi="Times New Roman" w:cs="Times New Roman"/>
          <w:b/>
          <w:sz w:val="28"/>
          <w:szCs w:val="28"/>
        </w:rPr>
        <w:t xml:space="preserve">региональной Системы электронных закупок CENEX (СЭЗ </w:t>
      </w:r>
      <w:proofErr w:type="gramStart"/>
      <w:r w:rsidRPr="00410898">
        <w:rPr>
          <w:rFonts w:ascii="Times New Roman" w:hAnsi="Times New Roman" w:cs="Times New Roman"/>
          <w:b/>
          <w:sz w:val="28"/>
          <w:szCs w:val="28"/>
        </w:rPr>
        <w:t>С</w:t>
      </w:r>
      <w:proofErr w:type="gramEnd"/>
      <w:r w:rsidRPr="00410898">
        <w:rPr>
          <w:rFonts w:ascii="Times New Roman" w:hAnsi="Times New Roman" w:cs="Times New Roman"/>
          <w:b/>
          <w:sz w:val="28"/>
          <w:szCs w:val="28"/>
        </w:rPr>
        <w:t>ENEX).</w:t>
      </w:r>
      <w:r w:rsidRPr="00410898">
        <w:rPr>
          <w:rFonts w:ascii="Times New Roman" w:hAnsi="Times New Roman" w:cs="Times New Roman"/>
          <w:sz w:val="28"/>
          <w:szCs w:val="28"/>
        </w:rPr>
        <w:t xml:space="preserve"> СЭЗ позволяет полностью автоматизировать процесс выставления заявок на покупку, выявление </w:t>
      </w:r>
      <w:r w:rsidRPr="00410898">
        <w:rPr>
          <w:rFonts w:ascii="Times New Roman" w:hAnsi="Times New Roman" w:cs="Times New Roman"/>
          <w:sz w:val="28"/>
          <w:szCs w:val="28"/>
        </w:rPr>
        <w:lastRenderedPageBreak/>
        <w:t xml:space="preserve">встречных предложений, возможно проведение сотрудниками отдела закупок переговоров с помощью web-интерфейса или </w:t>
      </w:r>
      <w:proofErr w:type="spellStart"/>
      <w:r w:rsidRPr="00410898">
        <w:rPr>
          <w:rFonts w:ascii="Times New Roman" w:hAnsi="Times New Roman" w:cs="Times New Roman"/>
          <w:sz w:val="28"/>
          <w:szCs w:val="28"/>
        </w:rPr>
        <w:t>интернет-телефонии</w:t>
      </w:r>
      <w:proofErr w:type="spellEnd"/>
      <w:r w:rsidRPr="00410898">
        <w:rPr>
          <w:rFonts w:ascii="Times New Roman" w:hAnsi="Times New Roman" w:cs="Times New Roman"/>
          <w:sz w:val="28"/>
          <w:szCs w:val="28"/>
        </w:rPr>
        <w:t>, выбора наилучшего поставщика, подготовки договорной документации. По предварительным расчетам экономия затрат составит порядка 15%, а затраты административного сектора сократятся на 90%.</w:t>
      </w:r>
    </w:p>
    <w:p w:rsidR="005A7F86"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На регулярной основе проводятся ярмарки различных направлений, отражающих весь спектр деятельности предприятий области. Среди участников выставки - предприятия сельского хозяйства, легкой промышленности, машиностроения, ремесленники, мастера декоративно-прикладного искусства.</w:t>
      </w:r>
    </w:p>
    <w:p w:rsidR="005A7F86" w:rsidRPr="00410898" w:rsidRDefault="005A7F86" w:rsidP="005A7F86">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410898">
        <w:rPr>
          <w:rFonts w:ascii="Times New Roman" w:hAnsi="Times New Roman" w:cs="Times New Roman"/>
          <w:sz w:val="28"/>
          <w:szCs w:val="28"/>
        </w:rPr>
        <w:t>привлечения субъектов малого и среднего бизнеса к участию в межрегиональных, международных мероприятиях предприятием был реализован проект</w:t>
      </w:r>
      <w:r w:rsidRPr="00410898">
        <w:rPr>
          <w:rFonts w:ascii="Times New Roman" w:hAnsi="Times New Roman" w:cs="Times New Roman"/>
          <w:b/>
          <w:sz w:val="28"/>
          <w:szCs w:val="28"/>
        </w:rPr>
        <w:t xml:space="preserve"> проведения ежегодной межгосударственной ярмарки</w:t>
      </w:r>
      <w:r w:rsidRPr="00410898">
        <w:rPr>
          <w:rFonts w:ascii="Times New Roman" w:hAnsi="Times New Roman" w:cs="Times New Roman"/>
          <w:sz w:val="28"/>
          <w:szCs w:val="28"/>
        </w:rPr>
        <w:t xml:space="preserve"> на приграничных территориях</w:t>
      </w:r>
      <w:r>
        <w:rPr>
          <w:rFonts w:ascii="Times New Roman" w:hAnsi="Times New Roman" w:cs="Times New Roman"/>
          <w:sz w:val="28"/>
          <w:szCs w:val="28"/>
        </w:rPr>
        <w:t>.</w:t>
      </w:r>
      <w:r w:rsidRPr="00410898">
        <w:rPr>
          <w:rFonts w:ascii="Times New Roman" w:hAnsi="Times New Roman" w:cs="Times New Roman"/>
          <w:sz w:val="28"/>
          <w:szCs w:val="28"/>
        </w:rPr>
        <w:t xml:space="preserve">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eastAsia="Verdana" w:hAnsi="Times New Roman" w:cs="Times New Roman"/>
          <w:sz w:val="28"/>
          <w:szCs w:val="28"/>
        </w:rPr>
        <w:t>С</w:t>
      </w:r>
      <w:r w:rsidRPr="00410898">
        <w:rPr>
          <w:rFonts w:ascii="Times New Roman" w:eastAsia="Verdana" w:hAnsi="Times New Roman" w:cs="Times New Roman"/>
          <w:b/>
          <w:bCs/>
          <w:sz w:val="28"/>
          <w:szCs w:val="28"/>
        </w:rPr>
        <w:t>оциальная  деловая  сеть «</w:t>
      </w:r>
      <w:proofErr w:type="spellStart"/>
      <w:r w:rsidRPr="00410898">
        <w:rPr>
          <w:rFonts w:ascii="Times New Roman" w:eastAsia="Verdana" w:hAnsi="Times New Roman" w:cs="Times New Roman"/>
          <w:b/>
          <w:sz w:val="28"/>
          <w:szCs w:val="28"/>
        </w:rPr>
        <w:t>e-Donbass</w:t>
      </w:r>
      <w:proofErr w:type="spellEnd"/>
      <w:r w:rsidRPr="00410898">
        <w:rPr>
          <w:rFonts w:ascii="Times New Roman" w:eastAsia="Verdana" w:hAnsi="Times New Roman" w:cs="Times New Roman"/>
          <w:b/>
          <w:bCs/>
          <w:sz w:val="28"/>
          <w:szCs w:val="28"/>
        </w:rPr>
        <w:t xml:space="preserve">» </w:t>
      </w:r>
      <w:r w:rsidR="00B84178">
        <w:rPr>
          <w:rFonts w:ascii="Times New Roman" w:eastAsia="Verdana" w:hAnsi="Times New Roman" w:cs="Times New Roman"/>
          <w:sz w:val="28"/>
          <w:szCs w:val="28"/>
        </w:rPr>
        <w:t xml:space="preserve">- </w:t>
      </w:r>
      <w:r w:rsidRPr="00410898">
        <w:rPr>
          <w:rFonts w:ascii="Times New Roman" w:eastAsia="Verdana" w:hAnsi="Times New Roman" w:cs="Times New Roman"/>
          <w:sz w:val="28"/>
          <w:szCs w:val="28"/>
        </w:rPr>
        <w:t>единая «точка входа»,  площадк</w:t>
      </w:r>
      <w:r>
        <w:rPr>
          <w:rFonts w:ascii="Times New Roman" w:eastAsia="Verdana" w:hAnsi="Times New Roman" w:cs="Times New Roman"/>
          <w:sz w:val="28"/>
          <w:szCs w:val="28"/>
        </w:rPr>
        <w:t>а</w:t>
      </w:r>
      <w:r w:rsidRPr="00410898">
        <w:rPr>
          <w:rFonts w:ascii="Times New Roman" w:eastAsia="Verdana" w:hAnsi="Times New Roman" w:cs="Times New Roman"/>
          <w:sz w:val="28"/>
          <w:szCs w:val="28"/>
        </w:rPr>
        <w:t xml:space="preserve">  для сотрудничества предпринимателей, представителей малого и среднего бизнеса Ростовской,  Донецкой и Луганской областей.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 xml:space="preserve">На данный момент разрабатывается техническое задание к договору на выполнение работ по созданию программного продукта </w:t>
      </w:r>
      <w:proofErr w:type="gramStart"/>
      <w:r w:rsidRPr="00410898">
        <w:rPr>
          <w:rFonts w:ascii="Times New Roman" w:hAnsi="Times New Roman" w:cs="Times New Roman"/>
          <w:sz w:val="28"/>
          <w:szCs w:val="28"/>
        </w:rPr>
        <w:t>социальной</w:t>
      </w:r>
      <w:proofErr w:type="gramEnd"/>
      <w:r w:rsidRPr="00410898">
        <w:rPr>
          <w:rFonts w:ascii="Times New Roman" w:hAnsi="Times New Roman" w:cs="Times New Roman"/>
          <w:sz w:val="28"/>
          <w:szCs w:val="28"/>
        </w:rPr>
        <w:t xml:space="preserve"> </w:t>
      </w:r>
      <w:proofErr w:type="spellStart"/>
      <w:r w:rsidRPr="00410898">
        <w:rPr>
          <w:rFonts w:ascii="Times New Roman" w:hAnsi="Times New Roman" w:cs="Times New Roman"/>
          <w:sz w:val="28"/>
          <w:szCs w:val="28"/>
        </w:rPr>
        <w:t>бизнес-сети</w:t>
      </w:r>
      <w:proofErr w:type="spellEnd"/>
      <w:r w:rsidRPr="00410898">
        <w:rPr>
          <w:rFonts w:ascii="Times New Roman" w:hAnsi="Times New Roman" w:cs="Times New Roman"/>
          <w:sz w:val="28"/>
          <w:szCs w:val="28"/>
        </w:rPr>
        <w:t xml:space="preserve">. Одной из составных частей проекта является система электронных торгов, которая сейчас работает в тестовом режиме </w:t>
      </w:r>
      <w:proofErr w:type="gramStart"/>
      <w:r w:rsidRPr="00410898">
        <w:rPr>
          <w:rFonts w:ascii="Times New Roman" w:hAnsi="Times New Roman" w:cs="Times New Roman"/>
          <w:sz w:val="28"/>
          <w:szCs w:val="28"/>
        </w:rPr>
        <w:t>на</w:t>
      </w:r>
      <w:proofErr w:type="gramEnd"/>
      <w:r w:rsidRPr="00410898">
        <w:rPr>
          <w:rFonts w:ascii="Times New Roman" w:hAnsi="Times New Roman" w:cs="Times New Roman"/>
          <w:sz w:val="28"/>
          <w:szCs w:val="28"/>
        </w:rPr>
        <w:t xml:space="preserve"> областном </w:t>
      </w:r>
      <w:proofErr w:type="spellStart"/>
      <w:r w:rsidRPr="00410898">
        <w:rPr>
          <w:rFonts w:ascii="Times New Roman" w:hAnsi="Times New Roman" w:cs="Times New Roman"/>
          <w:sz w:val="28"/>
          <w:szCs w:val="28"/>
        </w:rPr>
        <w:t>бизнес-портале</w:t>
      </w:r>
      <w:proofErr w:type="spellEnd"/>
      <w:r w:rsidRPr="00410898">
        <w:rPr>
          <w:rFonts w:ascii="Times New Roman" w:hAnsi="Times New Roman" w:cs="Times New Roman"/>
          <w:sz w:val="28"/>
          <w:szCs w:val="28"/>
        </w:rPr>
        <w:t xml:space="preserve">. </w:t>
      </w:r>
    </w:p>
    <w:p w:rsidR="005A7F86" w:rsidRPr="000F562D" w:rsidRDefault="005A7F86" w:rsidP="005A7F86">
      <w:pPr>
        <w:spacing w:after="120"/>
        <w:ind w:firstLine="709"/>
        <w:jc w:val="both"/>
        <w:rPr>
          <w:rFonts w:ascii="Times New Roman" w:eastAsia="Verdana" w:hAnsi="Times New Roman" w:cs="Times New Roman"/>
          <w:sz w:val="28"/>
          <w:szCs w:val="28"/>
        </w:rPr>
      </w:pPr>
      <w:r w:rsidRPr="00410898">
        <w:rPr>
          <w:rFonts w:ascii="Times New Roman" w:eastAsia="Verdana" w:hAnsi="Times New Roman" w:cs="Times New Roman"/>
          <w:sz w:val="28"/>
          <w:szCs w:val="28"/>
        </w:rPr>
        <w:t xml:space="preserve">От  социальной сети - среды для общения пользователей по интересам - </w:t>
      </w:r>
      <w:proofErr w:type="gramStart"/>
      <w:r w:rsidRPr="00410898">
        <w:rPr>
          <w:rFonts w:ascii="Times New Roman" w:eastAsia="Verdana" w:hAnsi="Times New Roman" w:cs="Times New Roman"/>
          <w:sz w:val="28"/>
          <w:szCs w:val="28"/>
        </w:rPr>
        <w:t>данная</w:t>
      </w:r>
      <w:proofErr w:type="gramEnd"/>
      <w:r w:rsidRPr="00410898">
        <w:rPr>
          <w:rFonts w:ascii="Times New Roman" w:eastAsia="Verdana" w:hAnsi="Times New Roman" w:cs="Times New Roman"/>
          <w:sz w:val="28"/>
          <w:szCs w:val="28"/>
        </w:rPr>
        <w:t xml:space="preserve"> бизнес-сеть отличается тем, что кроме информационно-коммуникационной функции  предоставляет также </w:t>
      </w:r>
      <w:r w:rsidRPr="000F562D">
        <w:rPr>
          <w:rFonts w:ascii="Times New Roman" w:eastAsia="Verdana" w:hAnsi="Times New Roman" w:cs="Times New Roman"/>
          <w:sz w:val="28"/>
          <w:szCs w:val="28"/>
        </w:rPr>
        <w:t xml:space="preserve">инструментарий для </w:t>
      </w:r>
      <w:r w:rsidR="000F562D" w:rsidRPr="000F562D">
        <w:rPr>
          <w:rFonts w:ascii="Times New Roman" w:eastAsia="Verdana" w:hAnsi="Times New Roman" w:cs="Times New Roman"/>
          <w:sz w:val="28"/>
          <w:szCs w:val="28"/>
        </w:rPr>
        <w:t xml:space="preserve"> продвижения и  ведения бизнеса.</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eastAsia="Verdana" w:hAnsi="Times New Roman" w:cs="Times New Roman"/>
          <w:sz w:val="28"/>
          <w:szCs w:val="28"/>
        </w:rPr>
        <w:t>Таким образом, данный проект будет выполнять как информационную, популяризирующую функцию, так и служить инструментом для осуществления экономического парт</w:t>
      </w:r>
      <w:r w:rsidR="006D2F79">
        <w:rPr>
          <w:rFonts w:ascii="Times New Roman" w:eastAsia="Verdana" w:hAnsi="Times New Roman" w:cs="Times New Roman"/>
          <w:sz w:val="28"/>
          <w:szCs w:val="28"/>
        </w:rPr>
        <w:t>нерства предприятий, входящих в </w:t>
      </w:r>
      <w:proofErr w:type="spellStart"/>
      <w:r w:rsidRPr="00410898">
        <w:rPr>
          <w:rFonts w:ascii="Times New Roman" w:eastAsia="Verdana" w:hAnsi="Times New Roman" w:cs="Times New Roman"/>
          <w:sz w:val="28"/>
          <w:szCs w:val="28"/>
        </w:rPr>
        <w:t>Еврорегион</w:t>
      </w:r>
      <w:proofErr w:type="spellEnd"/>
      <w:r w:rsidRPr="00410898">
        <w:rPr>
          <w:rFonts w:ascii="Times New Roman" w:eastAsia="Verdana" w:hAnsi="Times New Roman" w:cs="Times New Roman"/>
          <w:sz w:val="28"/>
          <w:szCs w:val="28"/>
        </w:rPr>
        <w:t xml:space="preserve"> «Донбасс». </w:t>
      </w:r>
    </w:p>
    <w:p w:rsidR="005A7F86" w:rsidRDefault="005A7F86" w:rsidP="005A7F86">
      <w:pPr>
        <w:pStyle w:val="a3"/>
        <w:ind w:left="0" w:firstLine="709"/>
        <w:jc w:val="center"/>
        <w:rPr>
          <w:rFonts w:ascii="Times New Roman" w:hAnsi="Times New Roman" w:cs="Times New Roman"/>
          <w:b/>
          <w:sz w:val="28"/>
          <w:szCs w:val="28"/>
        </w:rPr>
      </w:pPr>
    </w:p>
    <w:p w:rsidR="005A7F86" w:rsidRPr="00410898" w:rsidRDefault="005A7F86" w:rsidP="005A7F86">
      <w:pPr>
        <w:pStyle w:val="a3"/>
        <w:ind w:left="0" w:firstLine="709"/>
        <w:jc w:val="center"/>
        <w:rPr>
          <w:rFonts w:ascii="Times New Roman" w:hAnsi="Times New Roman" w:cs="Times New Roman"/>
          <w:b/>
          <w:sz w:val="28"/>
          <w:szCs w:val="28"/>
        </w:rPr>
      </w:pPr>
      <w:r w:rsidRPr="00410898">
        <w:rPr>
          <w:rFonts w:ascii="Times New Roman" w:hAnsi="Times New Roman" w:cs="Times New Roman"/>
          <w:b/>
          <w:sz w:val="28"/>
          <w:szCs w:val="28"/>
        </w:rPr>
        <w:t xml:space="preserve">Создание Школы развития бизнеса с элементами </w:t>
      </w:r>
    </w:p>
    <w:p w:rsidR="005A7F86" w:rsidRPr="00410898" w:rsidRDefault="005A7F86" w:rsidP="005A7F86">
      <w:pPr>
        <w:pStyle w:val="a3"/>
        <w:ind w:left="0" w:firstLine="709"/>
        <w:jc w:val="center"/>
        <w:rPr>
          <w:rFonts w:ascii="Times New Roman" w:hAnsi="Times New Roman" w:cs="Times New Roman"/>
          <w:sz w:val="28"/>
          <w:szCs w:val="28"/>
        </w:rPr>
      </w:pPr>
      <w:r w:rsidRPr="00410898">
        <w:rPr>
          <w:rFonts w:ascii="Times New Roman" w:hAnsi="Times New Roman" w:cs="Times New Roman"/>
          <w:b/>
          <w:sz w:val="28"/>
          <w:szCs w:val="28"/>
        </w:rPr>
        <w:t>дистанционного обучения</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В августе 2011 года разработан и воплощен в жизнь проект "</w:t>
      </w:r>
      <w:r w:rsidRPr="00410898">
        <w:rPr>
          <w:rFonts w:ascii="Times New Roman" w:eastAsia="Verdana" w:hAnsi="Times New Roman" w:cs="Times New Roman"/>
          <w:sz w:val="28"/>
          <w:szCs w:val="28"/>
        </w:rPr>
        <w:t>Школа</w:t>
      </w:r>
      <w:r w:rsidRPr="00410898">
        <w:rPr>
          <w:rFonts w:ascii="Times New Roman" w:hAnsi="Times New Roman" w:cs="Times New Roman"/>
          <w:sz w:val="28"/>
          <w:szCs w:val="28"/>
        </w:rPr>
        <w:t xml:space="preserve"> развития бизнеса". </w:t>
      </w:r>
    </w:p>
    <w:p w:rsidR="005A7F86" w:rsidRPr="00410898" w:rsidRDefault="005A7F86" w:rsidP="005A7F86">
      <w:pPr>
        <w:spacing w:after="120"/>
        <w:ind w:firstLine="709"/>
        <w:jc w:val="both"/>
        <w:rPr>
          <w:rFonts w:ascii="Times New Roman" w:hAnsi="Times New Roman" w:cs="Times New Roman"/>
          <w:sz w:val="28"/>
          <w:szCs w:val="28"/>
        </w:rPr>
      </w:pPr>
      <w:r w:rsidRPr="00410898">
        <w:rPr>
          <w:rFonts w:ascii="Times New Roman" w:hAnsi="Times New Roman" w:cs="Times New Roman"/>
          <w:sz w:val="28"/>
          <w:szCs w:val="28"/>
        </w:rPr>
        <w:lastRenderedPageBreak/>
        <w:t xml:space="preserve">В настоящее время, Школа Бизнеса – это, в первую очередь, высокопрофессиональная команда тренеров, практиков, общение с которыми во время обучения даёт слушателям новый заряд энергии, новые знания и идеи. Это команда единомышленников, которая обучает тому, как улучшить благосостояние граждан, связывающих свою деятельность с предпринимательством в условиях современного рынка. В Школе бизнеса объединены  только лучшие информационные ресурсы, способные удовлетворить любой уровень информационного запроса в сфере предпринимательства - от простого любопытства до профессиональной помощи.  </w:t>
      </w:r>
    </w:p>
    <w:p w:rsidR="005A7F86" w:rsidRPr="00523565" w:rsidRDefault="005A7F86" w:rsidP="005A7F86">
      <w:pPr>
        <w:spacing w:before="240" w:after="120"/>
        <w:ind w:firstLine="709"/>
        <w:jc w:val="both"/>
        <w:rPr>
          <w:rFonts w:ascii="Times New Roman" w:hAnsi="Times New Roman" w:cs="Times New Roman"/>
          <w:sz w:val="28"/>
          <w:szCs w:val="28"/>
        </w:rPr>
      </w:pPr>
      <w:r w:rsidRPr="00410898">
        <w:rPr>
          <w:rFonts w:ascii="Times New Roman" w:hAnsi="Times New Roman" w:cs="Times New Roman"/>
          <w:sz w:val="28"/>
          <w:szCs w:val="28"/>
        </w:rPr>
        <w:t>Для слушателей представлен целый комплекс инструментов, технологий, методик направленных на решение практических задач менеджмента. Обучение в Школе помогает структурировать реальный деловой опыт и выработать навыки системного подхода к решению бизнес - задач.</w:t>
      </w:r>
    </w:p>
    <w:p w:rsidR="001B23CA" w:rsidRDefault="001B23CA" w:rsidP="00710CF8">
      <w:pPr>
        <w:pStyle w:val="1"/>
        <w:jc w:val="center"/>
        <w:rPr>
          <w:rFonts w:ascii="Times New Roman" w:hAnsi="Times New Roman" w:cs="Times New Roman"/>
          <w:color w:val="auto"/>
        </w:rPr>
      </w:pPr>
      <w:bookmarkStart w:id="9" w:name="_Toc349215398"/>
      <w:r w:rsidRPr="00710CF8">
        <w:rPr>
          <w:rFonts w:ascii="Times New Roman" w:hAnsi="Times New Roman" w:cs="Times New Roman"/>
          <w:color w:val="auto"/>
        </w:rPr>
        <w:t>Раздел 3. Реализация собственных полномочий областного совета</w:t>
      </w:r>
      <w:bookmarkEnd w:id="9"/>
    </w:p>
    <w:p w:rsidR="00710CF8" w:rsidRPr="00710CF8" w:rsidRDefault="00710CF8" w:rsidP="00710CF8"/>
    <w:p w:rsidR="001B23CA" w:rsidRPr="00710CF8" w:rsidRDefault="001B23CA" w:rsidP="00710CF8">
      <w:pPr>
        <w:pStyle w:val="2"/>
        <w:jc w:val="center"/>
        <w:rPr>
          <w:rFonts w:ascii="Times New Roman" w:hAnsi="Times New Roman" w:cs="Times New Roman"/>
          <w:b w:val="0"/>
          <w:i/>
          <w:color w:val="auto"/>
          <w:sz w:val="28"/>
          <w:szCs w:val="28"/>
        </w:rPr>
      </w:pPr>
      <w:bookmarkStart w:id="10" w:name="_Toc349215399"/>
      <w:r w:rsidRPr="00710CF8">
        <w:rPr>
          <w:rFonts w:ascii="Times New Roman" w:hAnsi="Times New Roman" w:cs="Times New Roman"/>
          <w:b w:val="0"/>
          <w:i/>
          <w:color w:val="auto"/>
          <w:sz w:val="28"/>
          <w:szCs w:val="28"/>
        </w:rPr>
        <w:t xml:space="preserve">3.1. </w:t>
      </w:r>
      <w:r w:rsidR="00570E97" w:rsidRPr="00710CF8">
        <w:rPr>
          <w:rFonts w:ascii="Times New Roman" w:hAnsi="Times New Roman" w:cs="Times New Roman"/>
          <w:b w:val="0"/>
          <w:i/>
          <w:color w:val="auto"/>
          <w:sz w:val="28"/>
          <w:szCs w:val="28"/>
        </w:rPr>
        <w:t>Законодательная и нормотворческая деятельность депутатского корпуса и исполнительного аппарата областного совета</w:t>
      </w:r>
      <w:bookmarkEnd w:id="10"/>
    </w:p>
    <w:p w:rsidR="00570E97" w:rsidRDefault="00570E97" w:rsidP="001B23CA">
      <w:pPr>
        <w:spacing w:after="0"/>
        <w:ind w:firstLine="708"/>
        <w:jc w:val="both"/>
        <w:rPr>
          <w:rFonts w:ascii="Times New Roman" w:hAnsi="Times New Roman" w:cs="Times New Roman"/>
          <w:sz w:val="28"/>
          <w:szCs w:val="28"/>
        </w:rPr>
      </w:pPr>
    </w:p>
    <w:p w:rsidR="00570E97" w:rsidRPr="00B05A6F" w:rsidRDefault="00570E97" w:rsidP="00570E97">
      <w:pPr>
        <w:spacing w:after="120"/>
        <w:ind w:firstLine="709"/>
        <w:jc w:val="both"/>
        <w:rPr>
          <w:rFonts w:ascii="Times New Roman" w:eastAsia="Calibri" w:hAnsi="Times New Roman" w:cs="Times New Roman"/>
          <w:sz w:val="28"/>
          <w:szCs w:val="28"/>
        </w:rPr>
      </w:pPr>
      <w:r w:rsidRPr="00B05A6F">
        <w:rPr>
          <w:rFonts w:ascii="Times New Roman" w:eastAsia="Calibri" w:hAnsi="Times New Roman" w:cs="Times New Roman"/>
          <w:sz w:val="28"/>
          <w:szCs w:val="28"/>
        </w:rPr>
        <w:t>Одним из приоритетных направлений работы Донецкого областного совета является усовершенствование системы местного самоуправления и соответствующей законодательной базы, усиление роли и ответственности органов местного самоуправления в жизни территориальных громад.</w:t>
      </w:r>
      <w:r>
        <w:rPr>
          <w:rFonts w:ascii="Times New Roman" w:eastAsia="Calibri" w:hAnsi="Times New Roman" w:cs="Times New Roman"/>
          <w:sz w:val="28"/>
          <w:szCs w:val="28"/>
        </w:rPr>
        <w:t xml:space="preserve"> </w:t>
      </w:r>
      <w:r w:rsidRPr="00B05A6F">
        <w:rPr>
          <w:rFonts w:ascii="Times New Roman" w:eastAsia="Calibri" w:hAnsi="Times New Roman" w:cs="Times New Roman"/>
          <w:sz w:val="28"/>
          <w:szCs w:val="28"/>
        </w:rPr>
        <w:t>В 2012 году эта работа получила новый импульс.</w:t>
      </w:r>
    </w:p>
    <w:p w:rsidR="00570E97" w:rsidRPr="00B05A6F" w:rsidRDefault="00570E97" w:rsidP="00570E97">
      <w:pPr>
        <w:pStyle w:val="a6"/>
        <w:spacing w:before="0" w:beforeAutospacing="0" w:after="120" w:afterAutospacing="0" w:line="276" w:lineRule="auto"/>
        <w:ind w:firstLine="709"/>
        <w:jc w:val="both"/>
        <w:rPr>
          <w:rFonts w:eastAsia="Calibri"/>
          <w:sz w:val="28"/>
          <w:szCs w:val="28"/>
          <w:lang w:eastAsia="en-US"/>
        </w:rPr>
      </w:pPr>
      <w:r w:rsidRPr="00B05A6F">
        <w:rPr>
          <w:rFonts w:eastAsia="Calibri"/>
          <w:sz w:val="28"/>
          <w:szCs w:val="28"/>
          <w:lang w:eastAsia="en-US"/>
        </w:rPr>
        <w:t xml:space="preserve">По поручению Президента Украины </w:t>
      </w:r>
      <w:r w:rsidRPr="00B05A6F">
        <w:rPr>
          <w:rFonts w:eastAsia="Calibri"/>
          <w:bCs/>
          <w:sz w:val="28"/>
          <w:szCs w:val="28"/>
          <w:lang w:eastAsia="en-US"/>
        </w:rPr>
        <w:t xml:space="preserve">постановлением Кабинета Министров Украины от 29.02.2012 №169 была создана </w:t>
      </w:r>
      <w:r w:rsidRPr="00B05A6F">
        <w:rPr>
          <w:rFonts w:eastAsia="Calibri"/>
          <w:sz w:val="28"/>
          <w:szCs w:val="28"/>
          <w:lang w:eastAsia="en-US"/>
        </w:rPr>
        <w:t xml:space="preserve">Рабочая группа по вопросам усовершенствования территориальной организации власти и местного самоуправления, утверждены мероприятия по реформированию местного самоуправления и территориальной организации власти в Украине. </w:t>
      </w:r>
    </w:p>
    <w:p w:rsidR="00570E97" w:rsidRPr="00B05A6F" w:rsidRDefault="00570E97" w:rsidP="00570E97">
      <w:pPr>
        <w:pStyle w:val="a6"/>
        <w:spacing w:before="0" w:beforeAutospacing="0" w:after="120" w:afterAutospacing="0" w:line="276" w:lineRule="auto"/>
        <w:ind w:firstLine="709"/>
        <w:jc w:val="both"/>
        <w:rPr>
          <w:rFonts w:eastAsia="Calibri"/>
          <w:sz w:val="28"/>
          <w:szCs w:val="28"/>
          <w:lang w:eastAsia="en-US"/>
        </w:rPr>
      </w:pPr>
      <w:r w:rsidRPr="00B05A6F">
        <w:rPr>
          <w:rFonts w:eastAsia="Calibri"/>
          <w:sz w:val="28"/>
          <w:szCs w:val="28"/>
          <w:lang w:eastAsia="en-US"/>
        </w:rPr>
        <w:t>Аналогичная рабочая группа создана в областном совете.</w:t>
      </w:r>
    </w:p>
    <w:p w:rsidR="00570E97" w:rsidRPr="00B05A6F" w:rsidRDefault="00570E97" w:rsidP="00570E97">
      <w:pPr>
        <w:pStyle w:val="a6"/>
        <w:spacing w:before="0" w:beforeAutospacing="0" w:after="120" w:afterAutospacing="0" w:line="276" w:lineRule="auto"/>
        <w:ind w:firstLine="709"/>
        <w:jc w:val="both"/>
        <w:rPr>
          <w:rFonts w:eastAsia="Calibri"/>
          <w:sz w:val="28"/>
          <w:szCs w:val="28"/>
          <w:lang w:eastAsia="en-US"/>
        </w:rPr>
      </w:pPr>
      <w:proofErr w:type="gramStart"/>
      <w:r w:rsidRPr="00B05A6F">
        <w:rPr>
          <w:rFonts w:eastAsia="Calibri"/>
          <w:sz w:val="28"/>
          <w:szCs w:val="28"/>
          <w:lang w:eastAsia="en-US"/>
        </w:rPr>
        <w:t>В течение 2012 года Рабочей группой областного совета изучались лучшие практики развития местного самоуправления в Украине и Европе, нарабатывалась законодательная база по реформированию местного самоуправления, в частности разрабо</w:t>
      </w:r>
      <w:r>
        <w:rPr>
          <w:rFonts w:eastAsia="Calibri"/>
          <w:sz w:val="28"/>
          <w:szCs w:val="28"/>
          <w:lang w:eastAsia="en-US"/>
        </w:rPr>
        <w:t>таны проекты Законов Украины «О </w:t>
      </w:r>
      <w:r w:rsidRPr="00B05A6F">
        <w:rPr>
          <w:rFonts w:eastAsia="Calibri"/>
          <w:sz w:val="28"/>
          <w:szCs w:val="28"/>
          <w:lang w:eastAsia="en-US"/>
        </w:rPr>
        <w:t xml:space="preserve">внесении изменений в Конституцию Украины», «Об объединении </w:t>
      </w:r>
      <w:r w:rsidRPr="00B05A6F">
        <w:rPr>
          <w:rFonts w:eastAsia="Calibri"/>
          <w:sz w:val="28"/>
          <w:szCs w:val="28"/>
          <w:lang w:eastAsia="en-US"/>
        </w:rPr>
        <w:lastRenderedPageBreak/>
        <w:t>территориальных громад», «Об органах</w:t>
      </w:r>
      <w:r>
        <w:rPr>
          <w:rFonts w:eastAsia="Calibri"/>
          <w:sz w:val="28"/>
          <w:szCs w:val="28"/>
          <w:lang w:eastAsia="en-US"/>
        </w:rPr>
        <w:t xml:space="preserve"> самоорганизации населения», «О </w:t>
      </w:r>
      <w:r w:rsidRPr="00B05A6F">
        <w:rPr>
          <w:rFonts w:eastAsia="Calibri"/>
          <w:sz w:val="28"/>
          <w:szCs w:val="28"/>
          <w:lang w:eastAsia="en-US"/>
        </w:rPr>
        <w:t>сотрудничестве территориальных громад» и другие.</w:t>
      </w:r>
      <w:proofErr w:type="gramEnd"/>
    </w:p>
    <w:p w:rsidR="00570E97" w:rsidRPr="00B05A6F" w:rsidRDefault="00570E97" w:rsidP="00570E97">
      <w:pPr>
        <w:pStyle w:val="a6"/>
        <w:spacing w:before="0" w:beforeAutospacing="0" w:after="120" w:afterAutospacing="0" w:line="276" w:lineRule="auto"/>
        <w:ind w:firstLine="709"/>
        <w:jc w:val="both"/>
        <w:rPr>
          <w:rFonts w:eastAsia="Calibri"/>
          <w:sz w:val="28"/>
          <w:szCs w:val="28"/>
          <w:lang w:eastAsia="en-US"/>
        </w:rPr>
      </w:pPr>
      <w:r w:rsidRPr="00B05A6F">
        <w:rPr>
          <w:rFonts w:eastAsia="Calibri"/>
          <w:sz w:val="28"/>
          <w:szCs w:val="28"/>
          <w:lang w:eastAsia="en-US"/>
        </w:rPr>
        <w:t xml:space="preserve">Скоординирована работа с </w:t>
      </w:r>
      <w:r w:rsidRPr="00B05A6F">
        <w:rPr>
          <w:rFonts w:eastAsia="Calibri"/>
          <w:bCs/>
          <w:sz w:val="28"/>
          <w:szCs w:val="28"/>
          <w:lang w:eastAsia="en-US"/>
        </w:rPr>
        <w:t>Ук</w:t>
      </w:r>
      <w:r>
        <w:rPr>
          <w:rFonts w:eastAsia="Calibri"/>
          <w:bCs/>
          <w:sz w:val="28"/>
          <w:szCs w:val="28"/>
          <w:lang w:eastAsia="en-US"/>
        </w:rPr>
        <w:t>раинской ассоциацией районных и </w:t>
      </w:r>
      <w:r w:rsidRPr="00B05A6F">
        <w:rPr>
          <w:rFonts w:eastAsia="Calibri"/>
          <w:bCs/>
          <w:sz w:val="28"/>
          <w:szCs w:val="28"/>
          <w:lang w:eastAsia="en-US"/>
        </w:rPr>
        <w:t>областных советов, в заседаниях которой принимал участие председатель областного совета.</w:t>
      </w:r>
    </w:p>
    <w:p w:rsidR="00570E97" w:rsidRPr="00B05A6F" w:rsidRDefault="00570E97" w:rsidP="00570E97">
      <w:pPr>
        <w:pStyle w:val="a6"/>
        <w:spacing w:before="0" w:beforeAutospacing="0" w:after="120" w:afterAutospacing="0" w:line="276" w:lineRule="auto"/>
        <w:ind w:firstLine="709"/>
        <w:jc w:val="both"/>
        <w:rPr>
          <w:rFonts w:eastAsia="Calibri"/>
          <w:sz w:val="28"/>
          <w:szCs w:val="28"/>
          <w:lang w:eastAsia="en-US"/>
        </w:rPr>
      </w:pPr>
      <w:r>
        <w:rPr>
          <w:rFonts w:eastAsia="Calibri"/>
          <w:sz w:val="28"/>
          <w:szCs w:val="28"/>
          <w:lang w:eastAsia="en-US"/>
        </w:rPr>
        <w:t xml:space="preserve">Учитывая </w:t>
      </w:r>
      <w:r w:rsidRPr="00B05A6F">
        <w:rPr>
          <w:rFonts w:eastAsia="Calibri"/>
          <w:sz w:val="28"/>
          <w:szCs w:val="28"/>
          <w:lang w:eastAsia="en-US"/>
        </w:rPr>
        <w:t>мнения городских и районных советов,</w:t>
      </w:r>
      <w:r>
        <w:rPr>
          <w:rFonts w:eastAsia="Calibri"/>
          <w:sz w:val="28"/>
          <w:szCs w:val="28"/>
          <w:lang w:eastAsia="en-US"/>
        </w:rPr>
        <w:t xml:space="preserve"> о</w:t>
      </w:r>
      <w:r w:rsidRPr="00B05A6F">
        <w:rPr>
          <w:rFonts w:eastAsia="Calibri"/>
          <w:sz w:val="28"/>
          <w:szCs w:val="28"/>
          <w:lang w:eastAsia="en-US"/>
        </w:rPr>
        <w:t>бластной совет активно участвуе</w:t>
      </w:r>
      <w:r>
        <w:rPr>
          <w:rFonts w:eastAsia="Calibri"/>
          <w:sz w:val="28"/>
          <w:szCs w:val="28"/>
          <w:lang w:eastAsia="en-US"/>
        </w:rPr>
        <w:t>т в законодательном процессе, направляет предложения в </w:t>
      </w:r>
      <w:r w:rsidRPr="00B05A6F">
        <w:rPr>
          <w:rFonts w:eastAsia="Calibri"/>
          <w:sz w:val="28"/>
          <w:szCs w:val="28"/>
          <w:lang w:eastAsia="en-US"/>
        </w:rPr>
        <w:t>Украинскую ассоциацию районных и областных советов, в центральные органы исполнительной власти, Верховную Раду Украины.</w:t>
      </w:r>
    </w:p>
    <w:p w:rsidR="00570E97" w:rsidRPr="00B05A6F" w:rsidRDefault="00570E97" w:rsidP="00570E97">
      <w:pPr>
        <w:pStyle w:val="a6"/>
        <w:spacing w:before="0" w:beforeAutospacing="0" w:after="120" w:afterAutospacing="0" w:line="276" w:lineRule="auto"/>
        <w:ind w:firstLine="709"/>
        <w:jc w:val="both"/>
        <w:rPr>
          <w:rFonts w:eastAsia="Calibri"/>
          <w:sz w:val="28"/>
          <w:szCs w:val="28"/>
          <w:lang w:eastAsia="en-US"/>
        </w:rPr>
      </w:pPr>
      <w:r w:rsidRPr="00B05A6F">
        <w:rPr>
          <w:rFonts w:eastAsia="Calibri"/>
          <w:sz w:val="28"/>
          <w:szCs w:val="28"/>
          <w:lang w:eastAsia="en-US"/>
        </w:rPr>
        <w:t>Так, в 2012 году были подготовл</w:t>
      </w:r>
      <w:r>
        <w:rPr>
          <w:rFonts w:eastAsia="Calibri"/>
          <w:sz w:val="28"/>
          <w:szCs w:val="28"/>
          <w:lang w:eastAsia="en-US"/>
        </w:rPr>
        <w:t>ены и направлены предложения к </w:t>
      </w:r>
      <w:r w:rsidRPr="00B05A6F">
        <w:rPr>
          <w:rFonts w:eastAsia="Calibri"/>
          <w:sz w:val="28"/>
          <w:szCs w:val="28"/>
          <w:lang w:eastAsia="en-US"/>
        </w:rPr>
        <w:t>15</w:t>
      </w:r>
      <w:r>
        <w:rPr>
          <w:rFonts w:eastAsia="Calibri"/>
          <w:sz w:val="28"/>
          <w:szCs w:val="28"/>
          <w:lang w:eastAsia="en-US"/>
        </w:rPr>
        <w:t> </w:t>
      </w:r>
      <w:r w:rsidRPr="00B05A6F">
        <w:rPr>
          <w:rFonts w:eastAsia="Calibri"/>
          <w:sz w:val="28"/>
          <w:szCs w:val="28"/>
          <w:lang w:eastAsia="en-US"/>
        </w:rPr>
        <w:t>законопроектам, в частности</w:t>
      </w:r>
      <w:r>
        <w:rPr>
          <w:rFonts w:eastAsia="Calibri"/>
          <w:sz w:val="28"/>
          <w:szCs w:val="28"/>
          <w:lang w:eastAsia="en-US"/>
        </w:rPr>
        <w:t xml:space="preserve"> к</w:t>
      </w:r>
      <w:r w:rsidRPr="00360B43">
        <w:rPr>
          <w:rFonts w:eastAsia="Calibri"/>
          <w:sz w:val="28"/>
          <w:szCs w:val="28"/>
        </w:rPr>
        <w:t xml:space="preserve"> </w:t>
      </w:r>
      <w:r>
        <w:rPr>
          <w:rFonts w:eastAsia="Calibri"/>
          <w:sz w:val="28"/>
          <w:szCs w:val="28"/>
        </w:rPr>
        <w:t xml:space="preserve">следующим </w:t>
      </w:r>
      <w:r w:rsidRPr="00360B43">
        <w:rPr>
          <w:rFonts w:eastAsia="Calibri"/>
          <w:sz w:val="28"/>
          <w:szCs w:val="28"/>
        </w:rPr>
        <w:t>проект</w:t>
      </w:r>
      <w:r>
        <w:rPr>
          <w:rFonts w:eastAsia="Calibri"/>
          <w:sz w:val="28"/>
          <w:szCs w:val="28"/>
        </w:rPr>
        <w:t>ам</w:t>
      </w:r>
      <w:r w:rsidRPr="00360B43">
        <w:rPr>
          <w:rFonts w:eastAsia="Calibri"/>
          <w:sz w:val="28"/>
          <w:szCs w:val="28"/>
        </w:rPr>
        <w:t xml:space="preserve"> Закон</w:t>
      </w:r>
      <w:r>
        <w:rPr>
          <w:rFonts w:eastAsia="Calibri"/>
          <w:sz w:val="28"/>
          <w:szCs w:val="28"/>
        </w:rPr>
        <w:t>ов</w:t>
      </w:r>
      <w:r w:rsidRPr="00360B43">
        <w:rPr>
          <w:rFonts w:eastAsia="Calibri"/>
          <w:sz w:val="28"/>
          <w:szCs w:val="28"/>
        </w:rPr>
        <w:t xml:space="preserve"> Украины</w:t>
      </w:r>
      <w:r w:rsidRPr="00B05A6F">
        <w:rPr>
          <w:rFonts w:eastAsia="Calibri"/>
          <w:sz w:val="28"/>
          <w:szCs w:val="28"/>
          <w:lang w:eastAsia="en-US"/>
        </w:rPr>
        <w:t>:</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 xml:space="preserve"> «О внесении изменений к Закону Украины «О местном самоуправлении в Украине»;</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 xml:space="preserve"> «Об основах государственной региональной политики»;</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 xml:space="preserve"> «О принципах предупреждения и противодействия коррупции»;</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 xml:space="preserve"> «Об основах территориального устройства Украины»;</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 xml:space="preserve"> «О коммунальной собственности в Украине»;</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«О службе в органах местного самоуправления в Украине»</w:t>
      </w:r>
      <w:r>
        <w:rPr>
          <w:rFonts w:ascii="Times New Roman" w:eastAsia="Calibri" w:hAnsi="Times New Roman" w:cs="Times New Roman"/>
          <w:sz w:val="28"/>
          <w:szCs w:val="28"/>
        </w:rPr>
        <w:t>;</w:t>
      </w:r>
    </w:p>
    <w:p w:rsidR="00570E97"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 xml:space="preserve"> «Об административных услугах»;</w:t>
      </w:r>
    </w:p>
    <w:p w:rsidR="00570E97" w:rsidRPr="00360B43" w:rsidRDefault="00570E97" w:rsidP="00570E97">
      <w:pPr>
        <w:pStyle w:val="a3"/>
        <w:numPr>
          <w:ilvl w:val="0"/>
          <w:numId w:val="5"/>
        </w:numPr>
        <w:jc w:val="both"/>
        <w:rPr>
          <w:rFonts w:ascii="Times New Roman" w:eastAsia="Calibri" w:hAnsi="Times New Roman" w:cs="Times New Roman"/>
          <w:sz w:val="28"/>
          <w:szCs w:val="28"/>
        </w:rPr>
      </w:pPr>
      <w:r w:rsidRPr="00360B43">
        <w:rPr>
          <w:rFonts w:ascii="Times New Roman" w:eastAsia="Calibri" w:hAnsi="Times New Roman" w:cs="Times New Roman"/>
          <w:sz w:val="28"/>
          <w:szCs w:val="28"/>
        </w:rPr>
        <w:t>Концепции ре</w:t>
      </w:r>
      <w:r>
        <w:rPr>
          <w:rFonts w:ascii="Times New Roman" w:eastAsia="Calibri" w:hAnsi="Times New Roman" w:cs="Times New Roman"/>
          <w:sz w:val="28"/>
          <w:szCs w:val="28"/>
        </w:rPr>
        <w:t>формы местного самоуправления и </w:t>
      </w:r>
      <w:r w:rsidRPr="00360B43">
        <w:rPr>
          <w:rFonts w:ascii="Times New Roman" w:eastAsia="Calibri" w:hAnsi="Times New Roman" w:cs="Times New Roman"/>
          <w:sz w:val="28"/>
          <w:szCs w:val="28"/>
        </w:rPr>
        <w:t>территориальной организации власти в Украине и другим.</w:t>
      </w:r>
    </w:p>
    <w:p w:rsidR="001B23CA" w:rsidRDefault="001B23CA" w:rsidP="001B23CA">
      <w:pPr>
        <w:spacing w:after="0"/>
        <w:ind w:firstLine="708"/>
        <w:jc w:val="both"/>
        <w:rPr>
          <w:rFonts w:ascii="Times New Roman" w:hAnsi="Times New Roman" w:cs="Times New Roman"/>
          <w:sz w:val="28"/>
          <w:szCs w:val="28"/>
        </w:rPr>
      </w:pPr>
      <w:r w:rsidRPr="00C875DA">
        <w:rPr>
          <w:rFonts w:ascii="Times New Roman" w:hAnsi="Times New Roman" w:cs="Times New Roman"/>
          <w:sz w:val="28"/>
          <w:szCs w:val="28"/>
        </w:rPr>
        <w:t>Донецкий областной совет активно отстаивает позиции</w:t>
      </w:r>
      <w:r>
        <w:rPr>
          <w:rFonts w:ascii="Times New Roman" w:hAnsi="Times New Roman" w:cs="Times New Roman"/>
          <w:sz w:val="28"/>
          <w:szCs w:val="28"/>
        </w:rPr>
        <w:t xml:space="preserve"> региона</w:t>
      </w:r>
      <w:r w:rsidRPr="00C875DA">
        <w:rPr>
          <w:rFonts w:ascii="Times New Roman" w:hAnsi="Times New Roman" w:cs="Times New Roman"/>
          <w:sz w:val="28"/>
          <w:szCs w:val="28"/>
        </w:rPr>
        <w:t xml:space="preserve"> </w:t>
      </w:r>
      <w:r w:rsidR="007D2D6A">
        <w:rPr>
          <w:rFonts w:ascii="Times New Roman" w:hAnsi="Times New Roman" w:cs="Times New Roman"/>
          <w:sz w:val="28"/>
          <w:szCs w:val="28"/>
        </w:rPr>
        <w:t>в </w:t>
      </w:r>
      <w:r>
        <w:rPr>
          <w:rFonts w:ascii="Times New Roman" w:hAnsi="Times New Roman" w:cs="Times New Roman"/>
          <w:sz w:val="28"/>
          <w:szCs w:val="28"/>
        </w:rPr>
        <w:t>вопросах, решение которых находится в </w:t>
      </w:r>
      <w:r w:rsidRPr="00C875DA">
        <w:rPr>
          <w:rFonts w:ascii="Times New Roman" w:hAnsi="Times New Roman" w:cs="Times New Roman"/>
          <w:sz w:val="28"/>
          <w:szCs w:val="28"/>
        </w:rPr>
        <w:t xml:space="preserve">компетенции Верховной Рады Украины. </w:t>
      </w:r>
    </w:p>
    <w:p w:rsidR="001B23CA" w:rsidRDefault="001B23CA" w:rsidP="001B23CA">
      <w:pPr>
        <w:ind w:firstLine="708"/>
        <w:jc w:val="both"/>
        <w:rPr>
          <w:rFonts w:ascii="Times New Roman" w:hAnsi="Times New Roman" w:cs="Times New Roman"/>
          <w:sz w:val="28"/>
          <w:szCs w:val="28"/>
        </w:rPr>
      </w:pPr>
      <w:proofErr w:type="gramStart"/>
      <w:r w:rsidRPr="00C875DA">
        <w:rPr>
          <w:rFonts w:ascii="Times New Roman" w:hAnsi="Times New Roman" w:cs="Times New Roman"/>
          <w:sz w:val="28"/>
          <w:szCs w:val="28"/>
        </w:rPr>
        <w:t>В течение 2012 года Рабочей группой областного совета по вопросам усовершенствования территориальной организации власти и местного самоуправления изучались лучшие практики развития местного самоуправления в Украине и Европе, нарабатывались предложения по реформированию местного самоуправления, в частности подготовлены предложения в проекты Законов Украины «О внесении изменений в Конституцию Украины», «Об объединении территориальных громад», «Об органах самоорганизации населения», «О сотрудничестве территориальных громад» и</w:t>
      </w:r>
      <w:proofErr w:type="gramEnd"/>
      <w:r w:rsidRPr="00C875DA">
        <w:rPr>
          <w:rFonts w:ascii="Times New Roman" w:hAnsi="Times New Roman" w:cs="Times New Roman"/>
          <w:sz w:val="28"/>
          <w:szCs w:val="28"/>
        </w:rPr>
        <w:t xml:space="preserve"> другие.</w:t>
      </w:r>
      <w:r w:rsidR="00836D7F">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деятельности </w:t>
      </w:r>
      <w:r w:rsidRPr="00C875DA">
        <w:rPr>
          <w:rFonts w:ascii="Times New Roman" w:hAnsi="Times New Roman" w:cs="Times New Roman"/>
          <w:sz w:val="28"/>
          <w:szCs w:val="28"/>
        </w:rPr>
        <w:t>по урегулированию правового статуса территориальных громад сел, поселков, городов, находящихся в составе других территориальных громад</w:t>
      </w:r>
      <w:r>
        <w:rPr>
          <w:rFonts w:ascii="Times New Roman" w:hAnsi="Times New Roman" w:cs="Times New Roman"/>
          <w:sz w:val="28"/>
          <w:szCs w:val="28"/>
        </w:rPr>
        <w:t xml:space="preserve"> </w:t>
      </w:r>
      <w:r w:rsidRPr="00C875DA">
        <w:rPr>
          <w:rFonts w:ascii="Times New Roman" w:hAnsi="Times New Roman" w:cs="Times New Roman"/>
          <w:sz w:val="28"/>
          <w:szCs w:val="28"/>
        </w:rPr>
        <w:t>в августе 2012 года в Министерство регионального развития, строительства и жилищно-комм</w:t>
      </w:r>
      <w:r>
        <w:rPr>
          <w:rFonts w:ascii="Times New Roman" w:hAnsi="Times New Roman" w:cs="Times New Roman"/>
          <w:sz w:val="28"/>
          <w:szCs w:val="28"/>
        </w:rPr>
        <w:t>унального хозяйства Украины были</w:t>
      </w:r>
      <w:r w:rsidRPr="00C875DA">
        <w:rPr>
          <w:rFonts w:ascii="Times New Roman" w:hAnsi="Times New Roman" w:cs="Times New Roman"/>
          <w:sz w:val="28"/>
          <w:szCs w:val="28"/>
        </w:rPr>
        <w:t xml:space="preserve"> направлен</w:t>
      </w:r>
      <w:r>
        <w:rPr>
          <w:rFonts w:ascii="Times New Roman" w:hAnsi="Times New Roman" w:cs="Times New Roman"/>
          <w:sz w:val="28"/>
          <w:szCs w:val="28"/>
        </w:rPr>
        <w:t>ы</w:t>
      </w:r>
      <w:r w:rsidRPr="00C875DA">
        <w:rPr>
          <w:rFonts w:ascii="Times New Roman" w:hAnsi="Times New Roman" w:cs="Times New Roman"/>
          <w:sz w:val="28"/>
          <w:szCs w:val="28"/>
        </w:rPr>
        <w:t xml:space="preserve"> предложения по усовершенствованию </w:t>
      </w:r>
      <w:r w:rsidRPr="00C875DA">
        <w:rPr>
          <w:rFonts w:ascii="Times New Roman" w:hAnsi="Times New Roman" w:cs="Times New Roman"/>
          <w:sz w:val="28"/>
          <w:szCs w:val="28"/>
        </w:rPr>
        <w:lastRenderedPageBreak/>
        <w:t>показател</w:t>
      </w:r>
      <w:r>
        <w:rPr>
          <w:rFonts w:ascii="Times New Roman" w:hAnsi="Times New Roman" w:cs="Times New Roman"/>
          <w:sz w:val="28"/>
          <w:szCs w:val="28"/>
        </w:rPr>
        <w:t>ей</w:t>
      </w:r>
      <w:r w:rsidRPr="00C875DA">
        <w:rPr>
          <w:rFonts w:ascii="Times New Roman" w:hAnsi="Times New Roman" w:cs="Times New Roman"/>
          <w:sz w:val="28"/>
          <w:szCs w:val="28"/>
        </w:rPr>
        <w:t xml:space="preserve"> социально-экономического состояния территориальных громад, находящихся в составе других территориальных громад</w:t>
      </w:r>
      <w:r>
        <w:rPr>
          <w:rFonts w:ascii="Times New Roman" w:hAnsi="Times New Roman" w:cs="Times New Roman"/>
          <w:sz w:val="28"/>
          <w:szCs w:val="28"/>
        </w:rPr>
        <w:t xml:space="preserve">. </w:t>
      </w:r>
    </w:p>
    <w:p w:rsidR="00570E97" w:rsidRDefault="00570E97" w:rsidP="00570E97">
      <w:pPr>
        <w:spacing w:after="120"/>
        <w:ind w:firstLine="708"/>
        <w:jc w:val="both"/>
        <w:rPr>
          <w:rFonts w:ascii="Times New Roman" w:hAnsi="Times New Roman" w:cs="Times New Roman"/>
          <w:sz w:val="28"/>
          <w:szCs w:val="28"/>
        </w:rPr>
      </w:pPr>
      <w:r>
        <w:rPr>
          <w:rFonts w:ascii="Times New Roman" w:hAnsi="Times New Roman" w:cs="Times New Roman"/>
          <w:sz w:val="28"/>
          <w:szCs w:val="28"/>
        </w:rPr>
        <w:t>С августа 2011 года по декабрь 2012 года председатель областного совета принял участие в следующих мероприятиях общегосударственного уровня:</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Pr>
          <w:rFonts w:ascii="Times New Roman" w:hAnsi="Times New Roman" w:cs="Times New Roman"/>
          <w:sz w:val="28"/>
          <w:szCs w:val="28"/>
        </w:rPr>
        <w:t>четыре заседания Рады регионов  при Президенте Украины;</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Pr>
          <w:rFonts w:ascii="Times New Roman" w:hAnsi="Times New Roman" w:cs="Times New Roman"/>
          <w:sz w:val="28"/>
          <w:szCs w:val="28"/>
        </w:rPr>
        <w:t>заседания Кабинета Министров Украины (например, по рассмотрению вопроса «Задания социальной политики в 2012 году»);</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sidRPr="005C467F">
        <w:rPr>
          <w:rFonts w:ascii="Times New Roman" w:hAnsi="Times New Roman" w:cs="Times New Roman"/>
          <w:sz w:val="28"/>
          <w:szCs w:val="28"/>
        </w:rPr>
        <w:t>выездн</w:t>
      </w:r>
      <w:r>
        <w:rPr>
          <w:rFonts w:ascii="Times New Roman" w:hAnsi="Times New Roman" w:cs="Times New Roman"/>
          <w:sz w:val="28"/>
          <w:szCs w:val="28"/>
        </w:rPr>
        <w:t>ое</w:t>
      </w:r>
      <w:r w:rsidRPr="005C467F">
        <w:rPr>
          <w:rFonts w:ascii="Times New Roman" w:hAnsi="Times New Roman" w:cs="Times New Roman"/>
          <w:sz w:val="28"/>
          <w:szCs w:val="28"/>
        </w:rPr>
        <w:t xml:space="preserve"> совещани</w:t>
      </w:r>
      <w:r>
        <w:rPr>
          <w:rFonts w:ascii="Times New Roman" w:hAnsi="Times New Roman" w:cs="Times New Roman"/>
          <w:sz w:val="28"/>
          <w:szCs w:val="28"/>
        </w:rPr>
        <w:t>е</w:t>
      </w:r>
      <w:r w:rsidRPr="005C467F">
        <w:rPr>
          <w:rFonts w:ascii="Times New Roman" w:hAnsi="Times New Roman" w:cs="Times New Roman"/>
          <w:sz w:val="28"/>
          <w:szCs w:val="28"/>
        </w:rPr>
        <w:t xml:space="preserve">  Министерства регионального развития, строительства и жилищно-коммунального хозяйства (по вопросам реализации политики регионального развития и внедрения механизма объединения территориальных громад); </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sidRPr="005C467F">
        <w:rPr>
          <w:rFonts w:ascii="Times New Roman" w:hAnsi="Times New Roman" w:cs="Times New Roman"/>
          <w:sz w:val="28"/>
          <w:szCs w:val="28"/>
        </w:rPr>
        <w:t>пленарн</w:t>
      </w:r>
      <w:r>
        <w:rPr>
          <w:rFonts w:ascii="Times New Roman" w:hAnsi="Times New Roman" w:cs="Times New Roman"/>
          <w:sz w:val="28"/>
          <w:szCs w:val="28"/>
        </w:rPr>
        <w:t>ые</w:t>
      </w:r>
      <w:r w:rsidRPr="005C467F">
        <w:rPr>
          <w:rFonts w:ascii="Times New Roman" w:hAnsi="Times New Roman" w:cs="Times New Roman"/>
          <w:sz w:val="28"/>
          <w:szCs w:val="28"/>
        </w:rPr>
        <w:t xml:space="preserve"> заседания Верховной Рады Украины;</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sidRPr="005C467F">
        <w:rPr>
          <w:rFonts w:ascii="Times New Roman" w:hAnsi="Times New Roman" w:cs="Times New Roman"/>
          <w:sz w:val="28"/>
          <w:szCs w:val="28"/>
        </w:rPr>
        <w:t>заседания Консультативного совета по вопросам местного самоуправления (например, по вопросу «О проекте Государственного бюджета на 2012 год»);</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sidRPr="005C467F">
        <w:rPr>
          <w:rFonts w:ascii="Times New Roman" w:hAnsi="Times New Roman" w:cs="Times New Roman"/>
          <w:sz w:val="28"/>
          <w:szCs w:val="28"/>
        </w:rPr>
        <w:t>комитетски</w:t>
      </w:r>
      <w:r>
        <w:rPr>
          <w:rFonts w:ascii="Times New Roman" w:hAnsi="Times New Roman" w:cs="Times New Roman"/>
          <w:sz w:val="28"/>
          <w:szCs w:val="28"/>
        </w:rPr>
        <w:t>е</w:t>
      </w:r>
      <w:r w:rsidRPr="005C467F">
        <w:rPr>
          <w:rFonts w:ascii="Times New Roman" w:hAnsi="Times New Roman" w:cs="Times New Roman"/>
          <w:sz w:val="28"/>
          <w:szCs w:val="28"/>
        </w:rPr>
        <w:t xml:space="preserve"> слушания по проблематике правового статуса сел, поселков, городов, находящихся в административном подчинении органов местного самоуправления других городов; </w:t>
      </w:r>
    </w:p>
    <w:p w:rsidR="00570E97" w:rsidRDefault="00570E97" w:rsidP="00570E97">
      <w:pPr>
        <w:pStyle w:val="a3"/>
        <w:numPr>
          <w:ilvl w:val="0"/>
          <w:numId w:val="2"/>
        </w:numPr>
        <w:spacing w:after="120"/>
        <w:ind w:left="284" w:firstLine="425"/>
        <w:jc w:val="both"/>
        <w:rPr>
          <w:rFonts w:ascii="Times New Roman" w:hAnsi="Times New Roman" w:cs="Times New Roman"/>
          <w:sz w:val="28"/>
          <w:szCs w:val="28"/>
        </w:rPr>
      </w:pPr>
      <w:r>
        <w:rPr>
          <w:rFonts w:ascii="Times New Roman" w:hAnsi="Times New Roman" w:cs="Times New Roman"/>
          <w:sz w:val="28"/>
          <w:szCs w:val="28"/>
        </w:rPr>
        <w:t>М</w:t>
      </w:r>
      <w:r w:rsidRPr="005C467F">
        <w:rPr>
          <w:rFonts w:ascii="Times New Roman" w:hAnsi="Times New Roman" w:cs="Times New Roman"/>
          <w:sz w:val="28"/>
          <w:szCs w:val="28"/>
        </w:rPr>
        <w:t>еждународны</w:t>
      </w:r>
      <w:r>
        <w:rPr>
          <w:rFonts w:ascii="Times New Roman" w:hAnsi="Times New Roman" w:cs="Times New Roman"/>
          <w:sz w:val="28"/>
          <w:szCs w:val="28"/>
        </w:rPr>
        <w:t>е</w:t>
      </w:r>
      <w:r w:rsidRPr="005C467F">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5C467F">
        <w:rPr>
          <w:rFonts w:ascii="Times New Roman" w:hAnsi="Times New Roman" w:cs="Times New Roman"/>
          <w:sz w:val="28"/>
          <w:szCs w:val="28"/>
        </w:rPr>
        <w:t xml:space="preserve"> слушания «Развитие надлежащего управления на местном и региональном уровнях», проводимых Государственным фондом содействия местному самоуправлению;</w:t>
      </w:r>
    </w:p>
    <w:p w:rsidR="00570E97" w:rsidRPr="005C467F" w:rsidRDefault="00570E97" w:rsidP="00570E97">
      <w:pPr>
        <w:pStyle w:val="a3"/>
        <w:numPr>
          <w:ilvl w:val="0"/>
          <w:numId w:val="2"/>
        </w:numPr>
        <w:spacing w:after="120"/>
        <w:ind w:left="284" w:firstLine="425"/>
        <w:jc w:val="both"/>
        <w:rPr>
          <w:rFonts w:ascii="Times New Roman" w:hAnsi="Times New Roman" w:cs="Times New Roman"/>
          <w:sz w:val="28"/>
          <w:szCs w:val="28"/>
        </w:rPr>
      </w:pPr>
      <w:r w:rsidRPr="005C467F">
        <w:rPr>
          <w:rFonts w:ascii="Times New Roman" w:hAnsi="Times New Roman" w:cs="Times New Roman"/>
          <w:sz w:val="28"/>
          <w:szCs w:val="28"/>
        </w:rPr>
        <w:t>заседания Украинской ассоциации районных и областных советов.</w:t>
      </w:r>
    </w:p>
    <w:p w:rsidR="001B23CA" w:rsidRDefault="001B23CA" w:rsidP="001B23CA">
      <w:pPr>
        <w:ind w:firstLine="708"/>
        <w:jc w:val="both"/>
        <w:rPr>
          <w:rFonts w:ascii="Times New Roman" w:hAnsi="Times New Roman" w:cs="Times New Roman"/>
          <w:sz w:val="28"/>
          <w:szCs w:val="28"/>
        </w:rPr>
      </w:pPr>
      <w:r w:rsidRPr="00C875DA">
        <w:rPr>
          <w:rFonts w:ascii="Times New Roman" w:hAnsi="Times New Roman" w:cs="Times New Roman"/>
          <w:sz w:val="28"/>
          <w:szCs w:val="28"/>
        </w:rPr>
        <w:t xml:space="preserve">За отчетный период депутаты областного совета приняли участие в мероприятиях, проводимых Верховной Радой Украины, в частности председатель постоянной комиссии областного совета по вопросам административно-территориального устройства и регионального развития, председатель Местной ассоциации органов местного самоуправления Донецкой области </w:t>
      </w:r>
      <w:proofErr w:type="spellStart"/>
      <w:r w:rsidRPr="00C875DA">
        <w:rPr>
          <w:rFonts w:ascii="Times New Roman" w:hAnsi="Times New Roman" w:cs="Times New Roman"/>
          <w:sz w:val="28"/>
          <w:szCs w:val="28"/>
        </w:rPr>
        <w:t>Загоруйко</w:t>
      </w:r>
      <w:proofErr w:type="spellEnd"/>
      <w:r w:rsidRPr="00C875DA">
        <w:rPr>
          <w:rFonts w:ascii="Times New Roman" w:hAnsi="Times New Roman" w:cs="Times New Roman"/>
          <w:sz w:val="28"/>
          <w:szCs w:val="28"/>
        </w:rPr>
        <w:t xml:space="preserve"> Н.Н. принял участие в заседании «круглого стола» по вопросу обсуждения проекта Закона Украины «Об объединении территориальных громад». </w:t>
      </w:r>
    </w:p>
    <w:p w:rsidR="001B23CA" w:rsidRPr="00C875DA" w:rsidRDefault="001B23CA" w:rsidP="001B23CA">
      <w:pPr>
        <w:ind w:firstLine="708"/>
        <w:jc w:val="both"/>
        <w:rPr>
          <w:rFonts w:ascii="Times New Roman" w:hAnsi="Times New Roman" w:cs="Times New Roman"/>
          <w:sz w:val="28"/>
          <w:szCs w:val="28"/>
        </w:rPr>
      </w:pPr>
      <w:r w:rsidRPr="00C875DA">
        <w:rPr>
          <w:rFonts w:ascii="Times New Roman" w:hAnsi="Times New Roman" w:cs="Times New Roman"/>
          <w:sz w:val="28"/>
          <w:szCs w:val="28"/>
        </w:rPr>
        <w:t xml:space="preserve">Депутат Немилостивая В.М. стала участником парламентских слушаний «Образование в сельской местности: кризисные тенденции и пути их преодоления». </w:t>
      </w:r>
    </w:p>
    <w:p w:rsidR="00570E97" w:rsidRDefault="00570E97" w:rsidP="00570E97">
      <w:pPr>
        <w:ind w:firstLine="705"/>
        <w:jc w:val="both"/>
        <w:rPr>
          <w:rFonts w:ascii="Times New Roman" w:hAnsi="Times New Roman" w:cs="Times New Roman"/>
          <w:sz w:val="28"/>
          <w:szCs w:val="28"/>
        </w:rPr>
      </w:pPr>
      <w:r w:rsidRPr="004B4A4C">
        <w:rPr>
          <w:rFonts w:ascii="Times New Roman" w:hAnsi="Times New Roman" w:cs="Times New Roman"/>
          <w:sz w:val="28"/>
          <w:szCs w:val="28"/>
        </w:rPr>
        <w:lastRenderedPageBreak/>
        <w:t xml:space="preserve">Донецкий областной совет участвует в </w:t>
      </w:r>
      <w:r>
        <w:rPr>
          <w:rFonts w:ascii="Times New Roman" w:hAnsi="Times New Roman" w:cs="Times New Roman"/>
          <w:sz w:val="28"/>
          <w:szCs w:val="28"/>
        </w:rPr>
        <w:t>выполнении</w:t>
      </w:r>
      <w:r w:rsidRPr="004B4A4C">
        <w:rPr>
          <w:rFonts w:ascii="Times New Roman" w:hAnsi="Times New Roman" w:cs="Times New Roman"/>
          <w:sz w:val="28"/>
          <w:szCs w:val="28"/>
        </w:rPr>
        <w:t xml:space="preserve"> программы «</w:t>
      </w:r>
      <w:r>
        <w:rPr>
          <w:rFonts w:ascii="Times New Roman" w:hAnsi="Times New Roman" w:cs="Times New Roman"/>
          <w:sz w:val="28"/>
          <w:szCs w:val="28"/>
        </w:rPr>
        <w:t>Усиление</w:t>
      </w:r>
      <w:r w:rsidRPr="004B4A4C">
        <w:rPr>
          <w:rFonts w:ascii="Times New Roman" w:hAnsi="Times New Roman" w:cs="Times New Roman"/>
          <w:sz w:val="28"/>
          <w:szCs w:val="28"/>
        </w:rPr>
        <w:t xml:space="preserve"> </w:t>
      </w:r>
      <w:r>
        <w:rPr>
          <w:rFonts w:ascii="Times New Roman" w:hAnsi="Times New Roman" w:cs="Times New Roman"/>
          <w:sz w:val="28"/>
          <w:szCs w:val="28"/>
        </w:rPr>
        <w:t>дее</w:t>
      </w:r>
      <w:r w:rsidRPr="004B4A4C">
        <w:rPr>
          <w:rFonts w:ascii="Times New Roman" w:hAnsi="Times New Roman" w:cs="Times New Roman"/>
          <w:sz w:val="28"/>
          <w:szCs w:val="28"/>
        </w:rPr>
        <w:t>спо</w:t>
      </w:r>
      <w:r>
        <w:rPr>
          <w:rFonts w:ascii="Times New Roman" w:hAnsi="Times New Roman" w:cs="Times New Roman"/>
          <w:sz w:val="28"/>
          <w:szCs w:val="28"/>
        </w:rPr>
        <w:t>собности</w:t>
      </w:r>
      <w:r w:rsidRPr="004B4A4C">
        <w:rPr>
          <w:rFonts w:ascii="Times New Roman" w:hAnsi="Times New Roman" w:cs="Times New Roman"/>
          <w:sz w:val="28"/>
          <w:szCs w:val="28"/>
        </w:rPr>
        <w:t xml:space="preserve"> орган</w:t>
      </w:r>
      <w:r>
        <w:rPr>
          <w:rFonts w:ascii="Times New Roman" w:hAnsi="Times New Roman" w:cs="Times New Roman"/>
          <w:sz w:val="28"/>
          <w:szCs w:val="28"/>
        </w:rPr>
        <w:t>о</w:t>
      </w:r>
      <w:r w:rsidRPr="004B4A4C">
        <w:rPr>
          <w:rFonts w:ascii="Times New Roman" w:hAnsi="Times New Roman" w:cs="Times New Roman"/>
          <w:sz w:val="28"/>
          <w:szCs w:val="28"/>
        </w:rPr>
        <w:t>в м</w:t>
      </w:r>
      <w:r>
        <w:rPr>
          <w:rFonts w:ascii="Times New Roman" w:hAnsi="Times New Roman" w:cs="Times New Roman"/>
          <w:sz w:val="28"/>
          <w:szCs w:val="28"/>
        </w:rPr>
        <w:t>естн</w:t>
      </w:r>
      <w:r w:rsidRPr="004B4A4C">
        <w:rPr>
          <w:rFonts w:ascii="Times New Roman" w:hAnsi="Times New Roman" w:cs="Times New Roman"/>
          <w:sz w:val="28"/>
          <w:szCs w:val="28"/>
        </w:rPr>
        <w:t>ого само</w:t>
      </w:r>
      <w:r>
        <w:rPr>
          <w:rFonts w:ascii="Times New Roman" w:hAnsi="Times New Roman" w:cs="Times New Roman"/>
          <w:sz w:val="28"/>
          <w:szCs w:val="28"/>
        </w:rPr>
        <w:t>управления</w:t>
      </w:r>
      <w:r w:rsidRPr="004B4A4C">
        <w:rPr>
          <w:rFonts w:ascii="Times New Roman" w:hAnsi="Times New Roman" w:cs="Times New Roman"/>
          <w:sz w:val="28"/>
          <w:szCs w:val="28"/>
        </w:rPr>
        <w:t xml:space="preserve"> в Укра</w:t>
      </w:r>
      <w:r>
        <w:rPr>
          <w:rFonts w:ascii="Times New Roman" w:hAnsi="Times New Roman" w:cs="Times New Roman"/>
          <w:sz w:val="28"/>
          <w:szCs w:val="28"/>
        </w:rPr>
        <w:t>ине</w:t>
      </w:r>
      <w:r w:rsidRPr="004B4A4C">
        <w:rPr>
          <w:rFonts w:ascii="Times New Roman" w:hAnsi="Times New Roman" w:cs="Times New Roman"/>
          <w:sz w:val="28"/>
          <w:szCs w:val="28"/>
        </w:rPr>
        <w:t xml:space="preserve">», которая реализуется совместным планом действий Украины и Совета Европы. </w:t>
      </w:r>
    </w:p>
    <w:p w:rsidR="00570E97" w:rsidRPr="004B4A4C" w:rsidRDefault="00570E97" w:rsidP="00570E97">
      <w:pPr>
        <w:ind w:firstLine="705"/>
        <w:jc w:val="both"/>
        <w:rPr>
          <w:rFonts w:ascii="Times New Roman" w:hAnsi="Times New Roman" w:cs="Times New Roman"/>
          <w:sz w:val="28"/>
          <w:szCs w:val="28"/>
        </w:rPr>
      </w:pPr>
      <w:proofErr w:type="gramStart"/>
      <w:r>
        <w:rPr>
          <w:rFonts w:ascii="Times New Roman" w:hAnsi="Times New Roman" w:cs="Times New Roman"/>
          <w:sz w:val="28"/>
          <w:szCs w:val="28"/>
        </w:rPr>
        <w:t>Так,</w:t>
      </w:r>
      <w:r w:rsidRPr="004B4A4C">
        <w:rPr>
          <w:rFonts w:ascii="Times New Roman" w:hAnsi="Times New Roman" w:cs="Times New Roman"/>
          <w:sz w:val="28"/>
          <w:szCs w:val="28"/>
        </w:rPr>
        <w:t xml:space="preserve"> </w:t>
      </w:r>
      <w:r>
        <w:rPr>
          <w:rFonts w:ascii="Times New Roman" w:hAnsi="Times New Roman" w:cs="Times New Roman"/>
          <w:sz w:val="28"/>
          <w:szCs w:val="28"/>
        </w:rPr>
        <w:t>с</w:t>
      </w:r>
      <w:r w:rsidRPr="004B4A4C">
        <w:rPr>
          <w:rFonts w:ascii="Times New Roman" w:hAnsi="Times New Roman" w:cs="Times New Roman"/>
          <w:sz w:val="28"/>
          <w:szCs w:val="28"/>
        </w:rPr>
        <w:t xml:space="preserve"> целью установления этических норм правил поведения депутатов и должностных лиц для достойного выполнения ими своей общественной и профессиональной </w:t>
      </w:r>
      <w:r>
        <w:rPr>
          <w:rFonts w:ascii="Times New Roman" w:hAnsi="Times New Roman" w:cs="Times New Roman"/>
          <w:sz w:val="28"/>
          <w:szCs w:val="28"/>
        </w:rPr>
        <w:t>деятельности, а также содействия</w:t>
      </w:r>
      <w:r w:rsidRPr="004B4A4C">
        <w:rPr>
          <w:rFonts w:ascii="Times New Roman" w:hAnsi="Times New Roman" w:cs="Times New Roman"/>
          <w:sz w:val="28"/>
          <w:szCs w:val="28"/>
        </w:rPr>
        <w:t xml:space="preserve"> укреплению авторитета и доверия граждан к органам местного самоуправления</w:t>
      </w:r>
      <w:r>
        <w:rPr>
          <w:rFonts w:ascii="Times New Roman" w:hAnsi="Times New Roman" w:cs="Times New Roman"/>
          <w:sz w:val="28"/>
          <w:szCs w:val="28"/>
        </w:rPr>
        <w:t xml:space="preserve">, </w:t>
      </w:r>
      <w:r w:rsidRPr="004B4A4C">
        <w:rPr>
          <w:rFonts w:ascii="Times New Roman" w:hAnsi="Times New Roman" w:cs="Times New Roman"/>
          <w:sz w:val="28"/>
          <w:szCs w:val="28"/>
        </w:rPr>
        <w:t>рабочей группой областн</w:t>
      </w:r>
      <w:r>
        <w:rPr>
          <w:rFonts w:ascii="Times New Roman" w:hAnsi="Times New Roman" w:cs="Times New Roman"/>
          <w:sz w:val="28"/>
          <w:szCs w:val="28"/>
        </w:rPr>
        <w:t>ого</w:t>
      </w:r>
      <w:r w:rsidRPr="004B4A4C">
        <w:rPr>
          <w:rFonts w:ascii="Times New Roman" w:hAnsi="Times New Roman" w:cs="Times New Roman"/>
          <w:sz w:val="28"/>
          <w:szCs w:val="28"/>
        </w:rPr>
        <w:t xml:space="preserve"> совет</w:t>
      </w:r>
      <w:r>
        <w:rPr>
          <w:rFonts w:ascii="Times New Roman" w:hAnsi="Times New Roman" w:cs="Times New Roman"/>
          <w:sz w:val="28"/>
          <w:szCs w:val="28"/>
        </w:rPr>
        <w:t>а</w:t>
      </w:r>
      <w:r w:rsidRPr="004B4A4C">
        <w:rPr>
          <w:rFonts w:ascii="Times New Roman" w:hAnsi="Times New Roman" w:cs="Times New Roman"/>
          <w:sz w:val="28"/>
          <w:szCs w:val="28"/>
        </w:rPr>
        <w:t xml:space="preserve"> разработан </w:t>
      </w:r>
      <w:r>
        <w:rPr>
          <w:rFonts w:ascii="Times New Roman" w:hAnsi="Times New Roman" w:cs="Times New Roman"/>
          <w:sz w:val="28"/>
          <w:szCs w:val="28"/>
        </w:rPr>
        <w:t xml:space="preserve">проект Кодекса публичной этики, который находится в стадии доработки после рассмотрения на заседаниях постоянных комиссий областного совета.  </w:t>
      </w:r>
      <w:proofErr w:type="gramEnd"/>
    </w:p>
    <w:p w:rsidR="00570E97" w:rsidRDefault="00570E97" w:rsidP="001B23CA">
      <w:pPr>
        <w:spacing w:after="0"/>
        <w:ind w:firstLine="709"/>
        <w:jc w:val="center"/>
        <w:rPr>
          <w:rFonts w:ascii="Times New Roman" w:hAnsi="Times New Roman" w:cs="Times New Roman"/>
          <w:sz w:val="28"/>
          <w:szCs w:val="28"/>
        </w:rPr>
      </w:pPr>
    </w:p>
    <w:p w:rsidR="001B23CA" w:rsidRPr="00710CF8" w:rsidRDefault="001B23CA" w:rsidP="00710CF8">
      <w:pPr>
        <w:pStyle w:val="2"/>
        <w:jc w:val="center"/>
        <w:rPr>
          <w:rFonts w:ascii="Times New Roman" w:hAnsi="Times New Roman" w:cs="Times New Roman"/>
          <w:b w:val="0"/>
          <w:i/>
          <w:color w:val="auto"/>
          <w:sz w:val="28"/>
          <w:szCs w:val="28"/>
        </w:rPr>
      </w:pPr>
      <w:bookmarkStart w:id="11" w:name="_Toc349215400"/>
      <w:r w:rsidRPr="00710CF8">
        <w:rPr>
          <w:rFonts w:ascii="Times New Roman" w:hAnsi="Times New Roman" w:cs="Times New Roman"/>
          <w:b w:val="0"/>
          <w:i/>
          <w:color w:val="auto"/>
          <w:sz w:val="28"/>
          <w:szCs w:val="28"/>
        </w:rPr>
        <w:t xml:space="preserve">3.2. </w:t>
      </w:r>
      <w:r w:rsidR="00570E97" w:rsidRPr="00710CF8">
        <w:rPr>
          <w:rFonts w:ascii="Times New Roman" w:hAnsi="Times New Roman" w:cs="Times New Roman"/>
          <w:b w:val="0"/>
          <w:i/>
          <w:color w:val="auto"/>
          <w:sz w:val="28"/>
          <w:szCs w:val="28"/>
        </w:rPr>
        <w:t>Осуществление государственной регуляторной политики в областном совете</w:t>
      </w:r>
      <w:bookmarkEnd w:id="11"/>
    </w:p>
    <w:p w:rsidR="001B23CA" w:rsidRPr="00836D7F" w:rsidRDefault="001B23CA" w:rsidP="001B23CA">
      <w:pPr>
        <w:autoSpaceDE w:val="0"/>
        <w:autoSpaceDN w:val="0"/>
        <w:adjustRightInd w:val="0"/>
        <w:spacing w:before="240" w:after="120"/>
        <w:ind w:firstLine="709"/>
        <w:jc w:val="both"/>
        <w:rPr>
          <w:rFonts w:ascii="Times New Roman" w:hAnsi="Times New Roman" w:cs="Times New Roman"/>
          <w:color w:val="FF0000"/>
          <w:sz w:val="28"/>
          <w:szCs w:val="28"/>
        </w:rPr>
      </w:pPr>
      <w:r w:rsidRPr="0007400D">
        <w:rPr>
          <w:rFonts w:ascii="Times New Roman" w:hAnsi="Times New Roman" w:cs="Times New Roman"/>
          <w:sz w:val="28"/>
          <w:szCs w:val="28"/>
        </w:rPr>
        <w:t>В 2012 году в Донецком областном совет</w:t>
      </w:r>
      <w:r>
        <w:rPr>
          <w:rFonts w:ascii="Times New Roman" w:hAnsi="Times New Roman" w:cs="Times New Roman"/>
          <w:sz w:val="28"/>
          <w:szCs w:val="28"/>
        </w:rPr>
        <w:t>е в соответствии с </w:t>
      </w:r>
      <w:r w:rsidRPr="0007400D">
        <w:rPr>
          <w:rFonts w:ascii="Times New Roman" w:hAnsi="Times New Roman" w:cs="Times New Roman"/>
          <w:sz w:val="28"/>
          <w:szCs w:val="28"/>
        </w:rPr>
        <w:t>требованиями Закона Украины «Об основах государственной регуляторной политики в сфере хозяйственной дея</w:t>
      </w:r>
      <w:r>
        <w:rPr>
          <w:rFonts w:ascii="Times New Roman" w:hAnsi="Times New Roman" w:cs="Times New Roman"/>
          <w:sz w:val="28"/>
          <w:szCs w:val="28"/>
        </w:rPr>
        <w:t xml:space="preserve">тельности» (далее - Закона) </w:t>
      </w:r>
      <w:r w:rsidRPr="0007400D">
        <w:rPr>
          <w:rFonts w:ascii="Times New Roman" w:hAnsi="Times New Roman" w:cs="Times New Roman"/>
          <w:sz w:val="28"/>
          <w:szCs w:val="28"/>
        </w:rPr>
        <w:t>осуществлялась реализация государственной регуляторной политики в сфере хозяйственной деятельности.</w:t>
      </w:r>
      <w:r>
        <w:rPr>
          <w:rFonts w:ascii="Times New Roman" w:hAnsi="Times New Roman" w:cs="Times New Roman"/>
          <w:sz w:val="28"/>
          <w:szCs w:val="28"/>
        </w:rPr>
        <w:t xml:space="preserve"> </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07400D">
        <w:rPr>
          <w:rFonts w:ascii="Times New Roman" w:hAnsi="Times New Roman" w:cs="Times New Roman"/>
          <w:sz w:val="28"/>
          <w:szCs w:val="28"/>
        </w:rPr>
        <w:t>Всего за период 2012 год</w:t>
      </w:r>
      <w:r w:rsidR="00570E97">
        <w:rPr>
          <w:rFonts w:ascii="Times New Roman" w:hAnsi="Times New Roman" w:cs="Times New Roman"/>
          <w:sz w:val="28"/>
          <w:szCs w:val="28"/>
        </w:rPr>
        <w:t xml:space="preserve">а было подготовлено и принято </w:t>
      </w:r>
      <w:r w:rsidR="00F25CBC">
        <w:rPr>
          <w:rFonts w:ascii="Times New Roman" w:hAnsi="Times New Roman" w:cs="Times New Roman"/>
          <w:sz w:val="28"/>
          <w:szCs w:val="28"/>
        </w:rPr>
        <w:t>5</w:t>
      </w:r>
      <w:r>
        <w:rPr>
          <w:rFonts w:ascii="Times New Roman" w:hAnsi="Times New Roman" w:cs="Times New Roman"/>
          <w:sz w:val="28"/>
          <w:szCs w:val="28"/>
        </w:rPr>
        <w:t> </w:t>
      </w:r>
      <w:r w:rsidRPr="0007400D">
        <w:rPr>
          <w:rFonts w:ascii="Times New Roman" w:hAnsi="Times New Roman" w:cs="Times New Roman"/>
          <w:sz w:val="28"/>
          <w:szCs w:val="28"/>
        </w:rPr>
        <w:t>регуляторных актов:</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07400D">
        <w:rPr>
          <w:rFonts w:ascii="Times New Roman" w:hAnsi="Times New Roman" w:cs="Times New Roman"/>
          <w:b/>
          <w:sz w:val="28"/>
          <w:szCs w:val="28"/>
        </w:rPr>
        <w:t>1.</w:t>
      </w:r>
      <w:r w:rsidRPr="0007400D">
        <w:rPr>
          <w:rFonts w:ascii="Times New Roman" w:hAnsi="Times New Roman" w:cs="Times New Roman"/>
          <w:sz w:val="28"/>
          <w:szCs w:val="28"/>
        </w:rPr>
        <w:t xml:space="preserve"> Решение Донецкого областного сове</w:t>
      </w:r>
      <w:r>
        <w:rPr>
          <w:rFonts w:ascii="Times New Roman" w:hAnsi="Times New Roman" w:cs="Times New Roman"/>
          <w:sz w:val="28"/>
          <w:szCs w:val="28"/>
        </w:rPr>
        <w:t>та от 25.04.2012 № 6/11-290  «О </w:t>
      </w:r>
      <w:r w:rsidRPr="0007400D">
        <w:rPr>
          <w:rFonts w:ascii="Times New Roman" w:hAnsi="Times New Roman" w:cs="Times New Roman"/>
          <w:sz w:val="28"/>
          <w:szCs w:val="28"/>
        </w:rPr>
        <w:t>Порядке рассмотрения в Донецком областном совете материалов согласования и выдачи разрешений н</w:t>
      </w:r>
      <w:r>
        <w:rPr>
          <w:rFonts w:ascii="Times New Roman" w:hAnsi="Times New Roman" w:cs="Times New Roman"/>
          <w:sz w:val="28"/>
          <w:szCs w:val="28"/>
        </w:rPr>
        <w:t>а специальное водопользование в </w:t>
      </w:r>
      <w:r w:rsidRPr="0007400D">
        <w:rPr>
          <w:rFonts w:ascii="Times New Roman" w:hAnsi="Times New Roman" w:cs="Times New Roman"/>
          <w:sz w:val="28"/>
          <w:szCs w:val="28"/>
        </w:rPr>
        <w:t xml:space="preserve">случае использования воды водных объектов местного значения». </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07400D">
        <w:rPr>
          <w:rFonts w:ascii="Times New Roman" w:hAnsi="Times New Roman" w:cs="Times New Roman"/>
          <w:b/>
          <w:sz w:val="28"/>
          <w:szCs w:val="28"/>
        </w:rPr>
        <w:t>2.</w:t>
      </w:r>
      <w:r w:rsidRPr="0007400D">
        <w:rPr>
          <w:rFonts w:ascii="Times New Roman" w:hAnsi="Times New Roman" w:cs="Times New Roman"/>
          <w:sz w:val="28"/>
          <w:szCs w:val="28"/>
        </w:rPr>
        <w:t xml:space="preserve"> Решение донецкого областного совета от 01.08.2012 № 6/13-331                       «Об утверждении Порядков отчуждения и списания объектов общей собственности территориальных громад сел, поселков, городов, находящихся в управлении областного совета».</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07400D">
        <w:rPr>
          <w:rFonts w:ascii="Times New Roman" w:hAnsi="Times New Roman" w:cs="Times New Roman"/>
          <w:b/>
          <w:sz w:val="28"/>
          <w:szCs w:val="28"/>
        </w:rPr>
        <w:t xml:space="preserve">3. </w:t>
      </w:r>
      <w:r w:rsidRPr="0007400D">
        <w:rPr>
          <w:rFonts w:ascii="Times New Roman" w:hAnsi="Times New Roman" w:cs="Times New Roman"/>
          <w:sz w:val="28"/>
          <w:szCs w:val="28"/>
        </w:rPr>
        <w:t>Решение Донецкого областного сове</w:t>
      </w:r>
      <w:r>
        <w:rPr>
          <w:rFonts w:ascii="Times New Roman" w:hAnsi="Times New Roman" w:cs="Times New Roman"/>
          <w:sz w:val="28"/>
          <w:szCs w:val="28"/>
        </w:rPr>
        <w:t>та от 26.09.2012 № 6/15-383  «О </w:t>
      </w:r>
      <w:r w:rsidRPr="0007400D">
        <w:rPr>
          <w:rFonts w:ascii="Times New Roman" w:hAnsi="Times New Roman" w:cs="Times New Roman"/>
          <w:sz w:val="28"/>
          <w:szCs w:val="28"/>
        </w:rPr>
        <w:t>ставках сбора за осуществлени</w:t>
      </w:r>
      <w:r>
        <w:rPr>
          <w:rFonts w:ascii="Times New Roman" w:hAnsi="Times New Roman" w:cs="Times New Roman"/>
          <w:sz w:val="28"/>
          <w:szCs w:val="28"/>
        </w:rPr>
        <w:t>е побочных лесных пользований и </w:t>
      </w:r>
      <w:r w:rsidRPr="0007400D">
        <w:rPr>
          <w:rFonts w:ascii="Times New Roman" w:hAnsi="Times New Roman" w:cs="Times New Roman"/>
          <w:sz w:val="28"/>
          <w:szCs w:val="28"/>
        </w:rPr>
        <w:t>использование полезных свойств лесов».</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07400D">
        <w:rPr>
          <w:rFonts w:ascii="Times New Roman" w:hAnsi="Times New Roman" w:cs="Times New Roman"/>
          <w:b/>
          <w:sz w:val="28"/>
          <w:szCs w:val="28"/>
        </w:rPr>
        <w:t>4.</w:t>
      </w:r>
      <w:r w:rsidRPr="0007400D">
        <w:rPr>
          <w:rFonts w:ascii="Times New Roman" w:hAnsi="Times New Roman" w:cs="Times New Roman"/>
          <w:sz w:val="28"/>
          <w:szCs w:val="28"/>
        </w:rPr>
        <w:t xml:space="preserve"> Решение Донецкого областного совета от 07.11.2012 № 6/16-399                     «Об утверждении Порядка отчисления в общий фонд областного бюджета части чистой прибыли (дохода) коммунальными предприятиями общей </w:t>
      </w:r>
      <w:r w:rsidRPr="0007400D">
        <w:rPr>
          <w:rFonts w:ascii="Times New Roman" w:hAnsi="Times New Roman" w:cs="Times New Roman"/>
          <w:sz w:val="28"/>
          <w:szCs w:val="28"/>
        </w:rPr>
        <w:lastRenderedPageBreak/>
        <w:t>собственности территориальных громад сел, поселков, городов, находящимися в управлении областного совета».</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07400D">
        <w:rPr>
          <w:rFonts w:ascii="Times New Roman" w:hAnsi="Times New Roman" w:cs="Times New Roman"/>
          <w:b/>
          <w:sz w:val="28"/>
          <w:szCs w:val="28"/>
        </w:rPr>
        <w:t>5.</w:t>
      </w:r>
      <w:r w:rsidRPr="0007400D">
        <w:rPr>
          <w:sz w:val="28"/>
          <w:szCs w:val="28"/>
        </w:rPr>
        <w:t xml:space="preserve"> </w:t>
      </w:r>
      <w:r w:rsidRPr="0007400D">
        <w:rPr>
          <w:rFonts w:ascii="Times New Roman" w:hAnsi="Times New Roman" w:cs="Times New Roman"/>
          <w:sz w:val="28"/>
          <w:szCs w:val="28"/>
        </w:rPr>
        <w:t>Решение Донецкого областного совета от 24.12.2012 №</w:t>
      </w:r>
      <w:r w:rsidRPr="0007400D">
        <w:rPr>
          <w:sz w:val="28"/>
          <w:szCs w:val="28"/>
        </w:rPr>
        <w:t xml:space="preserve"> </w:t>
      </w:r>
      <w:r w:rsidRPr="0007400D">
        <w:rPr>
          <w:rFonts w:ascii="Times New Roman" w:hAnsi="Times New Roman" w:cs="Times New Roman"/>
          <w:sz w:val="28"/>
          <w:szCs w:val="28"/>
        </w:rPr>
        <w:t>6/17-436                      «О внесении изменений и дополнений в решение областного совета от</w:t>
      </w:r>
      <w:r>
        <w:rPr>
          <w:rFonts w:ascii="Times New Roman" w:hAnsi="Times New Roman" w:cs="Times New Roman"/>
          <w:sz w:val="28"/>
          <w:szCs w:val="28"/>
        </w:rPr>
        <w:t> </w:t>
      </w:r>
      <w:r w:rsidRPr="0007400D">
        <w:rPr>
          <w:rFonts w:ascii="Times New Roman" w:hAnsi="Times New Roman" w:cs="Times New Roman"/>
          <w:sz w:val="28"/>
          <w:szCs w:val="28"/>
        </w:rPr>
        <w:t>20.11.2003 № 4/12-323 «О делегировании полномочий по предоставлению водных объектов местного значения во временное пользование на условиях аренды»</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644410">
        <w:rPr>
          <w:rFonts w:ascii="Times New Roman" w:hAnsi="Times New Roman" w:cs="Times New Roman"/>
          <w:bCs/>
          <w:sz w:val="28"/>
          <w:szCs w:val="28"/>
        </w:rPr>
        <w:t>П</w:t>
      </w:r>
      <w:r w:rsidRPr="00644410">
        <w:rPr>
          <w:rFonts w:ascii="Times New Roman" w:hAnsi="Times New Roman" w:cs="Times New Roman"/>
          <w:sz w:val="28"/>
          <w:szCs w:val="28"/>
        </w:rPr>
        <w:t>р</w:t>
      </w:r>
      <w:r w:rsidRPr="0007400D">
        <w:rPr>
          <w:rFonts w:ascii="Times New Roman" w:hAnsi="Times New Roman" w:cs="Times New Roman"/>
          <w:sz w:val="28"/>
          <w:szCs w:val="28"/>
        </w:rPr>
        <w:t>и подготовке проектов актов в обязательном порядке проводился анализ их регуляторного влияния.</w:t>
      </w:r>
    </w:p>
    <w:p w:rsidR="001B23CA" w:rsidRPr="0007400D" w:rsidRDefault="001B23CA" w:rsidP="001B23CA">
      <w:pPr>
        <w:autoSpaceDE w:val="0"/>
        <w:autoSpaceDN w:val="0"/>
        <w:adjustRightInd w:val="0"/>
        <w:spacing w:after="120"/>
        <w:ind w:firstLine="709"/>
        <w:jc w:val="both"/>
        <w:rPr>
          <w:rFonts w:ascii="Times New Roman" w:hAnsi="Times New Roman" w:cs="Times New Roman"/>
          <w:sz w:val="28"/>
          <w:szCs w:val="28"/>
        </w:rPr>
      </w:pPr>
      <w:r w:rsidRPr="00644410">
        <w:rPr>
          <w:rFonts w:ascii="Times New Roman" w:hAnsi="Times New Roman" w:cs="Times New Roman"/>
          <w:bCs/>
          <w:sz w:val="28"/>
          <w:szCs w:val="28"/>
        </w:rPr>
        <w:t>Информационная поддержка этих процессов осуществлялась через</w:t>
      </w:r>
      <w:r>
        <w:rPr>
          <w:rFonts w:ascii="Times New Roman" w:hAnsi="Times New Roman" w:cs="Times New Roman"/>
          <w:sz w:val="28"/>
          <w:szCs w:val="28"/>
        </w:rPr>
        <w:t xml:space="preserve"> </w:t>
      </w:r>
      <w:r w:rsidRPr="0007400D">
        <w:rPr>
          <w:rFonts w:ascii="Times New Roman" w:hAnsi="Times New Roman" w:cs="Times New Roman"/>
          <w:sz w:val="28"/>
          <w:szCs w:val="28"/>
        </w:rPr>
        <w:t>газет</w:t>
      </w:r>
      <w:r>
        <w:rPr>
          <w:rFonts w:ascii="Times New Roman" w:hAnsi="Times New Roman" w:cs="Times New Roman"/>
          <w:sz w:val="28"/>
          <w:szCs w:val="28"/>
        </w:rPr>
        <w:t>у</w:t>
      </w:r>
      <w:r w:rsidRPr="0007400D">
        <w:rPr>
          <w:rFonts w:ascii="Times New Roman" w:hAnsi="Times New Roman" w:cs="Times New Roman"/>
          <w:sz w:val="28"/>
          <w:szCs w:val="28"/>
        </w:rPr>
        <w:t xml:space="preserve"> «Жизнь» и сайт Донецкого областного совета.</w:t>
      </w:r>
      <w:r w:rsidR="00320F7B">
        <w:rPr>
          <w:rFonts w:ascii="Times New Roman" w:hAnsi="Times New Roman" w:cs="Times New Roman"/>
          <w:sz w:val="28"/>
          <w:szCs w:val="28"/>
        </w:rPr>
        <w:t xml:space="preserve"> </w:t>
      </w:r>
      <w:r>
        <w:rPr>
          <w:rFonts w:ascii="Times New Roman" w:hAnsi="Times New Roman" w:cs="Times New Roman"/>
          <w:sz w:val="28"/>
          <w:szCs w:val="28"/>
        </w:rPr>
        <w:t>С</w:t>
      </w:r>
      <w:r w:rsidRPr="0007400D">
        <w:rPr>
          <w:rFonts w:ascii="Times New Roman" w:hAnsi="Times New Roman" w:cs="Times New Roman"/>
          <w:sz w:val="28"/>
          <w:szCs w:val="28"/>
        </w:rPr>
        <w:t xml:space="preserve"> целью получения замечаний и предложений от </w:t>
      </w:r>
      <w:r>
        <w:rPr>
          <w:rFonts w:ascii="Times New Roman" w:hAnsi="Times New Roman" w:cs="Times New Roman"/>
          <w:sz w:val="28"/>
          <w:szCs w:val="28"/>
        </w:rPr>
        <w:t>населения</w:t>
      </w:r>
      <w:r w:rsidRPr="0007400D">
        <w:rPr>
          <w:rFonts w:ascii="Times New Roman" w:hAnsi="Times New Roman" w:cs="Times New Roman"/>
          <w:sz w:val="28"/>
          <w:szCs w:val="28"/>
        </w:rPr>
        <w:t xml:space="preserve">, каждый проект регуляторного акта с анализом его влияния обнародовался на сайте Донецкого областного совета, а также обсуждался </w:t>
      </w:r>
      <w:r>
        <w:rPr>
          <w:rFonts w:ascii="Times New Roman" w:hAnsi="Times New Roman" w:cs="Times New Roman"/>
          <w:sz w:val="28"/>
          <w:szCs w:val="28"/>
        </w:rPr>
        <w:t>на заседаниях</w:t>
      </w:r>
      <w:r w:rsidRPr="0007400D">
        <w:rPr>
          <w:rFonts w:ascii="Times New Roman" w:hAnsi="Times New Roman" w:cs="Times New Roman"/>
          <w:sz w:val="28"/>
          <w:szCs w:val="28"/>
        </w:rPr>
        <w:t xml:space="preserve"> постоянных комисси</w:t>
      </w:r>
      <w:r>
        <w:rPr>
          <w:rFonts w:ascii="Times New Roman" w:hAnsi="Times New Roman" w:cs="Times New Roman"/>
          <w:sz w:val="28"/>
          <w:szCs w:val="28"/>
        </w:rPr>
        <w:t>й</w:t>
      </w:r>
      <w:r w:rsidRPr="0007400D">
        <w:rPr>
          <w:rFonts w:ascii="Times New Roman" w:hAnsi="Times New Roman" w:cs="Times New Roman"/>
          <w:sz w:val="28"/>
          <w:szCs w:val="28"/>
        </w:rPr>
        <w:t xml:space="preserve"> Донецкого областного совета.</w:t>
      </w:r>
    </w:p>
    <w:p w:rsidR="001B23CA" w:rsidRPr="0007400D" w:rsidRDefault="001B23CA" w:rsidP="001B23CA">
      <w:pPr>
        <w:spacing w:after="120"/>
        <w:ind w:firstLine="720"/>
        <w:jc w:val="both"/>
        <w:rPr>
          <w:rFonts w:ascii="Times New Roman" w:hAnsi="Times New Roman" w:cs="Times New Roman"/>
          <w:sz w:val="28"/>
          <w:szCs w:val="28"/>
        </w:rPr>
      </w:pPr>
      <w:r w:rsidRPr="0007400D">
        <w:rPr>
          <w:rFonts w:ascii="Times New Roman" w:hAnsi="Times New Roman" w:cs="Times New Roman"/>
          <w:bCs/>
          <w:color w:val="000000" w:themeColor="text1"/>
          <w:sz w:val="28"/>
          <w:szCs w:val="28"/>
        </w:rPr>
        <w:t xml:space="preserve">В связи с </w:t>
      </w:r>
      <w:r>
        <w:rPr>
          <w:rFonts w:ascii="Times New Roman" w:hAnsi="Times New Roman" w:cs="Times New Roman"/>
          <w:bCs/>
          <w:color w:val="000000" w:themeColor="text1"/>
          <w:sz w:val="28"/>
          <w:szCs w:val="28"/>
        </w:rPr>
        <w:t>изменением законодательной базы</w:t>
      </w:r>
      <w:r w:rsidRPr="0007400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разработаны и утверждены решения о </w:t>
      </w:r>
      <w:r w:rsidRPr="0007400D">
        <w:rPr>
          <w:rFonts w:ascii="Times New Roman" w:hAnsi="Times New Roman" w:cs="Times New Roman"/>
          <w:bCs/>
          <w:color w:val="000000" w:themeColor="text1"/>
          <w:sz w:val="28"/>
          <w:szCs w:val="28"/>
        </w:rPr>
        <w:t>внесении изменений</w:t>
      </w:r>
      <w:r w:rsidRPr="0007400D">
        <w:rPr>
          <w:rFonts w:ascii="Times New Roman" w:hAnsi="Times New Roman" w:cs="Times New Roman"/>
          <w:sz w:val="28"/>
          <w:szCs w:val="28"/>
        </w:rPr>
        <w:t xml:space="preserve"> в следующие нормативные акты областного совета:</w:t>
      </w:r>
    </w:p>
    <w:p w:rsidR="001B23CA" w:rsidRPr="0007400D" w:rsidRDefault="001B23CA" w:rsidP="001B23CA">
      <w:pPr>
        <w:spacing w:after="120"/>
        <w:ind w:firstLine="720"/>
        <w:jc w:val="both"/>
        <w:rPr>
          <w:rFonts w:ascii="Times New Roman" w:hAnsi="Times New Roman" w:cs="Times New Roman"/>
          <w:sz w:val="28"/>
          <w:szCs w:val="28"/>
        </w:rPr>
      </w:pPr>
      <w:r w:rsidRPr="0007400D">
        <w:rPr>
          <w:rFonts w:ascii="Times New Roman" w:hAnsi="Times New Roman" w:cs="Times New Roman"/>
          <w:sz w:val="28"/>
          <w:szCs w:val="28"/>
        </w:rPr>
        <w:t>1. Положение о порядке и условиях передачи в аренду недвижимого имущества общей собственности территориальных громад сёл, посёлков, городов, находящейся в управление областного совета, утверждённое решением областного совета от 28.12.2011</w:t>
      </w:r>
      <w:r>
        <w:rPr>
          <w:rFonts w:ascii="Times New Roman" w:hAnsi="Times New Roman" w:cs="Times New Roman"/>
          <w:sz w:val="28"/>
          <w:szCs w:val="28"/>
        </w:rPr>
        <w:t>г.</w:t>
      </w:r>
      <w:r w:rsidRPr="0007400D">
        <w:rPr>
          <w:rFonts w:ascii="Times New Roman" w:hAnsi="Times New Roman" w:cs="Times New Roman"/>
          <w:sz w:val="28"/>
          <w:szCs w:val="28"/>
        </w:rPr>
        <w:t xml:space="preserve"> № 6/8-204;</w:t>
      </w:r>
    </w:p>
    <w:p w:rsidR="001B23CA" w:rsidRPr="0007400D" w:rsidRDefault="001B23CA" w:rsidP="001B23CA">
      <w:pPr>
        <w:spacing w:after="120"/>
        <w:ind w:firstLine="720"/>
        <w:jc w:val="both"/>
        <w:rPr>
          <w:rFonts w:ascii="Times New Roman" w:hAnsi="Times New Roman" w:cs="Times New Roman"/>
          <w:sz w:val="28"/>
          <w:szCs w:val="28"/>
        </w:rPr>
      </w:pPr>
      <w:r w:rsidRPr="0007400D">
        <w:rPr>
          <w:rFonts w:ascii="Times New Roman" w:hAnsi="Times New Roman" w:cs="Times New Roman"/>
          <w:sz w:val="28"/>
          <w:szCs w:val="28"/>
        </w:rPr>
        <w:t>2. Порядок согласования ход</w:t>
      </w:r>
      <w:r>
        <w:rPr>
          <w:rFonts w:ascii="Times New Roman" w:hAnsi="Times New Roman" w:cs="Times New Roman"/>
          <w:sz w:val="28"/>
          <w:szCs w:val="28"/>
        </w:rPr>
        <w:t>атайств о предоставлении недр в </w:t>
      </w:r>
      <w:r w:rsidRPr="0007400D">
        <w:rPr>
          <w:rFonts w:ascii="Times New Roman" w:hAnsi="Times New Roman" w:cs="Times New Roman"/>
          <w:sz w:val="28"/>
          <w:szCs w:val="28"/>
        </w:rPr>
        <w:t>пользование, утверждённый решением областного совета от 14.09.20</w:t>
      </w:r>
      <w:r>
        <w:rPr>
          <w:rFonts w:ascii="Times New Roman" w:hAnsi="Times New Roman" w:cs="Times New Roman"/>
          <w:sz w:val="28"/>
          <w:szCs w:val="28"/>
        </w:rPr>
        <w:t>11г. № </w:t>
      </w:r>
      <w:r w:rsidRPr="0007400D">
        <w:rPr>
          <w:rFonts w:ascii="Times New Roman" w:hAnsi="Times New Roman" w:cs="Times New Roman"/>
          <w:sz w:val="28"/>
          <w:szCs w:val="28"/>
        </w:rPr>
        <w:t>6/6-142;</w:t>
      </w:r>
    </w:p>
    <w:p w:rsidR="001B23CA" w:rsidRPr="0007400D" w:rsidRDefault="001B23CA" w:rsidP="001B23CA">
      <w:pPr>
        <w:spacing w:after="120"/>
        <w:ind w:firstLine="720"/>
        <w:jc w:val="both"/>
        <w:rPr>
          <w:rFonts w:ascii="Times New Roman" w:hAnsi="Times New Roman" w:cs="Times New Roman"/>
          <w:sz w:val="28"/>
          <w:szCs w:val="28"/>
        </w:rPr>
      </w:pPr>
      <w:r w:rsidRPr="0007400D">
        <w:rPr>
          <w:rFonts w:ascii="Times New Roman" w:hAnsi="Times New Roman" w:cs="Times New Roman"/>
          <w:sz w:val="28"/>
          <w:szCs w:val="28"/>
        </w:rPr>
        <w:t>3. Порядок предоставления горных отводов для разработки месторождений полезных ископаемых местного значения, утверждённый решением областного совета от 14.09.2011</w:t>
      </w:r>
      <w:r>
        <w:rPr>
          <w:rFonts w:ascii="Times New Roman" w:hAnsi="Times New Roman" w:cs="Times New Roman"/>
          <w:sz w:val="28"/>
          <w:szCs w:val="28"/>
        </w:rPr>
        <w:t>г.</w:t>
      </w:r>
      <w:r w:rsidRPr="0007400D">
        <w:rPr>
          <w:rFonts w:ascii="Times New Roman" w:hAnsi="Times New Roman" w:cs="Times New Roman"/>
          <w:sz w:val="28"/>
          <w:szCs w:val="28"/>
        </w:rPr>
        <w:t xml:space="preserve"> № 6/6-143.</w:t>
      </w:r>
    </w:p>
    <w:p w:rsidR="00570E97" w:rsidRPr="00B61F69" w:rsidRDefault="00570E97" w:rsidP="00570E97">
      <w:pPr>
        <w:spacing w:after="120"/>
        <w:ind w:firstLine="708"/>
        <w:jc w:val="both"/>
        <w:rPr>
          <w:rFonts w:ascii="Times New Roman" w:hAnsi="Times New Roman" w:cs="Times New Roman"/>
          <w:sz w:val="28"/>
          <w:szCs w:val="28"/>
        </w:rPr>
      </w:pPr>
      <w:r>
        <w:rPr>
          <w:rFonts w:ascii="Times New Roman" w:hAnsi="Times New Roman" w:cs="Times New Roman"/>
          <w:sz w:val="28"/>
          <w:szCs w:val="28"/>
        </w:rPr>
        <w:t>П</w:t>
      </w:r>
      <w:r w:rsidRPr="00B61F69">
        <w:rPr>
          <w:rFonts w:ascii="Times New Roman" w:hAnsi="Times New Roman" w:cs="Times New Roman"/>
          <w:sz w:val="28"/>
          <w:szCs w:val="28"/>
        </w:rPr>
        <w:t xml:space="preserve">родолжается </w:t>
      </w:r>
      <w:r>
        <w:rPr>
          <w:rFonts w:ascii="Times New Roman" w:hAnsi="Times New Roman" w:cs="Times New Roman"/>
          <w:sz w:val="28"/>
          <w:szCs w:val="28"/>
        </w:rPr>
        <w:t>р</w:t>
      </w:r>
      <w:r w:rsidRPr="00B61F69">
        <w:rPr>
          <w:rFonts w:ascii="Times New Roman" w:hAnsi="Times New Roman" w:cs="Times New Roman"/>
          <w:sz w:val="28"/>
          <w:szCs w:val="28"/>
        </w:rPr>
        <w:t xml:space="preserve">абота по совершенствованию управления имуществом областной коммунальной собственности в части принятия регуляторных актов. В настоящее время разрабатывается новый проект - об утверждении </w:t>
      </w:r>
      <w:r w:rsidRPr="00B61F69">
        <w:rPr>
          <w:rFonts w:ascii="Times New Roman" w:hAnsi="Times New Roman" w:cs="Times New Roman"/>
          <w:bCs/>
          <w:kern w:val="36"/>
          <w:sz w:val="28"/>
          <w:szCs w:val="28"/>
        </w:rPr>
        <w:t xml:space="preserve">Порядка </w:t>
      </w:r>
      <w:r w:rsidRPr="00B61F69">
        <w:rPr>
          <w:rFonts w:ascii="Times New Roman" w:hAnsi="Times New Roman" w:cs="Times New Roman"/>
          <w:sz w:val="28"/>
          <w:szCs w:val="28"/>
        </w:rPr>
        <w:t xml:space="preserve">разработки, утверждения и контроля выполнения </w:t>
      </w:r>
      <w:r w:rsidRPr="0072480C">
        <w:rPr>
          <w:rFonts w:ascii="Times New Roman" w:hAnsi="Times New Roman" w:cs="Times New Roman"/>
          <w:sz w:val="28"/>
          <w:szCs w:val="28"/>
        </w:rPr>
        <w:t>Программ развития коммунальных предприятий, основанных</w:t>
      </w:r>
      <w:r w:rsidRPr="00B61F69">
        <w:rPr>
          <w:rFonts w:ascii="Times New Roman" w:hAnsi="Times New Roman" w:cs="Times New Roman"/>
          <w:sz w:val="28"/>
          <w:szCs w:val="28"/>
        </w:rPr>
        <w:t xml:space="preserve"> на общей собственности территориальных громад сёл, посёлков, городов,  находящейся в управлении Донецкого областного совета. </w:t>
      </w:r>
    </w:p>
    <w:p w:rsidR="00570E97" w:rsidRDefault="00570E97" w:rsidP="00570E97">
      <w:pPr>
        <w:spacing w:after="120"/>
        <w:ind w:firstLine="709"/>
        <w:jc w:val="both"/>
        <w:rPr>
          <w:rFonts w:ascii="Times New Roman" w:hAnsi="Times New Roman" w:cs="Times New Roman"/>
          <w:sz w:val="28"/>
          <w:szCs w:val="28"/>
        </w:rPr>
      </w:pPr>
      <w:r w:rsidRPr="00B61F69">
        <w:rPr>
          <w:rFonts w:ascii="Times New Roman" w:hAnsi="Times New Roman" w:cs="Times New Roman"/>
          <w:sz w:val="28"/>
          <w:szCs w:val="28"/>
        </w:rPr>
        <w:lastRenderedPageBreak/>
        <w:t xml:space="preserve">Принятие данного документа будет способствовать утверждению </w:t>
      </w:r>
      <w:r w:rsidRPr="00B61F69">
        <w:rPr>
          <w:rFonts w:ascii="Times New Roman" w:hAnsi="Times New Roman" w:cs="Times New Roman"/>
          <w:bCs/>
          <w:sz w:val="28"/>
          <w:szCs w:val="28"/>
        </w:rPr>
        <w:t>единого подхода к разработке</w:t>
      </w:r>
      <w:r w:rsidRPr="00B61F69">
        <w:rPr>
          <w:rFonts w:ascii="Times New Roman" w:hAnsi="Times New Roman" w:cs="Times New Roman"/>
          <w:sz w:val="28"/>
          <w:szCs w:val="28"/>
        </w:rPr>
        <w:t>, утверждению и контролю выполнения программ развития коммунальных предприятий.</w:t>
      </w:r>
    </w:p>
    <w:p w:rsidR="00570E97" w:rsidRPr="0007400D" w:rsidRDefault="00570E97" w:rsidP="001B23CA">
      <w:pPr>
        <w:spacing w:after="120"/>
        <w:ind w:firstLine="720"/>
        <w:jc w:val="both"/>
        <w:rPr>
          <w:rFonts w:ascii="Times New Roman" w:hAnsi="Times New Roman" w:cs="Times New Roman"/>
          <w:sz w:val="28"/>
          <w:szCs w:val="28"/>
        </w:rPr>
      </w:pPr>
    </w:p>
    <w:p w:rsidR="001B23CA" w:rsidRPr="00677D62" w:rsidRDefault="001B23CA" w:rsidP="001B23CA">
      <w:pPr>
        <w:ind w:firstLine="705"/>
        <w:jc w:val="center"/>
        <w:rPr>
          <w:rFonts w:ascii="Times New Roman" w:hAnsi="Times New Roman" w:cs="Times New Roman"/>
          <w:b/>
          <w:sz w:val="28"/>
          <w:szCs w:val="28"/>
        </w:rPr>
      </w:pPr>
      <w:r w:rsidRPr="00677D62">
        <w:rPr>
          <w:rFonts w:ascii="Times New Roman" w:hAnsi="Times New Roman" w:cs="Times New Roman"/>
          <w:b/>
          <w:sz w:val="28"/>
          <w:szCs w:val="28"/>
        </w:rPr>
        <w:t>Предоставление услуг по оказанию бесплатной правовой помощи в областном совете</w:t>
      </w:r>
    </w:p>
    <w:p w:rsidR="001B23CA" w:rsidRPr="00B05A6F" w:rsidRDefault="001B23CA" w:rsidP="001B23CA">
      <w:pPr>
        <w:ind w:firstLine="705"/>
        <w:jc w:val="both"/>
        <w:rPr>
          <w:rFonts w:ascii="Times New Roman" w:hAnsi="Times New Roman" w:cs="Times New Roman"/>
          <w:sz w:val="28"/>
          <w:szCs w:val="28"/>
        </w:rPr>
      </w:pPr>
      <w:r w:rsidRPr="00B05A6F">
        <w:rPr>
          <w:rFonts w:ascii="Times New Roman" w:hAnsi="Times New Roman" w:cs="Times New Roman"/>
          <w:sz w:val="28"/>
          <w:szCs w:val="28"/>
        </w:rPr>
        <w:t xml:space="preserve">В соответствии с Законом Украины «О бесплатной правовой помощи», который вступил в силу в июле 2011 года, на органы местного самоуправления возложены функции по оказанию бесплатной первичной правовой помощи гражданам по вопросам, относящимся к компетенции органов местного самоуправления. </w:t>
      </w:r>
    </w:p>
    <w:p w:rsidR="001B23CA" w:rsidRPr="00B05A6F" w:rsidRDefault="001B23CA" w:rsidP="001B23CA">
      <w:pPr>
        <w:spacing w:before="120"/>
        <w:ind w:firstLine="705"/>
        <w:jc w:val="both"/>
        <w:rPr>
          <w:rFonts w:ascii="Times New Roman" w:hAnsi="Times New Roman" w:cs="Times New Roman"/>
          <w:sz w:val="28"/>
          <w:szCs w:val="28"/>
        </w:rPr>
      </w:pPr>
      <w:r w:rsidRPr="00B05A6F">
        <w:rPr>
          <w:rFonts w:ascii="Times New Roman" w:hAnsi="Times New Roman" w:cs="Times New Roman"/>
          <w:sz w:val="28"/>
          <w:szCs w:val="28"/>
        </w:rPr>
        <w:t xml:space="preserve">Во исполнение данного Закона в областном совете ежемесячно предоставляются бесплатные консультации </w:t>
      </w:r>
      <w:r>
        <w:rPr>
          <w:rFonts w:ascii="Times New Roman" w:hAnsi="Times New Roman" w:cs="Times New Roman"/>
          <w:sz w:val="28"/>
          <w:szCs w:val="28"/>
        </w:rPr>
        <w:t>по</w:t>
      </w:r>
      <w:r w:rsidRPr="00B05A6F">
        <w:rPr>
          <w:rFonts w:ascii="Times New Roman" w:hAnsi="Times New Roman" w:cs="Times New Roman"/>
          <w:sz w:val="28"/>
          <w:szCs w:val="28"/>
        </w:rPr>
        <w:t xml:space="preserve"> разъяснени</w:t>
      </w:r>
      <w:r>
        <w:rPr>
          <w:rFonts w:ascii="Times New Roman" w:hAnsi="Times New Roman" w:cs="Times New Roman"/>
          <w:sz w:val="28"/>
          <w:szCs w:val="28"/>
        </w:rPr>
        <w:t>ю</w:t>
      </w:r>
      <w:r w:rsidRPr="00B05A6F">
        <w:rPr>
          <w:rFonts w:ascii="Times New Roman" w:hAnsi="Times New Roman" w:cs="Times New Roman"/>
          <w:sz w:val="28"/>
          <w:szCs w:val="28"/>
        </w:rPr>
        <w:t xml:space="preserve"> норм законодательства по вопросам, относящимся к компетенции Донецкого областного совета.</w:t>
      </w:r>
    </w:p>
    <w:p w:rsidR="001B23CA" w:rsidRPr="00B05A6F" w:rsidRDefault="001B23CA" w:rsidP="001B23CA">
      <w:pPr>
        <w:jc w:val="both"/>
        <w:rPr>
          <w:rFonts w:ascii="Times New Roman" w:hAnsi="Times New Roman" w:cs="Times New Roman"/>
          <w:sz w:val="28"/>
          <w:szCs w:val="28"/>
        </w:rPr>
      </w:pPr>
      <w:r w:rsidRPr="00B05A6F">
        <w:rPr>
          <w:rFonts w:ascii="Times New Roman" w:hAnsi="Times New Roman" w:cs="Times New Roman"/>
          <w:sz w:val="28"/>
          <w:szCs w:val="28"/>
        </w:rPr>
        <w:tab/>
      </w:r>
      <w:r w:rsidRPr="00B05A6F">
        <w:rPr>
          <w:rFonts w:ascii="Times New Roman" w:hAnsi="Times New Roman" w:cs="Times New Roman"/>
          <w:b/>
          <w:sz w:val="28"/>
          <w:szCs w:val="28"/>
        </w:rPr>
        <w:t>В 2012 году</w:t>
      </w:r>
      <w:r w:rsidRPr="00B05A6F">
        <w:rPr>
          <w:rFonts w:ascii="Times New Roman" w:hAnsi="Times New Roman" w:cs="Times New Roman"/>
          <w:sz w:val="28"/>
          <w:szCs w:val="28"/>
        </w:rPr>
        <w:t xml:space="preserve">  организовано </w:t>
      </w:r>
      <w:r w:rsidRPr="00B05A6F">
        <w:rPr>
          <w:rFonts w:ascii="Times New Roman" w:hAnsi="Times New Roman" w:cs="Times New Roman"/>
          <w:b/>
          <w:sz w:val="28"/>
          <w:szCs w:val="28"/>
        </w:rPr>
        <w:t>12 приемов</w:t>
      </w:r>
      <w:r w:rsidRPr="00B05A6F">
        <w:rPr>
          <w:rFonts w:ascii="Times New Roman" w:hAnsi="Times New Roman" w:cs="Times New Roman"/>
          <w:b/>
          <w:sz w:val="28"/>
          <w:szCs w:val="28"/>
          <w:lang w:val="uk-UA"/>
        </w:rPr>
        <w:t xml:space="preserve"> </w:t>
      </w:r>
      <w:r w:rsidRPr="00B05A6F">
        <w:rPr>
          <w:rFonts w:ascii="Times New Roman" w:hAnsi="Times New Roman" w:cs="Times New Roman"/>
          <w:b/>
          <w:sz w:val="28"/>
          <w:szCs w:val="28"/>
        </w:rPr>
        <w:t>граждан</w:t>
      </w:r>
      <w:r w:rsidRPr="00B05A6F">
        <w:rPr>
          <w:rFonts w:ascii="Times New Roman" w:hAnsi="Times New Roman" w:cs="Times New Roman"/>
          <w:sz w:val="28"/>
          <w:szCs w:val="28"/>
        </w:rPr>
        <w:t xml:space="preserve">, правовая помощь оказана </w:t>
      </w:r>
      <w:r w:rsidRPr="00B05A6F">
        <w:rPr>
          <w:rFonts w:ascii="Times New Roman" w:hAnsi="Times New Roman" w:cs="Times New Roman"/>
          <w:b/>
          <w:sz w:val="28"/>
          <w:szCs w:val="28"/>
        </w:rPr>
        <w:t>68</w:t>
      </w:r>
      <w:r w:rsidRPr="00B05A6F">
        <w:rPr>
          <w:rFonts w:ascii="Times New Roman" w:hAnsi="Times New Roman" w:cs="Times New Roman"/>
          <w:sz w:val="28"/>
          <w:szCs w:val="28"/>
        </w:rPr>
        <w:t xml:space="preserve"> </w:t>
      </w:r>
      <w:r w:rsidRPr="00B05A6F">
        <w:rPr>
          <w:rFonts w:ascii="Times New Roman" w:hAnsi="Times New Roman" w:cs="Times New Roman"/>
          <w:b/>
          <w:sz w:val="28"/>
          <w:szCs w:val="28"/>
        </w:rPr>
        <w:t>лицам</w:t>
      </w:r>
      <w:r w:rsidRPr="00B05A6F">
        <w:rPr>
          <w:rFonts w:ascii="Times New Roman" w:hAnsi="Times New Roman" w:cs="Times New Roman"/>
          <w:sz w:val="28"/>
          <w:szCs w:val="28"/>
        </w:rPr>
        <w:t xml:space="preserve">. Кроме того, в рамках Европейской недели местной демократии, управлением правового обеспечения </w:t>
      </w:r>
      <w:r>
        <w:rPr>
          <w:rFonts w:ascii="Times New Roman" w:hAnsi="Times New Roman" w:cs="Times New Roman"/>
          <w:sz w:val="28"/>
          <w:szCs w:val="28"/>
        </w:rPr>
        <w:t xml:space="preserve">областного совета </w:t>
      </w:r>
      <w:r w:rsidRPr="00B05A6F">
        <w:rPr>
          <w:rFonts w:ascii="Times New Roman" w:hAnsi="Times New Roman" w:cs="Times New Roman"/>
          <w:sz w:val="28"/>
          <w:szCs w:val="28"/>
        </w:rPr>
        <w:t xml:space="preserve">проведено </w:t>
      </w:r>
      <w:r>
        <w:rPr>
          <w:rFonts w:ascii="Times New Roman" w:hAnsi="Times New Roman" w:cs="Times New Roman"/>
          <w:b/>
          <w:sz w:val="28"/>
          <w:szCs w:val="28"/>
        </w:rPr>
        <w:t>2 </w:t>
      </w:r>
      <w:r w:rsidRPr="00B05A6F">
        <w:rPr>
          <w:rFonts w:ascii="Times New Roman" w:hAnsi="Times New Roman" w:cs="Times New Roman"/>
          <w:b/>
          <w:sz w:val="28"/>
          <w:szCs w:val="28"/>
        </w:rPr>
        <w:t>выездных приема</w:t>
      </w:r>
      <w:r w:rsidRPr="00B05A6F">
        <w:rPr>
          <w:rFonts w:ascii="Times New Roman" w:hAnsi="Times New Roman" w:cs="Times New Roman"/>
          <w:sz w:val="28"/>
          <w:szCs w:val="28"/>
        </w:rPr>
        <w:t xml:space="preserve"> по оказан</w:t>
      </w:r>
      <w:r>
        <w:rPr>
          <w:rFonts w:ascii="Times New Roman" w:hAnsi="Times New Roman" w:cs="Times New Roman"/>
          <w:sz w:val="28"/>
          <w:szCs w:val="28"/>
        </w:rPr>
        <w:t>ию бесплатной правовой помощи в </w:t>
      </w:r>
      <w:r w:rsidRPr="00B05A6F">
        <w:rPr>
          <w:rFonts w:ascii="Times New Roman" w:hAnsi="Times New Roman" w:cs="Times New Roman"/>
          <w:sz w:val="28"/>
          <w:szCs w:val="28"/>
        </w:rPr>
        <w:t>Красноармейском и Шахтерском районах, в которых приняли участие представители сельских советов и жители этих районов.</w:t>
      </w:r>
    </w:p>
    <w:p w:rsidR="001B23CA" w:rsidRPr="00B05A6F" w:rsidRDefault="001B23CA" w:rsidP="001B23CA">
      <w:pPr>
        <w:ind w:firstLine="708"/>
        <w:jc w:val="both"/>
        <w:rPr>
          <w:rFonts w:ascii="Times New Roman" w:hAnsi="Times New Roman" w:cs="Times New Roman"/>
          <w:sz w:val="28"/>
          <w:szCs w:val="28"/>
        </w:rPr>
      </w:pPr>
      <w:r w:rsidRPr="00B05A6F">
        <w:rPr>
          <w:rFonts w:ascii="Times New Roman" w:hAnsi="Times New Roman" w:cs="Times New Roman"/>
          <w:sz w:val="28"/>
          <w:szCs w:val="28"/>
        </w:rPr>
        <w:t>В ходе выездных приемов рассмотрены жизненно</w:t>
      </w:r>
      <w:r>
        <w:rPr>
          <w:rFonts w:ascii="Times New Roman" w:hAnsi="Times New Roman" w:cs="Times New Roman"/>
          <w:sz w:val="28"/>
          <w:szCs w:val="28"/>
        </w:rPr>
        <w:t xml:space="preserve"> </w:t>
      </w:r>
      <w:r w:rsidRPr="00B05A6F">
        <w:rPr>
          <w:rFonts w:ascii="Times New Roman" w:hAnsi="Times New Roman" w:cs="Times New Roman"/>
          <w:sz w:val="28"/>
          <w:szCs w:val="28"/>
        </w:rPr>
        <w:t>важные вопросы для сельских громад, такие как: вопросы коммунальной собственности (принятие жилых домов на баланс сельских советов, списание объектов, оформление права собственности территориальных громад на объекты); оформления прав на земельные участки; вопросы трудового, семейного законодательства и др.</w:t>
      </w:r>
    </w:p>
    <w:p w:rsidR="001B23CA" w:rsidRPr="00B05A6F" w:rsidRDefault="001B23CA" w:rsidP="001B23CA">
      <w:pPr>
        <w:spacing w:before="120"/>
        <w:ind w:firstLine="708"/>
        <w:jc w:val="both"/>
        <w:rPr>
          <w:rFonts w:ascii="Times New Roman" w:hAnsi="Times New Roman" w:cs="Times New Roman"/>
          <w:sz w:val="28"/>
          <w:szCs w:val="28"/>
        </w:rPr>
      </w:pPr>
      <w:r>
        <w:rPr>
          <w:rFonts w:ascii="Times New Roman" w:hAnsi="Times New Roman" w:cs="Times New Roman"/>
          <w:sz w:val="28"/>
          <w:szCs w:val="28"/>
        </w:rPr>
        <w:t>П</w:t>
      </w:r>
      <w:r w:rsidRPr="00B05A6F">
        <w:rPr>
          <w:rFonts w:ascii="Times New Roman" w:hAnsi="Times New Roman" w:cs="Times New Roman"/>
          <w:sz w:val="28"/>
          <w:szCs w:val="28"/>
        </w:rPr>
        <w:t xml:space="preserve">о наиболее актуальным вопросам размещаются разъяснения на сайте Донецкого областного совета в разделе «О совете» под рубрикой </w:t>
      </w:r>
      <w:r>
        <w:rPr>
          <w:rFonts w:ascii="Times New Roman" w:hAnsi="Times New Roman" w:cs="Times New Roman"/>
          <w:sz w:val="28"/>
          <w:szCs w:val="28"/>
        </w:rPr>
        <w:t>«Бесплатная правовая помощь» для обеспечения более полного доступа населения к правовой информации.</w:t>
      </w:r>
    </w:p>
    <w:p w:rsidR="001B23CA" w:rsidRDefault="001B23CA" w:rsidP="001B23CA">
      <w:pPr>
        <w:pStyle w:val="12"/>
        <w:shd w:val="clear" w:color="auto" w:fill="auto"/>
        <w:spacing w:before="0" w:line="276" w:lineRule="auto"/>
        <w:ind w:left="20" w:right="20"/>
        <w:jc w:val="center"/>
        <w:rPr>
          <w:b/>
          <w:sz w:val="28"/>
          <w:szCs w:val="28"/>
        </w:rPr>
      </w:pPr>
    </w:p>
    <w:p w:rsidR="007F6AFE" w:rsidRPr="000852A3" w:rsidRDefault="007F6AFE" w:rsidP="007F6AFE">
      <w:pPr>
        <w:pStyle w:val="12"/>
        <w:shd w:val="clear" w:color="auto" w:fill="auto"/>
        <w:spacing w:before="0" w:line="276" w:lineRule="auto"/>
        <w:ind w:left="20" w:right="20"/>
        <w:jc w:val="center"/>
        <w:rPr>
          <w:b/>
          <w:sz w:val="28"/>
          <w:szCs w:val="28"/>
        </w:rPr>
      </w:pPr>
      <w:r>
        <w:rPr>
          <w:b/>
          <w:sz w:val="28"/>
          <w:szCs w:val="28"/>
        </w:rPr>
        <w:t>Языковая политика</w:t>
      </w:r>
    </w:p>
    <w:p w:rsidR="007F6AFE" w:rsidRPr="000852A3" w:rsidRDefault="007F6AFE" w:rsidP="007F6AFE">
      <w:pPr>
        <w:pStyle w:val="12"/>
        <w:shd w:val="clear" w:color="auto" w:fill="auto"/>
        <w:spacing w:before="0" w:after="120" w:line="276" w:lineRule="auto"/>
        <w:ind w:left="23" w:right="23" w:firstLine="561"/>
        <w:rPr>
          <w:sz w:val="28"/>
          <w:szCs w:val="28"/>
        </w:rPr>
      </w:pPr>
      <w:r w:rsidRPr="000852A3">
        <w:rPr>
          <w:sz w:val="28"/>
          <w:szCs w:val="28"/>
        </w:rPr>
        <w:t xml:space="preserve">Толерантный подход в вопросах удовлетворения интересов национальных меньшинств  является общепринятым фактом в мировой практике. Этот факт касается и языкового вопроса.  В Украине неоднократно проводились публичные мероприятия международного уровня, итогом </w:t>
      </w:r>
      <w:r w:rsidRPr="000852A3">
        <w:rPr>
          <w:sz w:val="28"/>
          <w:szCs w:val="28"/>
        </w:rPr>
        <w:lastRenderedPageBreak/>
        <w:t xml:space="preserve">которых стала разработка рекомендаций по сбалансированию интересов разных языковых групп населения Украины. </w:t>
      </w:r>
    </w:p>
    <w:p w:rsidR="007F6AFE" w:rsidRPr="000852A3" w:rsidRDefault="007F6AFE" w:rsidP="007F6AFE">
      <w:pPr>
        <w:pStyle w:val="12"/>
        <w:shd w:val="clear" w:color="auto" w:fill="auto"/>
        <w:spacing w:before="0" w:after="120" w:line="276" w:lineRule="auto"/>
        <w:ind w:left="20" w:right="20"/>
        <w:rPr>
          <w:sz w:val="28"/>
          <w:szCs w:val="28"/>
        </w:rPr>
      </w:pPr>
      <w:r w:rsidRPr="000852A3">
        <w:rPr>
          <w:sz w:val="28"/>
          <w:szCs w:val="28"/>
        </w:rPr>
        <w:t>3 июля 2012 года Верховной Радой Украины был принят Закон Украины «Об основах государственной языковой политики».</w:t>
      </w:r>
    </w:p>
    <w:p w:rsidR="007F6AFE" w:rsidRPr="000852A3" w:rsidRDefault="007F6AFE" w:rsidP="007F6AFE">
      <w:pPr>
        <w:pStyle w:val="12"/>
        <w:shd w:val="clear" w:color="auto" w:fill="auto"/>
        <w:spacing w:before="0" w:after="120" w:line="276" w:lineRule="auto"/>
        <w:ind w:left="20" w:right="20"/>
        <w:rPr>
          <w:sz w:val="28"/>
          <w:szCs w:val="28"/>
        </w:rPr>
      </w:pPr>
      <w:proofErr w:type="gramStart"/>
      <w:r w:rsidRPr="000852A3">
        <w:rPr>
          <w:sz w:val="28"/>
          <w:szCs w:val="28"/>
        </w:rPr>
        <w:t>Законом определено, что к каждому языку, определенному в части второй ст. 7 закона (19 языков, в том числе и русский язык) применяются меры предусмотренные законом и направленные на использование региональных языков или языков меньшинств, при условии, что численность лиц - носителей регионального языка, проживающих на территории, на которую распространяется данный язык, составляет 10 и более процентов ее населения.</w:t>
      </w:r>
      <w:proofErr w:type="gramEnd"/>
    </w:p>
    <w:p w:rsidR="007F6AFE" w:rsidRDefault="007F6AFE" w:rsidP="007F6AFE">
      <w:pPr>
        <w:pStyle w:val="12"/>
        <w:shd w:val="clear" w:color="auto" w:fill="auto"/>
        <w:spacing w:before="0" w:after="120" w:line="276" w:lineRule="auto"/>
        <w:ind w:left="23" w:right="23" w:firstLine="561"/>
        <w:rPr>
          <w:sz w:val="28"/>
          <w:szCs w:val="28"/>
        </w:rPr>
      </w:pPr>
      <w:r w:rsidRPr="000852A3">
        <w:rPr>
          <w:sz w:val="28"/>
          <w:szCs w:val="28"/>
        </w:rPr>
        <w:t xml:space="preserve">По данным Всеукраинской переписи населения 2001г. </w:t>
      </w:r>
      <w:r>
        <w:rPr>
          <w:sz w:val="28"/>
          <w:szCs w:val="28"/>
        </w:rPr>
        <w:t>п</w:t>
      </w:r>
      <w:r w:rsidRPr="000852A3">
        <w:rPr>
          <w:sz w:val="28"/>
          <w:szCs w:val="28"/>
        </w:rPr>
        <w:t xml:space="preserve">реобладающее большинство жителей Донецкой области, а именно более 70 процентов, - это русскоязычное население. </w:t>
      </w:r>
    </w:p>
    <w:p w:rsidR="007F6AFE" w:rsidRPr="000852A3" w:rsidRDefault="007F6AFE" w:rsidP="007F6AFE">
      <w:pPr>
        <w:pStyle w:val="12"/>
        <w:shd w:val="clear" w:color="auto" w:fill="auto"/>
        <w:spacing w:before="0" w:after="120" w:line="276" w:lineRule="auto"/>
        <w:ind w:left="20" w:right="20"/>
        <w:rPr>
          <w:sz w:val="28"/>
          <w:szCs w:val="28"/>
        </w:rPr>
      </w:pPr>
      <w:r w:rsidRPr="000852A3">
        <w:rPr>
          <w:sz w:val="28"/>
          <w:szCs w:val="28"/>
        </w:rPr>
        <w:t xml:space="preserve">Именно это обстоятельство, </w:t>
      </w:r>
      <w:proofErr w:type="gramStart"/>
      <w:r w:rsidRPr="000852A3">
        <w:rPr>
          <w:sz w:val="28"/>
          <w:szCs w:val="28"/>
        </w:rPr>
        <w:t>согласно Закона</w:t>
      </w:r>
      <w:proofErr w:type="gramEnd"/>
      <w:r w:rsidRPr="000852A3">
        <w:rPr>
          <w:sz w:val="28"/>
          <w:szCs w:val="28"/>
        </w:rPr>
        <w:t xml:space="preserve"> Украины «Об основах государственной языковой политике», предоставляет русскому языку статус регионального.</w:t>
      </w:r>
    </w:p>
    <w:p w:rsidR="007F6AFE" w:rsidRPr="000852A3" w:rsidRDefault="007F6AFE" w:rsidP="007F6AFE">
      <w:pPr>
        <w:pStyle w:val="12"/>
        <w:shd w:val="clear" w:color="auto" w:fill="auto"/>
        <w:spacing w:before="0" w:after="120" w:line="276" w:lineRule="auto"/>
        <w:ind w:left="20" w:right="20"/>
        <w:rPr>
          <w:sz w:val="28"/>
          <w:szCs w:val="28"/>
        </w:rPr>
      </w:pPr>
      <w:r w:rsidRPr="000852A3">
        <w:rPr>
          <w:sz w:val="28"/>
          <w:szCs w:val="28"/>
        </w:rPr>
        <w:t>16 августа 2012 года Донецким областным советом было принято решение № 6/14-346 «О реализации Закона Украины «Об основах государственной языковой политики», которым жители Донецкой области проинформированы по данному вопросу и рекомендовано сельским, поселковым, городским советам принять меры по реализации норм вышеуказанного закона.</w:t>
      </w:r>
    </w:p>
    <w:p w:rsidR="001B23CA" w:rsidRDefault="001B23CA" w:rsidP="001B23CA">
      <w:pPr>
        <w:spacing w:after="0"/>
        <w:ind w:firstLine="709"/>
        <w:jc w:val="center"/>
        <w:rPr>
          <w:rFonts w:ascii="Times New Roman" w:hAnsi="Times New Roman" w:cs="Times New Roman"/>
          <w:b/>
          <w:i/>
          <w:sz w:val="28"/>
          <w:szCs w:val="28"/>
        </w:rPr>
      </w:pPr>
    </w:p>
    <w:p w:rsidR="001B23CA" w:rsidRPr="00710CF8" w:rsidRDefault="001B23CA" w:rsidP="00710CF8">
      <w:pPr>
        <w:pStyle w:val="2"/>
        <w:jc w:val="center"/>
        <w:rPr>
          <w:rFonts w:ascii="Times New Roman" w:hAnsi="Times New Roman" w:cs="Times New Roman"/>
          <w:b w:val="0"/>
          <w:i/>
          <w:color w:val="auto"/>
          <w:sz w:val="28"/>
          <w:szCs w:val="28"/>
        </w:rPr>
      </w:pPr>
      <w:bookmarkStart w:id="12" w:name="_Toc349215401"/>
      <w:r w:rsidRPr="00710CF8">
        <w:rPr>
          <w:rFonts w:ascii="Times New Roman" w:hAnsi="Times New Roman" w:cs="Times New Roman"/>
          <w:b w:val="0"/>
          <w:i/>
          <w:color w:val="auto"/>
          <w:sz w:val="28"/>
          <w:szCs w:val="28"/>
        </w:rPr>
        <w:t>3.3. Деятельность областного совета по управлению имуществом коммунальной собственности</w:t>
      </w:r>
      <w:bookmarkEnd w:id="12"/>
    </w:p>
    <w:p w:rsidR="001B23CA" w:rsidRPr="00B61F69" w:rsidRDefault="001B23CA" w:rsidP="001B23CA">
      <w:pPr>
        <w:spacing w:before="240" w:after="120"/>
        <w:ind w:firstLine="708"/>
        <w:jc w:val="both"/>
        <w:rPr>
          <w:rFonts w:ascii="Times New Roman" w:hAnsi="Times New Roman" w:cs="Times New Roman"/>
          <w:sz w:val="28"/>
          <w:szCs w:val="28"/>
        </w:rPr>
      </w:pPr>
      <w:r w:rsidRPr="00B61F69">
        <w:rPr>
          <w:rFonts w:ascii="Times New Roman" w:hAnsi="Times New Roman" w:cs="Times New Roman"/>
          <w:sz w:val="28"/>
          <w:szCs w:val="28"/>
        </w:rPr>
        <w:t xml:space="preserve">По состоянию на </w:t>
      </w:r>
      <w:r>
        <w:rPr>
          <w:rFonts w:ascii="Times New Roman" w:hAnsi="Times New Roman" w:cs="Times New Roman"/>
          <w:sz w:val="28"/>
          <w:szCs w:val="28"/>
        </w:rPr>
        <w:t xml:space="preserve"> начало </w:t>
      </w:r>
      <w:r w:rsidRPr="00B61F69">
        <w:rPr>
          <w:rFonts w:ascii="Times New Roman" w:hAnsi="Times New Roman" w:cs="Times New Roman"/>
          <w:sz w:val="28"/>
          <w:szCs w:val="28"/>
        </w:rPr>
        <w:t>2013</w:t>
      </w:r>
      <w:r>
        <w:rPr>
          <w:rFonts w:ascii="Times New Roman" w:hAnsi="Times New Roman" w:cs="Times New Roman"/>
          <w:sz w:val="28"/>
          <w:szCs w:val="28"/>
        </w:rPr>
        <w:t xml:space="preserve"> года</w:t>
      </w:r>
      <w:r w:rsidRPr="00B61F69">
        <w:rPr>
          <w:rFonts w:ascii="Times New Roman" w:hAnsi="Times New Roman" w:cs="Times New Roman"/>
          <w:sz w:val="28"/>
          <w:szCs w:val="28"/>
        </w:rPr>
        <w:t xml:space="preserve"> в собственности территориальных громад сел, поселков, городов, находящейся в управлении областного совета, находится  </w:t>
      </w:r>
      <w:r w:rsidRPr="00B61F69">
        <w:rPr>
          <w:rFonts w:ascii="Times New Roman" w:hAnsi="Times New Roman" w:cs="Times New Roman"/>
          <w:b/>
          <w:sz w:val="28"/>
          <w:szCs w:val="28"/>
        </w:rPr>
        <w:t>308</w:t>
      </w:r>
      <w:r w:rsidRPr="00B61F69">
        <w:rPr>
          <w:rFonts w:ascii="Times New Roman" w:hAnsi="Times New Roman" w:cs="Times New Roman"/>
          <w:sz w:val="28"/>
          <w:szCs w:val="28"/>
        </w:rPr>
        <w:t xml:space="preserve"> предприятий, учреждений и организаций. </w:t>
      </w:r>
    </w:p>
    <w:p w:rsidR="001B23CA" w:rsidRPr="00B61F69" w:rsidRDefault="001B23CA" w:rsidP="001B23CA">
      <w:pPr>
        <w:spacing w:after="120"/>
        <w:ind w:firstLine="708"/>
        <w:jc w:val="both"/>
        <w:rPr>
          <w:rFonts w:ascii="Times New Roman" w:hAnsi="Times New Roman" w:cs="Times New Roman"/>
          <w:sz w:val="28"/>
          <w:szCs w:val="28"/>
        </w:rPr>
      </w:pPr>
      <w:r w:rsidRPr="00B61F69">
        <w:rPr>
          <w:rFonts w:ascii="Times New Roman" w:hAnsi="Times New Roman" w:cs="Times New Roman"/>
          <w:sz w:val="28"/>
          <w:szCs w:val="28"/>
        </w:rPr>
        <w:t xml:space="preserve">Полномочия по оперативному управлению </w:t>
      </w:r>
      <w:r w:rsidRPr="00B61F69">
        <w:rPr>
          <w:rFonts w:ascii="Times New Roman" w:hAnsi="Times New Roman" w:cs="Times New Roman"/>
          <w:b/>
          <w:sz w:val="28"/>
          <w:szCs w:val="28"/>
        </w:rPr>
        <w:t>289</w:t>
      </w:r>
      <w:r>
        <w:rPr>
          <w:rFonts w:ascii="Times New Roman" w:hAnsi="Times New Roman" w:cs="Times New Roman"/>
          <w:sz w:val="28"/>
          <w:szCs w:val="28"/>
        </w:rPr>
        <w:t> </w:t>
      </w:r>
      <w:r w:rsidRPr="00B61F69">
        <w:rPr>
          <w:rFonts w:ascii="Times New Roman" w:hAnsi="Times New Roman" w:cs="Times New Roman"/>
          <w:sz w:val="28"/>
          <w:szCs w:val="28"/>
        </w:rPr>
        <w:t xml:space="preserve">учреждениями/организациями делегированы областной государственной администрации, областной совет управляет деятельностью </w:t>
      </w:r>
      <w:r w:rsidRPr="00B61F69">
        <w:rPr>
          <w:rFonts w:ascii="Times New Roman" w:hAnsi="Times New Roman" w:cs="Times New Roman"/>
          <w:b/>
          <w:sz w:val="28"/>
          <w:szCs w:val="28"/>
        </w:rPr>
        <w:t>19</w:t>
      </w:r>
      <w:r>
        <w:rPr>
          <w:rFonts w:ascii="Times New Roman" w:hAnsi="Times New Roman" w:cs="Times New Roman"/>
          <w:b/>
          <w:sz w:val="28"/>
          <w:szCs w:val="28"/>
        </w:rPr>
        <w:t> </w:t>
      </w:r>
      <w:r w:rsidRPr="00B61F69">
        <w:rPr>
          <w:rFonts w:ascii="Times New Roman" w:hAnsi="Times New Roman" w:cs="Times New Roman"/>
          <w:sz w:val="28"/>
          <w:szCs w:val="28"/>
        </w:rPr>
        <w:t>предприятий/учреждений</w:t>
      </w:r>
      <w:r w:rsidRPr="00B61F69">
        <w:rPr>
          <w:rFonts w:ascii="Times New Roman" w:hAnsi="Times New Roman" w:cs="Times New Roman"/>
          <w:b/>
          <w:sz w:val="28"/>
          <w:szCs w:val="28"/>
        </w:rPr>
        <w:t xml:space="preserve"> </w:t>
      </w:r>
      <w:r w:rsidRPr="00B61F69">
        <w:rPr>
          <w:rFonts w:ascii="Times New Roman" w:hAnsi="Times New Roman" w:cs="Times New Roman"/>
          <w:sz w:val="28"/>
          <w:szCs w:val="28"/>
        </w:rPr>
        <w:t xml:space="preserve"> областной коммунальной собственности. </w:t>
      </w:r>
    </w:p>
    <w:p w:rsidR="001B23CA" w:rsidRPr="00B61F69" w:rsidRDefault="001B23CA" w:rsidP="001B23CA">
      <w:pPr>
        <w:spacing w:after="120"/>
        <w:ind w:firstLine="708"/>
        <w:jc w:val="both"/>
        <w:rPr>
          <w:rFonts w:ascii="Times New Roman" w:hAnsi="Times New Roman" w:cs="Times New Roman"/>
          <w:sz w:val="28"/>
          <w:szCs w:val="28"/>
        </w:rPr>
      </w:pPr>
      <w:r w:rsidRPr="00B61F69">
        <w:rPr>
          <w:rFonts w:ascii="Times New Roman" w:hAnsi="Times New Roman" w:cs="Times New Roman"/>
          <w:sz w:val="28"/>
          <w:szCs w:val="28"/>
        </w:rPr>
        <w:t>Особое внимание в вопросах управления деятельностью коммунальных предприятий и учреждений, уделяется анализу финансово-хозя</w:t>
      </w:r>
      <w:r>
        <w:rPr>
          <w:rFonts w:ascii="Times New Roman" w:hAnsi="Times New Roman" w:cs="Times New Roman"/>
          <w:sz w:val="28"/>
          <w:szCs w:val="28"/>
        </w:rPr>
        <w:t>йственного состояния учреждений и</w:t>
      </w:r>
      <w:r w:rsidRPr="00B61F69">
        <w:rPr>
          <w:rFonts w:ascii="Times New Roman" w:hAnsi="Times New Roman" w:cs="Times New Roman"/>
          <w:sz w:val="28"/>
          <w:szCs w:val="28"/>
        </w:rPr>
        <w:t xml:space="preserve"> экономически эффективному управлению </w:t>
      </w:r>
      <w:r w:rsidRPr="00B61F69">
        <w:rPr>
          <w:rFonts w:ascii="Times New Roman" w:hAnsi="Times New Roman" w:cs="Times New Roman"/>
          <w:sz w:val="28"/>
          <w:szCs w:val="28"/>
        </w:rPr>
        <w:lastRenderedPageBreak/>
        <w:t xml:space="preserve">собственностью. </w:t>
      </w:r>
      <w:r w:rsidRPr="00B61F69">
        <w:rPr>
          <w:rFonts w:ascii="Times New Roman" w:hAnsi="Times New Roman" w:cs="Times New Roman"/>
          <w:color w:val="000000"/>
          <w:sz w:val="28"/>
          <w:szCs w:val="28"/>
        </w:rPr>
        <w:t>Одним из значимых решени</w:t>
      </w:r>
      <w:r>
        <w:rPr>
          <w:rFonts w:ascii="Times New Roman" w:hAnsi="Times New Roman" w:cs="Times New Roman"/>
          <w:color w:val="000000"/>
          <w:sz w:val="28"/>
          <w:szCs w:val="28"/>
        </w:rPr>
        <w:t>й</w:t>
      </w:r>
      <w:r w:rsidRPr="00B61F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2012 года</w:t>
      </w:r>
      <w:r w:rsidRPr="00B61F69">
        <w:rPr>
          <w:rFonts w:ascii="Times New Roman" w:hAnsi="Times New Roman" w:cs="Times New Roman"/>
          <w:color w:val="000000"/>
          <w:sz w:val="28"/>
          <w:szCs w:val="28"/>
        </w:rPr>
        <w:t xml:space="preserve"> стало принятие из государственной в коммунальную </w:t>
      </w:r>
      <w:r>
        <w:rPr>
          <w:rFonts w:ascii="Times New Roman" w:hAnsi="Times New Roman" w:cs="Times New Roman"/>
          <w:color w:val="000000"/>
          <w:sz w:val="28"/>
          <w:szCs w:val="28"/>
        </w:rPr>
        <w:t xml:space="preserve">форму </w:t>
      </w:r>
      <w:r w:rsidRPr="00B61F69">
        <w:rPr>
          <w:rFonts w:ascii="Times New Roman" w:hAnsi="Times New Roman" w:cs="Times New Roman"/>
          <w:color w:val="000000"/>
          <w:sz w:val="28"/>
          <w:szCs w:val="28"/>
        </w:rPr>
        <w:t>собственност</w:t>
      </w:r>
      <w:r>
        <w:rPr>
          <w:rFonts w:ascii="Times New Roman" w:hAnsi="Times New Roman" w:cs="Times New Roman"/>
          <w:color w:val="000000"/>
          <w:sz w:val="28"/>
          <w:szCs w:val="28"/>
        </w:rPr>
        <w:t>и</w:t>
      </w:r>
      <w:r w:rsidRPr="00B61F69">
        <w:rPr>
          <w:rFonts w:ascii="Times New Roman" w:hAnsi="Times New Roman" w:cs="Times New Roman"/>
          <w:color w:val="000000"/>
          <w:sz w:val="28"/>
          <w:szCs w:val="28"/>
        </w:rPr>
        <w:t xml:space="preserve"> территориальных громад сел, поселков, городов, находящуюся в управлении областного совета, целостного имущественного ком</w:t>
      </w:r>
      <w:r>
        <w:rPr>
          <w:rFonts w:ascii="Times New Roman" w:hAnsi="Times New Roman" w:cs="Times New Roman"/>
          <w:color w:val="000000"/>
          <w:sz w:val="28"/>
          <w:szCs w:val="28"/>
        </w:rPr>
        <w:t>плекса Дворца молодежи «Юность», требующего выполнения капитального ремонта.</w:t>
      </w:r>
      <w:r w:rsidRPr="00B61F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 п</w:t>
      </w:r>
      <w:r w:rsidRPr="00B61F69">
        <w:rPr>
          <w:rFonts w:ascii="Times New Roman" w:hAnsi="Times New Roman" w:cs="Times New Roman"/>
          <w:color w:val="000000"/>
          <w:sz w:val="28"/>
          <w:szCs w:val="28"/>
        </w:rPr>
        <w:t xml:space="preserve">озволит </w:t>
      </w:r>
      <w:r>
        <w:rPr>
          <w:rFonts w:ascii="Times New Roman" w:hAnsi="Times New Roman" w:cs="Times New Roman"/>
          <w:color w:val="000000"/>
          <w:sz w:val="28"/>
          <w:szCs w:val="28"/>
        </w:rPr>
        <w:t xml:space="preserve">в будущем </w:t>
      </w:r>
      <w:r w:rsidRPr="00B61F69">
        <w:rPr>
          <w:rFonts w:ascii="Times New Roman" w:hAnsi="Times New Roman" w:cs="Times New Roman"/>
          <w:color w:val="000000"/>
          <w:sz w:val="28"/>
          <w:szCs w:val="28"/>
        </w:rPr>
        <w:t>создат</w:t>
      </w:r>
      <w:r>
        <w:rPr>
          <w:rFonts w:ascii="Times New Roman" w:hAnsi="Times New Roman" w:cs="Times New Roman"/>
          <w:color w:val="000000"/>
          <w:sz w:val="28"/>
          <w:szCs w:val="28"/>
        </w:rPr>
        <w:t>ь</w:t>
      </w:r>
      <w:r w:rsidRPr="00B61F69">
        <w:rPr>
          <w:rFonts w:ascii="Times New Roman" w:hAnsi="Times New Roman" w:cs="Times New Roman"/>
          <w:color w:val="000000"/>
          <w:sz w:val="28"/>
          <w:szCs w:val="28"/>
        </w:rPr>
        <w:t xml:space="preserve"> благоприятные условия для проведения культурно-развлекательных мероприятий для жителей города и области. </w:t>
      </w:r>
      <w:r>
        <w:rPr>
          <w:rFonts w:ascii="Times New Roman" w:hAnsi="Times New Roman" w:cs="Times New Roman"/>
          <w:color w:val="000000"/>
          <w:sz w:val="28"/>
          <w:szCs w:val="28"/>
        </w:rPr>
        <w:t xml:space="preserve"> </w:t>
      </w:r>
    </w:p>
    <w:p w:rsidR="001B23CA" w:rsidRPr="0022177D" w:rsidRDefault="001B23CA" w:rsidP="001B23CA">
      <w:pPr>
        <w:pStyle w:val="a3"/>
        <w:tabs>
          <w:tab w:val="left" w:pos="21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sz w:val="28"/>
          <w:szCs w:val="28"/>
        </w:rPr>
        <w:t xml:space="preserve">Продолжается работа по </w:t>
      </w:r>
      <w:r w:rsidRPr="00B61F69">
        <w:rPr>
          <w:rFonts w:ascii="Times New Roman" w:hAnsi="Times New Roman" w:cs="Times New Roman"/>
          <w:sz w:val="28"/>
          <w:szCs w:val="28"/>
        </w:rPr>
        <w:t>оформлени</w:t>
      </w:r>
      <w:r>
        <w:rPr>
          <w:rFonts w:ascii="Times New Roman" w:hAnsi="Times New Roman" w:cs="Times New Roman"/>
          <w:sz w:val="28"/>
          <w:szCs w:val="28"/>
        </w:rPr>
        <w:t>ю</w:t>
      </w:r>
      <w:r w:rsidRPr="00B61F69">
        <w:rPr>
          <w:rFonts w:ascii="Times New Roman" w:hAnsi="Times New Roman" w:cs="Times New Roman"/>
          <w:sz w:val="28"/>
          <w:szCs w:val="28"/>
        </w:rPr>
        <w:t xml:space="preserve"> правоустанавливающих документов</w:t>
      </w:r>
      <w:r>
        <w:rPr>
          <w:rFonts w:ascii="Times New Roman" w:hAnsi="Times New Roman" w:cs="Times New Roman"/>
          <w:sz w:val="28"/>
          <w:szCs w:val="28"/>
        </w:rPr>
        <w:t xml:space="preserve"> на объектах коммунальной собственности</w:t>
      </w:r>
      <w:r w:rsidRPr="00B61F69">
        <w:rPr>
          <w:rFonts w:ascii="Times New Roman" w:hAnsi="Times New Roman" w:cs="Times New Roman"/>
          <w:sz w:val="28"/>
          <w:szCs w:val="28"/>
        </w:rPr>
        <w:t>. Так, в 2012 году из областного бюджета на оформление технич</w:t>
      </w:r>
      <w:r>
        <w:rPr>
          <w:rFonts w:ascii="Times New Roman" w:hAnsi="Times New Roman" w:cs="Times New Roman"/>
          <w:sz w:val="28"/>
          <w:szCs w:val="28"/>
        </w:rPr>
        <w:t>еских паспортов, свидетельств о </w:t>
      </w:r>
      <w:r w:rsidRPr="00B61F69">
        <w:rPr>
          <w:rFonts w:ascii="Times New Roman" w:hAnsi="Times New Roman" w:cs="Times New Roman"/>
          <w:sz w:val="28"/>
          <w:szCs w:val="28"/>
        </w:rPr>
        <w:t>праве собств</w:t>
      </w:r>
      <w:r>
        <w:rPr>
          <w:rFonts w:ascii="Times New Roman" w:hAnsi="Times New Roman" w:cs="Times New Roman"/>
          <w:sz w:val="28"/>
          <w:szCs w:val="28"/>
        </w:rPr>
        <w:t>енности на здания, сооружения и </w:t>
      </w:r>
      <w:r w:rsidRPr="00B61F69">
        <w:rPr>
          <w:rFonts w:ascii="Times New Roman" w:hAnsi="Times New Roman" w:cs="Times New Roman"/>
          <w:sz w:val="28"/>
          <w:szCs w:val="28"/>
        </w:rPr>
        <w:t xml:space="preserve">актов на право пользования земельными участками </w:t>
      </w:r>
      <w:r>
        <w:rPr>
          <w:rFonts w:ascii="Times New Roman" w:hAnsi="Times New Roman" w:cs="Times New Roman"/>
          <w:sz w:val="28"/>
          <w:szCs w:val="28"/>
        </w:rPr>
        <w:t xml:space="preserve">для </w:t>
      </w:r>
      <w:r w:rsidRPr="00B61F69">
        <w:rPr>
          <w:rFonts w:ascii="Times New Roman" w:hAnsi="Times New Roman" w:cs="Times New Roman"/>
          <w:sz w:val="28"/>
          <w:szCs w:val="28"/>
        </w:rPr>
        <w:t>объект</w:t>
      </w:r>
      <w:r>
        <w:rPr>
          <w:rFonts w:ascii="Times New Roman" w:hAnsi="Times New Roman" w:cs="Times New Roman"/>
          <w:sz w:val="28"/>
          <w:szCs w:val="28"/>
        </w:rPr>
        <w:t>ов</w:t>
      </w:r>
      <w:r w:rsidRPr="00B61F69">
        <w:rPr>
          <w:rFonts w:ascii="Times New Roman" w:hAnsi="Times New Roman" w:cs="Times New Roman"/>
          <w:sz w:val="28"/>
          <w:szCs w:val="28"/>
        </w:rPr>
        <w:t xml:space="preserve"> коммунальны</w:t>
      </w:r>
      <w:r>
        <w:rPr>
          <w:rFonts w:ascii="Times New Roman" w:hAnsi="Times New Roman" w:cs="Times New Roman"/>
          <w:sz w:val="28"/>
          <w:szCs w:val="28"/>
        </w:rPr>
        <w:t>х</w:t>
      </w:r>
      <w:r w:rsidRPr="00B61F69">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61F69">
        <w:rPr>
          <w:rFonts w:ascii="Times New Roman" w:hAnsi="Times New Roman" w:cs="Times New Roman"/>
          <w:sz w:val="28"/>
          <w:szCs w:val="28"/>
        </w:rPr>
        <w:t>/предприяти</w:t>
      </w:r>
      <w:r>
        <w:rPr>
          <w:rFonts w:ascii="Times New Roman" w:hAnsi="Times New Roman" w:cs="Times New Roman"/>
          <w:sz w:val="28"/>
          <w:szCs w:val="28"/>
        </w:rPr>
        <w:t>й</w:t>
      </w:r>
      <w:r w:rsidRPr="00B61F69">
        <w:rPr>
          <w:rFonts w:ascii="Times New Roman" w:hAnsi="Times New Roman" w:cs="Times New Roman"/>
          <w:sz w:val="28"/>
          <w:szCs w:val="28"/>
        </w:rPr>
        <w:t xml:space="preserve"> выделено </w:t>
      </w:r>
      <w:r w:rsidRPr="0022177D">
        <w:rPr>
          <w:rFonts w:ascii="Times New Roman" w:hAnsi="Times New Roman" w:cs="Times New Roman"/>
          <w:b/>
          <w:sz w:val="28"/>
          <w:szCs w:val="28"/>
        </w:rPr>
        <w:t xml:space="preserve">1,0 </w:t>
      </w:r>
      <w:proofErr w:type="spellStart"/>
      <w:r w:rsidRPr="0022177D">
        <w:rPr>
          <w:rFonts w:ascii="Times New Roman" w:hAnsi="Times New Roman" w:cs="Times New Roman"/>
          <w:b/>
          <w:sz w:val="28"/>
          <w:szCs w:val="28"/>
        </w:rPr>
        <w:t>млн</w:t>
      </w:r>
      <w:proofErr w:type="gramStart"/>
      <w:r w:rsidRPr="0022177D">
        <w:rPr>
          <w:rFonts w:ascii="Times New Roman" w:hAnsi="Times New Roman" w:cs="Times New Roman"/>
          <w:b/>
          <w:sz w:val="28"/>
          <w:szCs w:val="28"/>
        </w:rPr>
        <w:t>.г</w:t>
      </w:r>
      <w:proofErr w:type="gramEnd"/>
      <w:r w:rsidRPr="0022177D">
        <w:rPr>
          <w:rFonts w:ascii="Times New Roman" w:hAnsi="Times New Roman" w:cs="Times New Roman"/>
          <w:b/>
          <w:sz w:val="28"/>
          <w:szCs w:val="28"/>
        </w:rPr>
        <w:t>рн</w:t>
      </w:r>
      <w:proofErr w:type="spellEnd"/>
      <w:r w:rsidRPr="0022177D">
        <w:rPr>
          <w:rFonts w:ascii="Times New Roman" w:hAnsi="Times New Roman" w:cs="Times New Roman"/>
          <w:b/>
          <w:sz w:val="28"/>
          <w:szCs w:val="28"/>
        </w:rPr>
        <w:t xml:space="preserve">. </w:t>
      </w:r>
    </w:p>
    <w:p w:rsidR="00994F81" w:rsidRDefault="00994F81" w:rsidP="00994F81">
      <w:pPr>
        <w:pStyle w:val="11"/>
        <w:spacing w:after="120"/>
        <w:ind w:left="0" w:right="2" w:firstLine="708"/>
        <w:contextualSpacing w:val="0"/>
        <w:jc w:val="both"/>
        <w:rPr>
          <w:rFonts w:ascii="Times New Roman" w:hAnsi="Times New Roman"/>
          <w:color w:val="000000"/>
          <w:sz w:val="28"/>
          <w:szCs w:val="28"/>
        </w:rPr>
      </w:pPr>
      <w:r>
        <w:rPr>
          <w:rFonts w:ascii="Times New Roman" w:hAnsi="Times New Roman"/>
          <w:sz w:val="28"/>
          <w:szCs w:val="28"/>
        </w:rPr>
        <w:t>Важным шагом в повышении эффективности работы по управлению имуществом коммунальной собственности стало в</w:t>
      </w:r>
      <w:r w:rsidRPr="00B61F69">
        <w:rPr>
          <w:rFonts w:ascii="Times New Roman" w:hAnsi="Times New Roman"/>
          <w:sz w:val="28"/>
          <w:szCs w:val="28"/>
        </w:rPr>
        <w:t xml:space="preserve">недрение </w:t>
      </w:r>
      <w:r>
        <w:rPr>
          <w:rFonts w:ascii="Times New Roman" w:hAnsi="Times New Roman"/>
          <w:color w:val="000000"/>
          <w:sz w:val="28"/>
          <w:szCs w:val="28"/>
        </w:rPr>
        <w:t>в феврале 2012 </w:t>
      </w:r>
      <w:r w:rsidRPr="00B61F69">
        <w:rPr>
          <w:rFonts w:ascii="Times New Roman" w:hAnsi="Times New Roman"/>
          <w:color w:val="000000"/>
          <w:sz w:val="28"/>
          <w:szCs w:val="28"/>
        </w:rPr>
        <w:t>года информационно-аналитической системы «Коммунальная собственность</w:t>
      </w:r>
      <w:r>
        <w:rPr>
          <w:rFonts w:ascii="Times New Roman" w:hAnsi="Times New Roman"/>
          <w:color w:val="000000"/>
          <w:sz w:val="28"/>
          <w:szCs w:val="28"/>
        </w:rPr>
        <w:t>».</w:t>
      </w:r>
      <w:r w:rsidRPr="00B61F69">
        <w:rPr>
          <w:rFonts w:ascii="Times New Roman" w:hAnsi="Times New Roman"/>
          <w:color w:val="000000"/>
          <w:sz w:val="28"/>
          <w:szCs w:val="28"/>
        </w:rPr>
        <w:t xml:space="preserve"> </w:t>
      </w:r>
    </w:p>
    <w:p w:rsidR="00994F81" w:rsidRPr="00B61F69" w:rsidRDefault="00994F81" w:rsidP="00994F81">
      <w:pPr>
        <w:pStyle w:val="11"/>
        <w:spacing w:after="120"/>
        <w:ind w:left="0" w:right="2" w:firstLine="708"/>
        <w:contextualSpacing w:val="0"/>
        <w:jc w:val="both"/>
        <w:rPr>
          <w:rFonts w:ascii="Times New Roman" w:hAnsi="Times New Roman"/>
          <w:sz w:val="28"/>
          <w:szCs w:val="28"/>
        </w:rPr>
      </w:pPr>
      <w:r>
        <w:rPr>
          <w:rFonts w:ascii="Times New Roman" w:hAnsi="Times New Roman"/>
          <w:color w:val="000000"/>
          <w:sz w:val="28"/>
          <w:szCs w:val="28"/>
        </w:rPr>
        <w:t>Возможности системы позволили</w:t>
      </w:r>
      <w:r w:rsidRPr="00B61F69">
        <w:rPr>
          <w:rFonts w:ascii="Times New Roman" w:hAnsi="Times New Roman"/>
          <w:sz w:val="28"/>
          <w:szCs w:val="28"/>
        </w:rPr>
        <w:t xml:space="preserve"> </w:t>
      </w:r>
      <w:r>
        <w:rPr>
          <w:rFonts w:ascii="Times New Roman" w:hAnsi="Times New Roman"/>
          <w:sz w:val="28"/>
          <w:szCs w:val="28"/>
        </w:rPr>
        <w:t>с</w:t>
      </w:r>
      <w:r w:rsidRPr="00B61F69">
        <w:rPr>
          <w:rFonts w:ascii="Times New Roman" w:hAnsi="Times New Roman"/>
          <w:bCs/>
          <w:sz w:val="28"/>
          <w:szCs w:val="28"/>
        </w:rPr>
        <w:t>формирова</w:t>
      </w:r>
      <w:r>
        <w:rPr>
          <w:rFonts w:ascii="Times New Roman" w:hAnsi="Times New Roman"/>
          <w:bCs/>
          <w:sz w:val="28"/>
          <w:szCs w:val="28"/>
        </w:rPr>
        <w:t>ть</w:t>
      </w:r>
      <w:r w:rsidRPr="00B61F69">
        <w:rPr>
          <w:rFonts w:ascii="Times New Roman" w:hAnsi="Times New Roman"/>
          <w:bCs/>
          <w:sz w:val="28"/>
          <w:szCs w:val="28"/>
        </w:rPr>
        <w:t xml:space="preserve"> баз</w:t>
      </w:r>
      <w:r>
        <w:rPr>
          <w:rFonts w:ascii="Times New Roman" w:hAnsi="Times New Roman"/>
          <w:bCs/>
          <w:sz w:val="28"/>
          <w:szCs w:val="28"/>
        </w:rPr>
        <w:t>у</w:t>
      </w:r>
      <w:r w:rsidRPr="00B61F69">
        <w:rPr>
          <w:rFonts w:ascii="Times New Roman" w:hAnsi="Times New Roman"/>
          <w:bCs/>
          <w:sz w:val="28"/>
          <w:szCs w:val="28"/>
        </w:rPr>
        <w:t xml:space="preserve"> информационно-аналитических данных </w:t>
      </w:r>
      <w:r w:rsidRPr="00B61F69">
        <w:rPr>
          <w:rFonts w:ascii="Times New Roman" w:hAnsi="Times New Roman"/>
          <w:sz w:val="28"/>
          <w:szCs w:val="28"/>
        </w:rPr>
        <w:t>о деятельности объектов коммунальной собственности; осуществл</w:t>
      </w:r>
      <w:r>
        <w:rPr>
          <w:rFonts w:ascii="Times New Roman" w:hAnsi="Times New Roman"/>
          <w:sz w:val="28"/>
          <w:szCs w:val="28"/>
        </w:rPr>
        <w:t>ять</w:t>
      </w:r>
      <w:r w:rsidRPr="00B61F69">
        <w:rPr>
          <w:rFonts w:ascii="Times New Roman" w:hAnsi="Times New Roman"/>
          <w:sz w:val="28"/>
          <w:szCs w:val="28"/>
        </w:rPr>
        <w:t xml:space="preserve"> всесторонн</w:t>
      </w:r>
      <w:r>
        <w:rPr>
          <w:rFonts w:ascii="Times New Roman" w:hAnsi="Times New Roman"/>
          <w:sz w:val="28"/>
          <w:szCs w:val="28"/>
        </w:rPr>
        <w:t>ий</w:t>
      </w:r>
      <w:r w:rsidRPr="00B61F69">
        <w:rPr>
          <w:rFonts w:ascii="Times New Roman" w:hAnsi="Times New Roman"/>
          <w:sz w:val="28"/>
          <w:szCs w:val="28"/>
        </w:rPr>
        <w:t xml:space="preserve"> анализ показателей их работы, сбор сведений об имуществе, переданном коммунальным предприятиям/учреждениям в их хозяйственное ведение и оперативное управление, об аренде и ряде других важных вопросов. </w:t>
      </w:r>
    </w:p>
    <w:p w:rsidR="00994F81" w:rsidRPr="00B61F69" w:rsidRDefault="00994F81" w:rsidP="00994F81">
      <w:pPr>
        <w:pStyle w:val="11"/>
        <w:spacing w:after="120"/>
        <w:ind w:left="0" w:right="2" w:firstLine="708"/>
        <w:contextualSpacing w:val="0"/>
        <w:jc w:val="both"/>
        <w:rPr>
          <w:rFonts w:ascii="Times New Roman" w:hAnsi="Times New Roman"/>
          <w:sz w:val="28"/>
          <w:szCs w:val="28"/>
        </w:rPr>
      </w:pPr>
      <w:r w:rsidRPr="00B61F69">
        <w:rPr>
          <w:rFonts w:ascii="Times New Roman" w:hAnsi="Times New Roman"/>
          <w:sz w:val="28"/>
          <w:szCs w:val="28"/>
        </w:rPr>
        <w:t>Данная система позволяет операти</w:t>
      </w:r>
      <w:r>
        <w:rPr>
          <w:rFonts w:ascii="Times New Roman" w:hAnsi="Times New Roman"/>
          <w:sz w:val="28"/>
          <w:szCs w:val="28"/>
        </w:rPr>
        <w:t>вно реагировать на недостатки в </w:t>
      </w:r>
      <w:r w:rsidRPr="00B61F69">
        <w:rPr>
          <w:rFonts w:ascii="Times New Roman" w:hAnsi="Times New Roman"/>
          <w:sz w:val="28"/>
          <w:szCs w:val="28"/>
        </w:rPr>
        <w:t>работе отдельных коммун</w:t>
      </w:r>
      <w:r>
        <w:rPr>
          <w:rFonts w:ascii="Times New Roman" w:hAnsi="Times New Roman"/>
          <w:sz w:val="28"/>
          <w:szCs w:val="28"/>
        </w:rPr>
        <w:t xml:space="preserve">альных учреждений, предприятий и своевременно </w:t>
      </w:r>
      <w:r w:rsidRPr="00B61F69">
        <w:rPr>
          <w:rFonts w:ascii="Times New Roman" w:hAnsi="Times New Roman"/>
          <w:sz w:val="28"/>
          <w:szCs w:val="28"/>
        </w:rPr>
        <w:t>принимать эфф</w:t>
      </w:r>
      <w:r>
        <w:rPr>
          <w:rFonts w:ascii="Times New Roman" w:hAnsi="Times New Roman"/>
          <w:sz w:val="28"/>
          <w:szCs w:val="28"/>
        </w:rPr>
        <w:t>ективные управленческие решения</w:t>
      </w:r>
      <w:r w:rsidRPr="00B61F69">
        <w:rPr>
          <w:rFonts w:ascii="Times New Roman" w:hAnsi="Times New Roman"/>
          <w:sz w:val="28"/>
          <w:szCs w:val="28"/>
        </w:rPr>
        <w:t>.</w:t>
      </w:r>
    </w:p>
    <w:p w:rsidR="001B23CA" w:rsidRDefault="001B23CA" w:rsidP="001B23CA">
      <w:pPr>
        <w:spacing w:after="120"/>
        <w:ind w:firstLine="639"/>
        <w:jc w:val="both"/>
        <w:rPr>
          <w:rFonts w:ascii="Times New Roman" w:hAnsi="Times New Roman" w:cs="Times New Roman"/>
          <w:sz w:val="28"/>
          <w:szCs w:val="28"/>
        </w:rPr>
      </w:pPr>
      <w:r>
        <w:rPr>
          <w:rFonts w:ascii="Times New Roman" w:hAnsi="Times New Roman" w:cs="Times New Roman"/>
          <w:sz w:val="28"/>
          <w:szCs w:val="28"/>
        </w:rPr>
        <w:t>В 2012 году активно велась р</w:t>
      </w:r>
      <w:r w:rsidRPr="00F84527">
        <w:rPr>
          <w:rFonts w:ascii="Times New Roman" w:hAnsi="Times New Roman" w:cs="Times New Roman"/>
          <w:sz w:val="28"/>
          <w:szCs w:val="28"/>
        </w:rPr>
        <w:t>абота областного совета по организации и проведению мероприятий по передаче имущества областной коммунальной собственности в аренду</w:t>
      </w:r>
      <w:r>
        <w:rPr>
          <w:rFonts w:ascii="Times New Roman" w:hAnsi="Times New Roman" w:cs="Times New Roman"/>
          <w:sz w:val="28"/>
          <w:szCs w:val="28"/>
        </w:rPr>
        <w:t xml:space="preserve">. </w:t>
      </w:r>
    </w:p>
    <w:p w:rsidR="001B23CA" w:rsidRPr="00F84527" w:rsidRDefault="001B23CA" w:rsidP="001B23CA">
      <w:pPr>
        <w:spacing w:after="120"/>
        <w:ind w:firstLine="639"/>
        <w:jc w:val="both"/>
        <w:rPr>
          <w:rFonts w:ascii="Times New Roman" w:hAnsi="Times New Roman" w:cs="Times New Roman"/>
          <w:sz w:val="28"/>
          <w:szCs w:val="28"/>
        </w:rPr>
      </w:pPr>
      <w:r w:rsidRPr="00F84527">
        <w:rPr>
          <w:rFonts w:ascii="Times New Roman" w:hAnsi="Times New Roman" w:cs="Times New Roman"/>
          <w:sz w:val="28"/>
          <w:szCs w:val="28"/>
        </w:rPr>
        <w:t xml:space="preserve">Заключено </w:t>
      </w:r>
      <w:r w:rsidRPr="005D4534">
        <w:rPr>
          <w:rFonts w:ascii="Times New Roman" w:hAnsi="Times New Roman" w:cs="Times New Roman"/>
          <w:sz w:val="28"/>
          <w:szCs w:val="28"/>
        </w:rPr>
        <w:t>85</w:t>
      </w:r>
      <w:r w:rsidRPr="00F84527">
        <w:rPr>
          <w:rFonts w:ascii="Times New Roman" w:hAnsi="Times New Roman" w:cs="Times New Roman"/>
          <w:sz w:val="28"/>
          <w:szCs w:val="28"/>
        </w:rPr>
        <w:t xml:space="preserve"> договоров аренды недвижимого имущества, из которых 21 договор с бюджетными учреждениями. Площадь объектов аренды по указанным договорам составляет 69</w:t>
      </w:r>
      <w:r>
        <w:rPr>
          <w:rFonts w:ascii="Times New Roman" w:hAnsi="Times New Roman" w:cs="Times New Roman"/>
          <w:sz w:val="28"/>
          <w:szCs w:val="28"/>
        </w:rPr>
        <w:t>,</w:t>
      </w:r>
      <w:r w:rsidRPr="00F84527">
        <w:rPr>
          <w:rFonts w:ascii="Times New Roman" w:hAnsi="Times New Roman" w:cs="Times New Roman"/>
          <w:sz w:val="28"/>
          <w:szCs w:val="28"/>
        </w:rPr>
        <w:t>2</w:t>
      </w:r>
      <w:r>
        <w:rPr>
          <w:rFonts w:ascii="Times New Roman" w:hAnsi="Times New Roman" w:cs="Times New Roman"/>
          <w:sz w:val="28"/>
          <w:szCs w:val="28"/>
        </w:rPr>
        <w:t> тыс.</w:t>
      </w:r>
      <w:r w:rsidRPr="00F84527">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w:t>
      </w:r>
      <w:r w:rsidRPr="00F84527">
        <w:rPr>
          <w:rFonts w:ascii="Times New Roman" w:hAnsi="Times New Roman" w:cs="Times New Roman"/>
          <w:sz w:val="28"/>
          <w:szCs w:val="28"/>
        </w:rPr>
        <w:t>сновная часть объектов, переданных в аренду</w:t>
      </w:r>
      <w:r>
        <w:rPr>
          <w:rFonts w:ascii="Times New Roman" w:hAnsi="Times New Roman" w:cs="Times New Roman"/>
          <w:sz w:val="28"/>
          <w:szCs w:val="28"/>
        </w:rPr>
        <w:t>, принадлежит</w:t>
      </w:r>
      <w:r w:rsidRPr="00F84527">
        <w:rPr>
          <w:rFonts w:ascii="Times New Roman" w:hAnsi="Times New Roman" w:cs="Times New Roman"/>
          <w:sz w:val="28"/>
          <w:szCs w:val="28"/>
        </w:rPr>
        <w:t xml:space="preserve"> коммунально</w:t>
      </w:r>
      <w:r>
        <w:rPr>
          <w:rFonts w:ascii="Times New Roman" w:hAnsi="Times New Roman" w:cs="Times New Roman"/>
          <w:sz w:val="28"/>
          <w:szCs w:val="28"/>
        </w:rPr>
        <w:t>му предприятию</w:t>
      </w:r>
      <w:r w:rsidRPr="00F84527">
        <w:rPr>
          <w:rFonts w:ascii="Times New Roman" w:hAnsi="Times New Roman" w:cs="Times New Roman"/>
          <w:sz w:val="28"/>
          <w:szCs w:val="28"/>
        </w:rPr>
        <w:t xml:space="preserve"> «</w:t>
      </w:r>
      <w:proofErr w:type="spellStart"/>
      <w:r w:rsidRPr="00F84527">
        <w:rPr>
          <w:rFonts w:ascii="Times New Roman" w:hAnsi="Times New Roman" w:cs="Times New Roman"/>
          <w:sz w:val="28"/>
          <w:szCs w:val="28"/>
        </w:rPr>
        <w:t>Новомихайловское</w:t>
      </w:r>
      <w:proofErr w:type="spellEnd"/>
      <w:r w:rsidRPr="00F84527">
        <w:rPr>
          <w:rFonts w:ascii="Times New Roman" w:hAnsi="Times New Roman" w:cs="Times New Roman"/>
          <w:sz w:val="28"/>
          <w:szCs w:val="28"/>
        </w:rPr>
        <w:t xml:space="preserve"> СХУ». </w:t>
      </w:r>
    </w:p>
    <w:p w:rsidR="001B23CA" w:rsidRPr="00C56430" w:rsidRDefault="001B23CA" w:rsidP="001B23CA">
      <w:pPr>
        <w:spacing w:after="120"/>
        <w:ind w:firstLine="639"/>
        <w:jc w:val="both"/>
        <w:rPr>
          <w:rFonts w:ascii="Times New Roman" w:hAnsi="Times New Roman" w:cs="Times New Roman"/>
          <w:sz w:val="28"/>
          <w:szCs w:val="28"/>
        </w:rPr>
      </w:pPr>
      <w:r w:rsidRPr="00F84527">
        <w:rPr>
          <w:rFonts w:ascii="Times New Roman" w:hAnsi="Times New Roman" w:cs="Times New Roman"/>
          <w:sz w:val="28"/>
          <w:szCs w:val="28"/>
        </w:rPr>
        <w:t xml:space="preserve">Основными арендодателями имущества общей собственности являются коммунальные предприятия, находящиеся в </w:t>
      </w:r>
      <w:r>
        <w:rPr>
          <w:rFonts w:ascii="Times New Roman" w:hAnsi="Times New Roman" w:cs="Times New Roman"/>
          <w:sz w:val="28"/>
          <w:szCs w:val="28"/>
        </w:rPr>
        <w:t xml:space="preserve">управлении областного совета, </w:t>
      </w:r>
      <w:r>
        <w:rPr>
          <w:rFonts w:ascii="Times New Roman" w:hAnsi="Times New Roman" w:cs="Times New Roman"/>
          <w:sz w:val="28"/>
          <w:szCs w:val="28"/>
        </w:rPr>
        <w:lastRenderedPageBreak/>
        <w:t>а </w:t>
      </w:r>
      <w:r w:rsidRPr="00F84527">
        <w:rPr>
          <w:rFonts w:ascii="Times New Roman" w:hAnsi="Times New Roman" w:cs="Times New Roman"/>
          <w:sz w:val="28"/>
          <w:szCs w:val="28"/>
        </w:rPr>
        <w:t xml:space="preserve">также учреждения здравоохранения. </w:t>
      </w:r>
      <w:r>
        <w:rPr>
          <w:rFonts w:ascii="Times New Roman" w:hAnsi="Times New Roman" w:cs="Times New Roman"/>
          <w:sz w:val="28"/>
          <w:szCs w:val="28"/>
        </w:rPr>
        <w:t>П</w:t>
      </w:r>
      <w:r w:rsidRPr="00F84527">
        <w:rPr>
          <w:rFonts w:ascii="Times New Roman" w:hAnsi="Times New Roman" w:cs="Times New Roman"/>
          <w:sz w:val="28"/>
          <w:szCs w:val="28"/>
        </w:rPr>
        <w:t xml:space="preserve">оступления от аренды за 2012 год составили </w:t>
      </w:r>
      <w:r w:rsidRPr="00051BAB">
        <w:rPr>
          <w:rFonts w:ascii="Times New Roman" w:hAnsi="Times New Roman" w:cs="Times New Roman"/>
          <w:b/>
          <w:sz w:val="28"/>
          <w:szCs w:val="28"/>
        </w:rPr>
        <w:t xml:space="preserve">4,7 млн. грн. </w:t>
      </w:r>
    </w:p>
    <w:p w:rsidR="001B23CA" w:rsidRPr="00C56430" w:rsidRDefault="001B23CA" w:rsidP="001B23CA">
      <w:pPr>
        <w:spacing w:after="120"/>
        <w:ind w:firstLine="639"/>
        <w:jc w:val="both"/>
        <w:rPr>
          <w:rFonts w:ascii="Times New Roman" w:hAnsi="Times New Roman" w:cs="Times New Roman"/>
          <w:b/>
          <w:sz w:val="28"/>
          <w:szCs w:val="28"/>
        </w:rPr>
      </w:pPr>
      <w:r>
        <w:rPr>
          <w:rFonts w:ascii="Times New Roman" w:hAnsi="Times New Roman" w:cs="Times New Roman"/>
          <w:sz w:val="28"/>
          <w:szCs w:val="28"/>
        </w:rPr>
        <w:t>Также в</w:t>
      </w:r>
      <w:r w:rsidRPr="00F84527">
        <w:rPr>
          <w:rFonts w:ascii="Times New Roman" w:hAnsi="Times New Roman" w:cs="Times New Roman"/>
          <w:sz w:val="28"/>
          <w:szCs w:val="28"/>
        </w:rPr>
        <w:t xml:space="preserve"> 2012 </w:t>
      </w:r>
      <w:r>
        <w:rPr>
          <w:rFonts w:ascii="Times New Roman" w:hAnsi="Times New Roman" w:cs="Times New Roman"/>
          <w:sz w:val="28"/>
          <w:szCs w:val="28"/>
        </w:rPr>
        <w:t>году осуществлена приватизация восьми</w:t>
      </w:r>
      <w:r w:rsidRPr="00F84527">
        <w:rPr>
          <w:rFonts w:ascii="Times New Roman" w:hAnsi="Times New Roman" w:cs="Times New Roman"/>
          <w:sz w:val="28"/>
          <w:szCs w:val="28"/>
        </w:rPr>
        <w:t xml:space="preserve"> объектов общей собственности территориальных громад сел, поселков, городов, находящейся в управлении областного совета, котор</w:t>
      </w:r>
      <w:r>
        <w:rPr>
          <w:rFonts w:ascii="Times New Roman" w:hAnsi="Times New Roman" w:cs="Times New Roman"/>
          <w:sz w:val="28"/>
          <w:szCs w:val="28"/>
        </w:rPr>
        <w:t>ые включают нежилые помещения в </w:t>
      </w:r>
      <w:r w:rsidRPr="00F84527">
        <w:rPr>
          <w:rFonts w:ascii="Times New Roman" w:hAnsi="Times New Roman" w:cs="Times New Roman"/>
          <w:sz w:val="28"/>
          <w:szCs w:val="28"/>
        </w:rPr>
        <w:t>административных зданиях, находящихся на балансе коммунального предприятия по обслуживанию административных зданий и областного коммунального предприятия «</w:t>
      </w:r>
      <w:proofErr w:type="spellStart"/>
      <w:r w:rsidRPr="00F84527">
        <w:rPr>
          <w:rFonts w:ascii="Times New Roman" w:hAnsi="Times New Roman" w:cs="Times New Roman"/>
          <w:sz w:val="28"/>
          <w:szCs w:val="28"/>
        </w:rPr>
        <w:t>Донецккиновидеопрокат</w:t>
      </w:r>
      <w:proofErr w:type="spellEnd"/>
      <w:r w:rsidRPr="00F84527">
        <w:rPr>
          <w:rFonts w:ascii="Times New Roman" w:hAnsi="Times New Roman" w:cs="Times New Roman"/>
          <w:sz w:val="28"/>
          <w:szCs w:val="28"/>
        </w:rPr>
        <w:t xml:space="preserve">». Общая площадь указанных объектов составляет </w:t>
      </w:r>
      <w:r w:rsidRPr="005C51C5">
        <w:rPr>
          <w:rFonts w:ascii="Times New Roman" w:hAnsi="Times New Roman" w:cs="Times New Roman"/>
          <w:sz w:val="28"/>
          <w:szCs w:val="28"/>
        </w:rPr>
        <w:t>859,1</w:t>
      </w:r>
      <w:r w:rsidRPr="00F84527">
        <w:rPr>
          <w:rFonts w:ascii="Times New Roman" w:hAnsi="Times New Roman" w:cs="Times New Roman"/>
          <w:sz w:val="28"/>
          <w:szCs w:val="28"/>
        </w:rPr>
        <w:t xml:space="preserve"> м</w:t>
      </w:r>
      <w:proofErr w:type="gramStart"/>
      <w:r>
        <w:rPr>
          <w:rFonts w:ascii="Times New Roman" w:hAnsi="Times New Roman" w:cs="Times New Roman"/>
          <w:sz w:val="28"/>
          <w:szCs w:val="28"/>
          <w:vertAlign w:val="superscript"/>
        </w:rPr>
        <w:t>2</w:t>
      </w:r>
      <w:proofErr w:type="gramEnd"/>
      <w:r w:rsidRPr="00F84527">
        <w:rPr>
          <w:rFonts w:ascii="Times New Roman" w:hAnsi="Times New Roman" w:cs="Times New Roman"/>
          <w:sz w:val="28"/>
          <w:szCs w:val="28"/>
        </w:rPr>
        <w:t xml:space="preserve">. Поступления в областной бюджет </w:t>
      </w:r>
      <w:r>
        <w:rPr>
          <w:rFonts w:ascii="Times New Roman" w:hAnsi="Times New Roman" w:cs="Times New Roman"/>
          <w:sz w:val="28"/>
          <w:szCs w:val="28"/>
        </w:rPr>
        <w:t xml:space="preserve">от приватизации объектов </w:t>
      </w:r>
      <w:r w:rsidRPr="00F84527">
        <w:rPr>
          <w:rFonts w:ascii="Times New Roman" w:hAnsi="Times New Roman" w:cs="Times New Roman"/>
          <w:sz w:val="28"/>
          <w:szCs w:val="28"/>
        </w:rPr>
        <w:t>состав</w:t>
      </w:r>
      <w:r>
        <w:rPr>
          <w:rFonts w:ascii="Times New Roman" w:hAnsi="Times New Roman" w:cs="Times New Roman"/>
          <w:sz w:val="28"/>
          <w:szCs w:val="28"/>
        </w:rPr>
        <w:t>и</w:t>
      </w:r>
      <w:r w:rsidRPr="00F84527">
        <w:rPr>
          <w:rFonts w:ascii="Times New Roman" w:hAnsi="Times New Roman" w:cs="Times New Roman"/>
          <w:sz w:val="28"/>
          <w:szCs w:val="28"/>
        </w:rPr>
        <w:t>л</w:t>
      </w:r>
      <w:r>
        <w:rPr>
          <w:rFonts w:ascii="Times New Roman" w:hAnsi="Times New Roman" w:cs="Times New Roman"/>
          <w:sz w:val="28"/>
          <w:szCs w:val="28"/>
        </w:rPr>
        <w:t>и</w:t>
      </w:r>
      <w:r w:rsidRPr="00F84527">
        <w:rPr>
          <w:rFonts w:ascii="Times New Roman" w:hAnsi="Times New Roman" w:cs="Times New Roman"/>
          <w:sz w:val="28"/>
          <w:szCs w:val="28"/>
        </w:rPr>
        <w:t xml:space="preserve"> </w:t>
      </w:r>
      <w:r w:rsidRPr="00C56430">
        <w:rPr>
          <w:rFonts w:ascii="Times New Roman" w:hAnsi="Times New Roman" w:cs="Times New Roman"/>
          <w:b/>
          <w:sz w:val="28"/>
          <w:szCs w:val="28"/>
        </w:rPr>
        <w:t xml:space="preserve">3,1 млн. грн. </w:t>
      </w:r>
    </w:p>
    <w:p w:rsidR="001B23CA" w:rsidRDefault="001B23CA" w:rsidP="001B23CA">
      <w:pPr>
        <w:ind w:firstLine="709"/>
        <w:jc w:val="center"/>
        <w:rPr>
          <w:rFonts w:ascii="Times New Roman" w:hAnsi="Times New Roman" w:cs="Times New Roman"/>
          <w:b/>
          <w:i/>
          <w:sz w:val="28"/>
          <w:szCs w:val="28"/>
        </w:rPr>
      </w:pPr>
    </w:p>
    <w:p w:rsidR="001B23CA" w:rsidRDefault="001B23CA" w:rsidP="00710CF8">
      <w:pPr>
        <w:pStyle w:val="2"/>
        <w:jc w:val="center"/>
        <w:rPr>
          <w:rFonts w:ascii="Times New Roman" w:hAnsi="Times New Roman" w:cs="Times New Roman"/>
          <w:b w:val="0"/>
          <w:i/>
          <w:color w:val="auto"/>
          <w:sz w:val="28"/>
          <w:szCs w:val="28"/>
        </w:rPr>
      </w:pPr>
      <w:bookmarkStart w:id="13" w:name="_Toc349215402"/>
      <w:r w:rsidRPr="00710CF8">
        <w:rPr>
          <w:rFonts w:ascii="Times New Roman" w:hAnsi="Times New Roman" w:cs="Times New Roman"/>
          <w:b w:val="0"/>
          <w:i/>
          <w:color w:val="auto"/>
          <w:sz w:val="28"/>
          <w:szCs w:val="28"/>
        </w:rPr>
        <w:t>3.4. Деятельность областного совета в сфере повышения квалификации с целью приобретения новых навыков должностных лиц органов местного самоуправления, оказание методической и консультационной помощи</w:t>
      </w:r>
      <w:bookmarkEnd w:id="13"/>
    </w:p>
    <w:p w:rsidR="00710CF8" w:rsidRPr="00710CF8" w:rsidRDefault="00710CF8" w:rsidP="00710CF8"/>
    <w:p w:rsidR="001B23CA" w:rsidRPr="00AF2B5C" w:rsidRDefault="001B23CA" w:rsidP="001B23CA">
      <w:pPr>
        <w:spacing w:after="0"/>
        <w:ind w:firstLine="709"/>
        <w:jc w:val="both"/>
        <w:rPr>
          <w:rFonts w:ascii="Times New Roman" w:eastAsia="Calibri" w:hAnsi="Times New Roman" w:cs="Times New Roman"/>
          <w:sz w:val="28"/>
          <w:szCs w:val="28"/>
        </w:rPr>
      </w:pPr>
      <w:r w:rsidRPr="00AF2B5C">
        <w:rPr>
          <w:rFonts w:ascii="Times New Roman" w:eastAsia="Calibri" w:hAnsi="Times New Roman" w:cs="Times New Roman"/>
          <w:sz w:val="28"/>
          <w:szCs w:val="28"/>
        </w:rPr>
        <w:t xml:space="preserve">Большое внимание в Донецком областном совете уделяется повышению профессиональной подготовки кадров. Так, </w:t>
      </w:r>
      <w:r>
        <w:rPr>
          <w:rFonts w:ascii="Times New Roman" w:eastAsia="Calibri" w:hAnsi="Times New Roman" w:cs="Times New Roman"/>
          <w:sz w:val="28"/>
          <w:szCs w:val="28"/>
        </w:rPr>
        <w:t xml:space="preserve">налажено </w:t>
      </w:r>
      <w:r w:rsidRPr="00AF2B5C">
        <w:rPr>
          <w:rFonts w:ascii="Times New Roman" w:eastAsia="Calibri" w:hAnsi="Times New Roman" w:cs="Times New Roman"/>
          <w:sz w:val="28"/>
          <w:szCs w:val="28"/>
        </w:rPr>
        <w:t>взаимодейств</w:t>
      </w:r>
      <w:r>
        <w:rPr>
          <w:rFonts w:ascii="Times New Roman" w:eastAsia="Calibri" w:hAnsi="Times New Roman" w:cs="Times New Roman"/>
          <w:sz w:val="28"/>
          <w:szCs w:val="28"/>
        </w:rPr>
        <w:t>ие</w:t>
      </w:r>
      <w:r w:rsidRPr="00AF2B5C">
        <w:rPr>
          <w:rFonts w:ascii="Times New Roman" w:eastAsia="Calibri" w:hAnsi="Times New Roman" w:cs="Times New Roman"/>
          <w:sz w:val="28"/>
          <w:szCs w:val="28"/>
        </w:rPr>
        <w:t xml:space="preserve"> с сетью учебных заведений системы подготовки, переподготовки и повышения квалификации работников органов местного самоуправления, в состав которой входят:</w:t>
      </w:r>
    </w:p>
    <w:p w:rsidR="001B23CA" w:rsidRDefault="001B23CA" w:rsidP="000E7079">
      <w:pPr>
        <w:pStyle w:val="a3"/>
        <w:numPr>
          <w:ilvl w:val="0"/>
          <w:numId w:val="21"/>
        </w:numPr>
        <w:spacing w:after="0"/>
        <w:ind w:left="0" w:firstLine="709"/>
        <w:jc w:val="both"/>
        <w:rPr>
          <w:rFonts w:ascii="Times New Roman" w:eastAsia="Calibri" w:hAnsi="Times New Roman" w:cs="Times New Roman"/>
          <w:sz w:val="28"/>
          <w:szCs w:val="28"/>
        </w:rPr>
      </w:pPr>
      <w:r w:rsidRPr="00AF2B5C">
        <w:rPr>
          <w:rFonts w:ascii="Times New Roman" w:eastAsia="Calibri" w:hAnsi="Times New Roman" w:cs="Times New Roman"/>
          <w:sz w:val="28"/>
          <w:szCs w:val="28"/>
        </w:rPr>
        <w:t xml:space="preserve">Институт </w:t>
      </w:r>
      <w:proofErr w:type="gramStart"/>
      <w:r w:rsidRPr="00AF2B5C">
        <w:rPr>
          <w:rFonts w:ascii="Times New Roman" w:eastAsia="Calibri" w:hAnsi="Times New Roman" w:cs="Times New Roman"/>
          <w:sz w:val="28"/>
          <w:szCs w:val="28"/>
        </w:rPr>
        <w:t>повышения квалификации руководящих кадров Национальной академии государственного управления</w:t>
      </w:r>
      <w:proofErr w:type="gramEnd"/>
      <w:r w:rsidRPr="00AF2B5C">
        <w:rPr>
          <w:rFonts w:ascii="Times New Roman" w:eastAsia="Calibri" w:hAnsi="Times New Roman" w:cs="Times New Roman"/>
          <w:sz w:val="28"/>
          <w:szCs w:val="28"/>
        </w:rPr>
        <w:t xml:space="preserve"> при Президенте Украины (г. Киев);</w:t>
      </w:r>
    </w:p>
    <w:p w:rsidR="001B23CA" w:rsidRDefault="001B23CA" w:rsidP="000E7079">
      <w:pPr>
        <w:pStyle w:val="a3"/>
        <w:numPr>
          <w:ilvl w:val="0"/>
          <w:numId w:val="21"/>
        </w:numPr>
        <w:spacing w:after="0"/>
        <w:ind w:left="0" w:firstLine="709"/>
        <w:jc w:val="both"/>
        <w:rPr>
          <w:rFonts w:ascii="Times New Roman" w:eastAsia="Calibri" w:hAnsi="Times New Roman" w:cs="Times New Roman"/>
          <w:sz w:val="28"/>
          <w:szCs w:val="28"/>
        </w:rPr>
      </w:pPr>
      <w:r w:rsidRPr="00AF2B5C">
        <w:rPr>
          <w:rFonts w:ascii="Times New Roman" w:eastAsia="Calibri" w:hAnsi="Times New Roman" w:cs="Times New Roman"/>
          <w:sz w:val="28"/>
          <w:szCs w:val="28"/>
        </w:rPr>
        <w:t>Днепропетровский региональный институт государственного управления Национальной Академии государственного управления при Президенте Украины;</w:t>
      </w:r>
    </w:p>
    <w:p w:rsidR="001B23CA" w:rsidRPr="00AF2B5C" w:rsidRDefault="001B23CA" w:rsidP="000E7079">
      <w:pPr>
        <w:pStyle w:val="a3"/>
        <w:numPr>
          <w:ilvl w:val="0"/>
          <w:numId w:val="21"/>
        </w:numPr>
        <w:spacing w:after="0"/>
        <w:ind w:left="0" w:firstLine="709"/>
        <w:jc w:val="both"/>
        <w:rPr>
          <w:rFonts w:ascii="Times New Roman" w:eastAsia="Calibri" w:hAnsi="Times New Roman" w:cs="Times New Roman"/>
          <w:sz w:val="28"/>
          <w:szCs w:val="28"/>
        </w:rPr>
      </w:pPr>
      <w:r w:rsidRPr="00AF2B5C">
        <w:rPr>
          <w:rFonts w:ascii="Times New Roman" w:eastAsia="Calibri" w:hAnsi="Times New Roman" w:cs="Times New Roman"/>
          <w:sz w:val="28"/>
          <w:szCs w:val="28"/>
        </w:rPr>
        <w:t>Донецкий областной центр переподготовки и повышения квалификации работников органов государственной власти, органов местного самоуправления, государств</w:t>
      </w:r>
      <w:r w:rsidR="00BB018A">
        <w:rPr>
          <w:rFonts w:ascii="Times New Roman" w:eastAsia="Calibri" w:hAnsi="Times New Roman" w:cs="Times New Roman"/>
          <w:sz w:val="28"/>
          <w:szCs w:val="28"/>
        </w:rPr>
        <w:t>енных предприятий, учреждений и </w:t>
      </w:r>
      <w:r w:rsidRPr="00AF2B5C">
        <w:rPr>
          <w:rFonts w:ascii="Times New Roman" w:eastAsia="Calibri" w:hAnsi="Times New Roman" w:cs="Times New Roman"/>
          <w:sz w:val="28"/>
          <w:szCs w:val="28"/>
        </w:rPr>
        <w:t xml:space="preserve">организаций. </w:t>
      </w:r>
    </w:p>
    <w:p w:rsidR="001B23CA" w:rsidRPr="00AF2B5C" w:rsidRDefault="001B23CA" w:rsidP="001B23CA">
      <w:pPr>
        <w:spacing w:before="240"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2012 году на базе </w:t>
      </w:r>
      <w:r w:rsidRPr="00AF2B5C">
        <w:rPr>
          <w:rFonts w:ascii="Times New Roman" w:eastAsia="Calibri" w:hAnsi="Times New Roman" w:cs="Times New Roman"/>
          <w:sz w:val="28"/>
          <w:szCs w:val="28"/>
        </w:rPr>
        <w:t>Донецко</w:t>
      </w:r>
      <w:r>
        <w:rPr>
          <w:rFonts w:ascii="Times New Roman" w:eastAsia="Calibri" w:hAnsi="Times New Roman" w:cs="Times New Roman"/>
          <w:sz w:val="28"/>
          <w:szCs w:val="28"/>
        </w:rPr>
        <w:t>го</w:t>
      </w:r>
      <w:r w:rsidRPr="00AF2B5C">
        <w:rPr>
          <w:rFonts w:ascii="Times New Roman" w:eastAsia="Calibri" w:hAnsi="Times New Roman" w:cs="Times New Roman"/>
          <w:sz w:val="28"/>
          <w:szCs w:val="28"/>
        </w:rPr>
        <w:t xml:space="preserve"> областно</w:t>
      </w:r>
      <w:r>
        <w:rPr>
          <w:rFonts w:ascii="Times New Roman" w:eastAsia="Calibri" w:hAnsi="Times New Roman" w:cs="Times New Roman"/>
          <w:sz w:val="28"/>
          <w:szCs w:val="28"/>
        </w:rPr>
        <w:t>го</w:t>
      </w:r>
      <w:r w:rsidRPr="00AF2B5C">
        <w:rPr>
          <w:rFonts w:ascii="Times New Roman" w:eastAsia="Calibri" w:hAnsi="Times New Roman" w:cs="Times New Roman"/>
          <w:sz w:val="28"/>
          <w:szCs w:val="28"/>
        </w:rPr>
        <w:t xml:space="preserve"> центр</w:t>
      </w:r>
      <w:r>
        <w:rPr>
          <w:rFonts w:ascii="Times New Roman" w:eastAsia="Calibri" w:hAnsi="Times New Roman" w:cs="Times New Roman"/>
          <w:sz w:val="28"/>
          <w:szCs w:val="28"/>
        </w:rPr>
        <w:t>а</w:t>
      </w:r>
      <w:r w:rsidRPr="00AF2B5C">
        <w:rPr>
          <w:rFonts w:ascii="Times New Roman" w:eastAsia="Calibri" w:hAnsi="Times New Roman" w:cs="Times New Roman"/>
          <w:sz w:val="28"/>
          <w:szCs w:val="28"/>
        </w:rPr>
        <w:t xml:space="preserve"> переподготовки и повышения квалификации работников органов государственной власти, органов местного самоуправления, государственных предприятий, учреждений и организаций по профессиональной программе </w:t>
      </w:r>
      <w:r>
        <w:rPr>
          <w:rFonts w:ascii="Times New Roman" w:eastAsia="Calibri" w:hAnsi="Times New Roman" w:cs="Times New Roman"/>
          <w:sz w:val="28"/>
          <w:szCs w:val="28"/>
        </w:rPr>
        <w:t xml:space="preserve">обучение </w:t>
      </w:r>
      <w:r w:rsidRPr="00AF2B5C">
        <w:rPr>
          <w:rFonts w:ascii="Times New Roman" w:eastAsia="Calibri" w:hAnsi="Times New Roman" w:cs="Times New Roman"/>
          <w:sz w:val="28"/>
          <w:szCs w:val="28"/>
        </w:rPr>
        <w:t xml:space="preserve">прошли 9 человек сотрудников исполнительного аппарата областного совета, а также 1 раз в 2 месяца проводилось обучение сотрудников по программе </w:t>
      </w:r>
      <w:r w:rsidRPr="00AF2B5C">
        <w:rPr>
          <w:rFonts w:ascii="Times New Roman" w:eastAsia="Calibri" w:hAnsi="Times New Roman" w:cs="Times New Roman"/>
          <w:sz w:val="28"/>
          <w:szCs w:val="28"/>
        </w:rPr>
        <w:lastRenderedPageBreak/>
        <w:t>«Актуальные вопросы государственного управл</w:t>
      </w:r>
      <w:r>
        <w:rPr>
          <w:rFonts w:ascii="Times New Roman" w:eastAsia="Calibri" w:hAnsi="Times New Roman" w:cs="Times New Roman"/>
          <w:sz w:val="28"/>
          <w:szCs w:val="28"/>
        </w:rPr>
        <w:t>ения и местного самоуправления»</w:t>
      </w:r>
      <w:r w:rsidRPr="00AF2B5C">
        <w:rPr>
          <w:rFonts w:ascii="Times New Roman" w:eastAsia="Calibri" w:hAnsi="Times New Roman" w:cs="Times New Roman"/>
          <w:sz w:val="28"/>
          <w:szCs w:val="28"/>
        </w:rPr>
        <w:t xml:space="preserve">.   </w:t>
      </w:r>
      <w:proofErr w:type="gramEnd"/>
    </w:p>
    <w:p w:rsidR="00074444" w:rsidRDefault="00074444" w:rsidP="001B23CA">
      <w:pPr>
        <w:spacing w:after="0"/>
        <w:ind w:firstLine="709"/>
        <w:jc w:val="center"/>
        <w:rPr>
          <w:rFonts w:ascii="Times New Roman" w:eastAsia="Calibri" w:hAnsi="Times New Roman" w:cs="Times New Roman"/>
          <w:b/>
          <w:sz w:val="28"/>
          <w:szCs w:val="28"/>
        </w:rPr>
      </w:pPr>
    </w:p>
    <w:p w:rsidR="001B23CA" w:rsidRPr="00AF2B5C" w:rsidRDefault="001B23CA" w:rsidP="001B23CA">
      <w:pPr>
        <w:spacing w:after="0"/>
        <w:ind w:firstLine="709"/>
        <w:jc w:val="center"/>
        <w:rPr>
          <w:rFonts w:ascii="Times New Roman" w:eastAsia="Calibri" w:hAnsi="Times New Roman" w:cs="Times New Roman"/>
          <w:b/>
          <w:sz w:val="28"/>
          <w:szCs w:val="28"/>
        </w:rPr>
      </w:pPr>
      <w:r w:rsidRPr="00AF2B5C">
        <w:rPr>
          <w:rFonts w:ascii="Times New Roman" w:eastAsia="Calibri" w:hAnsi="Times New Roman" w:cs="Times New Roman"/>
          <w:b/>
          <w:sz w:val="28"/>
          <w:szCs w:val="28"/>
        </w:rPr>
        <w:t>Знаки отличия Донецкого областного совета</w:t>
      </w:r>
    </w:p>
    <w:p w:rsidR="001B23CA" w:rsidRDefault="001B23CA" w:rsidP="001B23CA">
      <w:pPr>
        <w:spacing w:before="240" w:after="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методов морального стимулирования является официальное признание заслуг путем награждения лучших работников (коллективов) за достижения, значимые для общества.  </w:t>
      </w:r>
    </w:p>
    <w:p w:rsidR="001B23CA" w:rsidRPr="00AF2B5C" w:rsidRDefault="001B23CA" w:rsidP="001B23CA">
      <w:pPr>
        <w:spacing w:after="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r w:rsidRPr="003176AD">
        <w:rPr>
          <w:rFonts w:ascii="Times New Roman" w:eastAsia="Calibri" w:hAnsi="Times New Roman" w:cs="Times New Roman"/>
          <w:sz w:val="28"/>
          <w:szCs w:val="28"/>
        </w:rPr>
        <w:t>поощрения граждан и коллективов за достижения в различных сферах жизнедеятельности</w:t>
      </w:r>
      <w:r>
        <w:rPr>
          <w:rFonts w:ascii="Times New Roman" w:eastAsia="Calibri" w:hAnsi="Times New Roman" w:cs="Times New Roman"/>
          <w:sz w:val="28"/>
          <w:szCs w:val="28"/>
        </w:rPr>
        <w:t xml:space="preserve"> и</w:t>
      </w:r>
      <w:r w:rsidRPr="003176AD">
        <w:rPr>
          <w:rFonts w:ascii="Times New Roman" w:eastAsia="Calibri" w:hAnsi="Times New Roman" w:cs="Times New Roman"/>
          <w:sz w:val="28"/>
          <w:szCs w:val="28"/>
        </w:rPr>
        <w:t xml:space="preserve"> весомый вклад в социально-экономическое развитие Донецкой области, </w:t>
      </w:r>
      <w:r>
        <w:rPr>
          <w:rFonts w:ascii="Times New Roman" w:eastAsia="Calibri" w:hAnsi="Times New Roman" w:cs="Times New Roman"/>
          <w:sz w:val="28"/>
          <w:szCs w:val="28"/>
        </w:rPr>
        <w:t>областной совет ежегодно осуществляет деятельность по награждению населения и </w:t>
      </w:r>
      <w:r w:rsidRPr="00AF2B5C">
        <w:rPr>
          <w:rFonts w:ascii="Times New Roman" w:eastAsia="Calibri" w:hAnsi="Times New Roman" w:cs="Times New Roman"/>
          <w:sz w:val="28"/>
          <w:szCs w:val="28"/>
        </w:rPr>
        <w:t xml:space="preserve">трудовых коллективов знаками отличия Донецкого областного совета. </w:t>
      </w:r>
    </w:p>
    <w:p w:rsidR="001B23CA" w:rsidRDefault="001B23CA" w:rsidP="001B23CA">
      <w:pPr>
        <w:spacing w:after="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организации и проведения этой работы создана</w:t>
      </w:r>
      <w:r w:rsidRPr="00AF2B5C">
        <w:rPr>
          <w:rFonts w:ascii="Times New Roman" w:eastAsia="Calibri" w:hAnsi="Times New Roman" w:cs="Times New Roman"/>
          <w:sz w:val="28"/>
          <w:szCs w:val="28"/>
        </w:rPr>
        <w:t xml:space="preserve"> Комисси</w:t>
      </w:r>
      <w:r>
        <w:rPr>
          <w:rFonts w:ascii="Times New Roman" w:eastAsia="Calibri" w:hAnsi="Times New Roman" w:cs="Times New Roman"/>
          <w:sz w:val="28"/>
          <w:szCs w:val="28"/>
        </w:rPr>
        <w:t>я</w:t>
      </w:r>
      <w:r w:rsidRPr="00AF2B5C">
        <w:rPr>
          <w:rFonts w:ascii="Times New Roman" w:eastAsia="Calibri" w:hAnsi="Times New Roman" w:cs="Times New Roman"/>
          <w:sz w:val="28"/>
          <w:szCs w:val="28"/>
        </w:rPr>
        <w:t xml:space="preserve"> по награждению знаками отличия Донецкого областного совета</w:t>
      </w:r>
      <w:r>
        <w:rPr>
          <w:rFonts w:ascii="Times New Roman" w:eastAsia="Calibri" w:hAnsi="Times New Roman" w:cs="Times New Roman"/>
          <w:sz w:val="28"/>
          <w:szCs w:val="28"/>
        </w:rPr>
        <w:t>, возглавляемая заместителем председателя областного совета А.А.Кравцовым</w:t>
      </w:r>
      <w:r w:rsidRPr="00AF2B5C">
        <w:rPr>
          <w:rFonts w:ascii="Times New Roman" w:eastAsia="Calibri" w:hAnsi="Times New Roman" w:cs="Times New Roman"/>
          <w:sz w:val="28"/>
          <w:szCs w:val="28"/>
        </w:rPr>
        <w:t xml:space="preserve">. За период 2012 год Комиссией проведено 30 заседаний по награждению знаками отличия Донецкого областного совета, подготовлено 400 проектов распоряжений. </w:t>
      </w:r>
    </w:p>
    <w:p w:rsidR="001B23CA" w:rsidRPr="000E6884" w:rsidRDefault="001B23CA" w:rsidP="001B23CA">
      <w:pPr>
        <w:spacing w:after="120"/>
        <w:ind w:firstLine="709"/>
        <w:jc w:val="both"/>
        <w:rPr>
          <w:rFonts w:ascii="Times New Roman" w:eastAsia="Calibri" w:hAnsi="Times New Roman" w:cs="Times New Roman"/>
          <w:color w:val="FF0000"/>
          <w:sz w:val="28"/>
          <w:szCs w:val="28"/>
        </w:rPr>
      </w:pPr>
      <w:r w:rsidRPr="00AF2B5C">
        <w:rPr>
          <w:rFonts w:ascii="Times New Roman" w:eastAsia="Calibri" w:hAnsi="Times New Roman" w:cs="Times New Roman"/>
          <w:sz w:val="28"/>
          <w:szCs w:val="28"/>
        </w:rPr>
        <w:t>В 2012 году за выдающийся вклад в социально-экономическое развитие Донецкой области 10 гражданам присвоено звание «Почет</w:t>
      </w:r>
      <w:r>
        <w:rPr>
          <w:rFonts w:ascii="Times New Roman" w:eastAsia="Calibri" w:hAnsi="Times New Roman" w:cs="Times New Roman"/>
          <w:sz w:val="28"/>
          <w:szCs w:val="28"/>
        </w:rPr>
        <w:t>ный гражданин Донецкой области»</w:t>
      </w:r>
      <w:r w:rsidRPr="00AF2B5C">
        <w:rPr>
          <w:rFonts w:ascii="Times New Roman" w:eastAsia="Calibri" w:hAnsi="Times New Roman" w:cs="Times New Roman"/>
          <w:sz w:val="28"/>
          <w:szCs w:val="28"/>
        </w:rPr>
        <w:t>.</w:t>
      </w:r>
      <w:r w:rsidR="000E6884">
        <w:rPr>
          <w:rFonts w:ascii="Times New Roman" w:eastAsia="Calibri" w:hAnsi="Times New Roman" w:cs="Times New Roman"/>
          <w:sz w:val="28"/>
          <w:szCs w:val="28"/>
        </w:rPr>
        <w:t xml:space="preserve"> </w:t>
      </w:r>
    </w:p>
    <w:p w:rsidR="001B23CA" w:rsidRPr="000E6884" w:rsidRDefault="001B23CA" w:rsidP="001B23CA">
      <w:pPr>
        <w:spacing w:after="120"/>
        <w:ind w:firstLine="709"/>
        <w:jc w:val="both"/>
        <w:rPr>
          <w:rFonts w:ascii="Times New Roman" w:eastAsia="Calibri" w:hAnsi="Times New Roman" w:cs="Times New Roman"/>
          <w:color w:val="FF0000"/>
          <w:sz w:val="28"/>
          <w:szCs w:val="28"/>
        </w:rPr>
      </w:pPr>
      <w:r w:rsidRPr="00AF2B5C">
        <w:rPr>
          <w:rFonts w:ascii="Times New Roman" w:eastAsia="Calibri" w:hAnsi="Times New Roman" w:cs="Times New Roman"/>
          <w:sz w:val="28"/>
          <w:szCs w:val="28"/>
        </w:rPr>
        <w:t>В связи с профессионал</w:t>
      </w:r>
      <w:r>
        <w:rPr>
          <w:rFonts w:ascii="Times New Roman" w:eastAsia="Calibri" w:hAnsi="Times New Roman" w:cs="Times New Roman"/>
          <w:sz w:val="28"/>
          <w:szCs w:val="28"/>
        </w:rPr>
        <w:t>ьными праздниками, юбилейными и </w:t>
      </w:r>
      <w:r w:rsidRPr="00AF2B5C">
        <w:rPr>
          <w:rFonts w:ascii="Times New Roman" w:eastAsia="Calibri" w:hAnsi="Times New Roman" w:cs="Times New Roman"/>
          <w:sz w:val="28"/>
          <w:szCs w:val="28"/>
        </w:rPr>
        <w:t xml:space="preserve">памятными датами Почетной грамотой Донецкого областного совета награждены 150 граждан, Грамотой Донецкого областного совета – </w:t>
      </w:r>
      <w:r>
        <w:rPr>
          <w:rFonts w:ascii="Times New Roman" w:eastAsia="Calibri" w:hAnsi="Times New Roman" w:cs="Times New Roman"/>
          <w:sz w:val="28"/>
          <w:szCs w:val="28"/>
        </w:rPr>
        <w:t>250 </w:t>
      </w:r>
      <w:r w:rsidRPr="00AF2B5C">
        <w:rPr>
          <w:rFonts w:ascii="Times New Roman" w:eastAsia="Calibri" w:hAnsi="Times New Roman" w:cs="Times New Roman"/>
          <w:sz w:val="28"/>
          <w:szCs w:val="28"/>
        </w:rPr>
        <w:t xml:space="preserve">граждан. </w:t>
      </w:r>
    </w:p>
    <w:p w:rsidR="001B23CA" w:rsidRPr="00556DEE" w:rsidRDefault="001B23CA" w:rsidP="00556DEE">
      <w:pPr>
        <w:spacing w:after="120"/>
        <w:ind w:firstLine="709"/>
        <w:jc w:val="both"/>
        <w:rPr>
          <w:rFonts w:ascii="Times New Roman" w:eastAsia="Calibri" w:hAnsi="Times New Roman" w:cs="Times New Roman"/>
          <w:sz w:val="28"/>
          <w:szCs w:val="28"/>
        </w:rPr>
      </w:pPr>
      <w:r w:rsidRPr="00556DEE">
        <w:rPr>
          <w:rFonts w:ascii="Times New Roman" w:eastAsia="Calibri" w:hAnsi="Times New Roman" w:cs="Times New Roman"/>
          <w:sz w:val="28"/>
          <w:szCs w:val="28"/>
        </w:rPr>
        <w:t>По инициативе постоянной комиссии  областного совета по вопросам депутатской деятельности, законности и правопорядка, в 2012 году внесены изменения в положение о знаках отличия Донецкого областного совета.</w:t>
      </w:r>
    </w:p>
    <w:p w:rsidR="001B23CA" w:rsidRPr="00556DEE" w:rsidRDefault="001B23CA" w:rsidP="00556DEE">
      <w:pPr>
        <w:spacing w:after="120"/>
        <w:ind w:firstLine="709"/>
        <w:jc w:val="both"/>
        <w:rPr>
          <w:rFonts w:ascii="Times New Roman" w:eastAsia="Calibri" w:hAnsi="Times New Roman" w:cs="Times New Roman"/>
          <w:sz w:val="28"/>
          <w:szCs w:val="28"/>
        </w:rPr>
      </w:pPr>
      <w:r w:rsidRPr="00556DEE">
        <w:rPr>
          <w:rFonts w:ascii="Times New Roman" w:eastAsia="Calibri" w:hAnsi="Times New Roman" w:cs="Times New Roman"/>
          <w:sz w:val="28"/>
          <w:szCs w:val="28"/>
        </w:rPr>
        <w:t xml:space="preserve">А именно, расширен перечень знаков отличия Донецкого областного совета, в частности был учрежден Знак «Слава </w:t>
      </w:r>
      <w:proofErr w:type="spellStart"/>
      <w:r w:rsidRPr="00556DEE">
        <w:rPr>
          <w:rFonts w:ascii="Times New Roman" w:eastAsia="Calibri" w:hAnsi="Times New Roman" w:cs="Times New Roman"/>
          <w:sz w:val="28"/>
          <w:szCs w:val="28"/>
        </w:rPr>
        <w:t>Донетчины</w:t>
      </w:r>
      <w:proofErr w:type="spellEnd"/>
      <w:r w:rsidRPr="00556DEE">
        <w:rPr>
          <w:rFonts w:ascii="Times New Roman" w:eastAsia="Calibri" w:hAnsi="Times New Roman" w:cs="Times New Roman"/>
          <w:sz w:val="28"/>
          <w:szCs w:val="28"/>
        </w:rPr>
        <w:t>» - I, II, III и Благодарность председателя Донецкого областного совета, усовершенствована процедура и механизм выдачи знаков Отличия Донецкого областного совета.</w:t>
      </w:r>
    </w:p>
    <w:p w:rsidR="00556DEE" w:rsidRDefault="00556DEE" w:rsidP="001B23CA">
      <w:pPr>
        <w:spacing w:after="0"/>
        <w:ind w:firstLine="709"/>
        <w:jc w:val="center"/>
        <w:rPr>
          <w:rFonts w:ascii="Times New Roman" w:hAnsi="Times New Roman" w:cs="Times New Roman"/>
          <w:b/>
          <w:i/>
          <w:sz w:val="28"/>
          <w:szCs w:val="28"/>
        </w:rPr>
      </w:pPr>
    </w:p>
    <w:p w:rsidR="0046126F" w:rsidRDefault="0046126F" w:rsidP="001B23CA">
      <w:pPr>
        <w:spacing w:after="0"/>
        <w:ind w:firstLine="709"/>
        <w:jc w:val="center"/>
        <w:rPr>
          <w:rFonts w:ascii="Times New Roman" w:hAnsi="Times New Roman" w:cs="Times New Roman"/>
          <w:b/>
          <w:i/>
          <w:sz w:val="28"/>
          <w:szCs w:val="28"/>
        </w:rPr>
      </w:pPr>
    </w:p>
    <w:p w:rsidR="001B23CA" w:rsidRPr="00710CF8" w:rsidRDefault="001B23CA" w:rsidP="00710CF8">
      <w:pPr>
        <w:pStyle w:val="2"/>
        <w:jc w:val="center"/>
        <w:rPr>
          <w:rFonts w:ascii="Times New Roman" w:hAnsi="Times New Roman" w:cs="Times New Roman"/>
          <w:b w:val="0"/>
          <w:i/>
          <w:color w:val="auto"/>
          <w:sz w:val="28"/>
          <w:szCs w:val="28"/>
        </w:rPr>
      </w:pPr>
      <w:bookmarkStart w:id="14" w:name="_Toc349215403"/>
      <w:r w:rsidRPr="00710CF8">
        <w:rPr>
          <w:rFonts w:ascii="Times New Roman" w:hAnsi="Times New Roman" w:cs="Times New Roman"/>
          <w:b w:val="0"/>
          <w:i/>
          <w:color w:val="auto"/>
          <w:sz w:val="28"/>
          <w:szCs w:val="28"/>
        </w:rPr>
        <w:lastRenderedPageBreak/>
        <w:t>3.5. Проведение личного приема граждан, реагирование на обращения населения, организация доступа к публичной информации в соответствии с требованиями законодательства</w:t>
      </w:r>
      <w:bookmarkEnd w:id="14"/>
    </w:p>
    <w:p w:rsidR="001B23CA" w:rsidRPr="00031B3E" w:rsidRDefault="001B23CA" w:rsidP="00556DEE">
      <w:pPr>
        <w:spacing w:before="240"/>
        <w:ind w:firstLine="900"/>
        <w:jc w:val="both"/>
        <w:rPr>
          <w:rFonts w:ascii="Times New Roman" w:hAnsi="Times New Roman" w:cs="Times New Roman"/>
          <w:sz w:val="28"/>
          <w:szCs w:val="28"/>
        </w:rPr>
      </w:pPr>
      <w:r w:rsidRPr="00031B3E">
        <w:rPr>
          <w:rFonts w:ascii="Times New Roman" w:hAnsi="Times New Roman" w:cs="Times New Roman"/>
          <w:sz w:val="28"/>
          <w:szCs w:val="28"/>
        </w:rPr>
        <w:t>За отчетный период с августа 2011 года по декабрь 2012 года в областной совет поступило 889 обращений от жителей Донецкой области, из них 653 – письменные и 236 – устные. С учетом коллективных обращений (104) и анонимных обращений (13)</w:t>
      </w:r>
      <w:r>
        <w:rPr>
          <w:rFonts w:ascii="Times New Roman" w:hAnsi="Times New Roman" w:cs="Times New Roman"/>
          <w:sz w:val="28"/>
          <w:szCs w:val="28"/>
        </w:rPr>
        <w:t xml:space="preserve"> с предложениями, заявлениями и </w:t>
      </w:r>
      <w:r w:rsidRPr="00031B3E">
        <w:rPr>
          <w:rFonts w:ascii="Times New Roman" w:hAnsi="Times New Roman" w:cs="Times New Roman"/>
          <w:sz w:val="28"/>
          <w:szCs w:val="28"/>
        </w:rPr>
        <w:t>жалобами в областной совет обратилось 2629 граждан. Из общего количества поступивших обращений 876 (98</w:t>
      </w:r>
      <w:r>
        <w:rPr>
          <w:rFonts w:ascii="Times New Roman" w:hAnsi="Times New Roman" w:cs="Times New Roman"/>
          <w:sz w:val="28"/>
          <w:szCs w:val="28"/>
        </w:rPr>
        <w:t>,54 %) составляют заявления, 10 </w:t>
      </w:r>
      <w:r w:rsidRPr="00031B3E">
        <w:rPr>
          <w:rFonts w:ascii="Times New Roman" w:hAnsi="Times New Roman" w:cs="Times New Roman"/>
          <w:sz w:val="28"/>
          <w:szCs w:val="28"/>
        </w:rPr>
        <w:t>(1,12 %) – жалобы, 3 (0,34 %) – предложения.</w:t>
      </w:r>
      <w:r w:rsidR="000E6884">
        <w:rPr>
          <w:rFonts w:ascii="Times New Roman" w:hAnsi="Times New Roman" w:cs="Times New Roman"/>
          <w:sz w:val="28"/>
          <w:szCs w:val="28"/>
        </w:rPr>
        <w:t xml:space="preserve"> </w:t>
      </w:r>
    </w:p>
    <w:p w:rsidR="001B23CA" w:rsidRPr="000E6884" w:rsidRDefault="001B23CA" w:rsidP="001B23CA">
      <w:pPr>
        <w:ind w:firstLine="900"/>
        <w:jc w:val="both"/>
        <w:rPr>
          <w:rFonts w:ascii="Times New Roman" w:hAnsi="Times New Roman" w:cs="Times New Roman"/>
          <w:color w:val="FF0000"/>
          <w:sz w:val="28"/>
          <w:szCs w:val="28"/>
        </w:rPr>
      </w:pPr>
      <w:r w:rsidRPr="00031B3E">
        <w:rPr>
          <w:rFonts w:ascii="Times New Roman" w:hAnsi="Times New Roman" w:cs="Times New Roman"/>
          <w:sz w:val="28"/>
          <w:szCs w:val="28"/>
        </w:rPr>
        <w:t xml:space="preserve">На личных и выездных приемах председателем областного совета </w:t>
      </w:r>
      <w:r>
        <w:rPr>
          <w:rFonts w:ascii="Times New Roman" w:hAnsi="Times New Roman" w:cs="Times New Roman"/>
          <w:sz w:val="28"/>
          <w:szCs w:val="28"/>
        </w:rPr>
        <w:t xml:space="preserve">А.М.Федоруком </w:t>
      </w:r>
      <w:r w:rsidRPr="00031B3E">
        <w:rPr>
          <w:rFonts w:ascii="Times New Roman" w:hAnsi="Times New Roman" w:cs="Times New Roman"/>
          <w:sz w:val="28"/>
          <w:szCs w:val="28"/>
        </w:rPr>
        <w:t>рассмотрено 198 обращений, из них на контроль было взято</w:t>
      </w:r>
      <w:r w:rsidRPr="00031B3E">
        <w:rPr>
          <w:rFonts w:ascii="Times New Roman" w:hAnsi="Times New Roman" w:cs="Times New Roman"/>
          <w:sz w:val="28"/>
          <w:szCs w:val="28"/>
        </w:rPr>
        <w:br/>
        <w:t>154 обращения или 77,78 %. Прием граждан руководством областного совета осуществлялся согласно графику личного приема, утвержденному распоряжением председателя областного совета.</w:t>
      </w:r>
      <w:r w:rsidR="000E6884">
        <w:rPr>
          <w:rFonts w:ascii="Times New Roman" w:hAnsi="Times New Roman" w:cs="Times New Roman"/>
          <w:sz w:val="28"/>
          <w:szCs w:val="28"/>
        </w:rPr>
        <w:t xml:space="preserve"> </w:t>
      </w:r>
    </w:p>
    <w:p w:rsidR="001B23CA" w:rsidRPr="00031B3E" w:rsidRDefault="001B23CA" w:rsidP="001B23CA">
      <w:pPr>
        <w:ind w:firstLine="900"/>
        <w:jc w:val="both"/>
        <w:rPr>
          <w:rFonts w:ascii="Times New Roman" w:hAnsi="Times New Roman" w:cs="Times New Roman"/>
          <w:sz w:val="28"/>
          <w:szCs w:val="28"/>
        </w:rPr>
      </w:pPr>
      <w:r w:rsidRPr="00031B3E">
        <w:rPr>
          <w:rFonts w:ascii="Times New Roman" w:hAnsi="Times New Roman" w:cs="Times New Roman"/>
          <w:sz w:val="28"/>
          <w:szCs w:val="28"/>
        </w:rPr>
        <w:t xml:space="preserve">В целом за отчетный период в областной совет от граждан, относящихся к льготным категориям, поступило 428 обращений или 48,14 % от общего числа обращений. В связи с этим среди </w:t>
      </w:r>
      <w:r>
        <w:rPr>
          <w:rFonts w:ascii="Times New Roman" w:hAnsi="Times New Roman" w:cs="Times New Roman"/>
          <w:sz w:val="28"/>
          <w:szCs w:val="28"/>
        </w:rPr>
        <w:t xml:space="preserve">поступивших </w:t>
      </w:r>
      <w:r w:rsidRPr="00031B3E">
        <w:rPr>
          <w:rFonts w:ascii="Times New Roman" w:hAnsi="Times New Roman" w:cs="Times New Roman"/>
          <w:sz w:val="28"/>
          <w:szCs w:val="28"/>
        </w:rPr>
        <w:t>вопросов, преобладал</w:t>
      </w:r>
      <w:r>
        <w:rPr>
          <w:rFonts w:ascii="Times New Roman" w:hAnsi="Times New Roman" w:cs="Times New Roman"/>
          <w:sz w:val="28"/>
          <w:szCs w:val="28"/>
        </w:rPr>
        <w:t>о направление</w:t>
      </w:r>
      <w:r w:rsidRPr="00031B3E">
        <w:rPr>
          <w:rFonts w:ascii="Times New Roman" w:hAnsi="Times New Roman" w:cs="Times New Roman"/>
          <w:sz w:val="28"/>
          <w:szCs w:val="28"/>
        </w:rPr>
        <w:t xml:space="preserve"> социальной защиты и оказания материальной помощи </w:t>
      </w:r>
      <w:r>
        <w:rPr>
          <w:rFonts w:ascii="Times New Roman" w:hAnsi="Times New Roman" w:cs="Times New Roman"/>
          <w:sz w:val="28"/>
          <w:szCs w:val="28"/>
        </w:rPr>
        <w:t xml:space="preserve">населению </w:t>
      </w:r>
      <w:r w:rsidRPr="00031B3E">
        <w:rPr>
          <w:rFonts w:ascii="Times New Roman" w:hAnsi="Times New Roman" w:cs="Times New Roman"/>
          <w:sz w:val="28"/>
          <w:szCs w:val="28"/>
        </w:rPr>
        <w:t xml:space="preserve">(466 обращений или </w:t>
      </w:r>
      <w:r>
        <w:rPr>
          <w:rFonts w:ascii="Times New Roman" w:hAnsi="Times New Roman" w:cs="Times New Roman"/>
          <w:sz w:val="28"/>
          <w:szCs w:val="28"/>
        </w:rPr>
        <w:t>52,4</w:t>
      </w:r>
      <w:r w:rsidRPr="00031B3E">
        <w:rPr>
          <w:rFonts w:ascii="Times New Roman" w:hAnsi="Times New Roman" w:cs="Times New Roman"/>
          <w:sz w:val="28"/>
          <w:szCs w:val="28"/>
        </w:rPr>
        <w:t xml:space="preserve"> %). </w:t>
      </w:r>
    </w:p>
    <w:p w:rsidR="001B23CA" w:rsidRDefault="001B23CA" w:rsidP="001B23CA">
      <w:pPr>
        <w:ind w:firstLine="708"/>
        <w:jc w:val="both"/>
        <w:rPr>
          <w:rFonts w:ascii="Times New Roman" w:hAnsi="Times New Roman" w:cs="Times New Roman"/>
          <w:sz w:val="28"/>
          <w:szCs w:val="28"/>
        </w:rPr>
      </w:pPr>
      <w:r w:rsidRPr="00031B3E">
        <w:rPr>
          <w:rFonts w:ascii="Times New Roman" w:hAnsi="Times New Roman" w:cs="Times New Roman"/>
          <w:sz w:val="28"/>
          <w:szCs w:val="28"/>
        </w:rPr>
        <w:t xml:space="preserve">Кроме социального обеспечения граждане обращались по вопросам: </w:t>
      </w:r>
    </w:p>
    <w:p w:rsidR="001B23CA" w:rsidRDefault="001B23CA" w:rsidP="001B23CA">
      <w:pPr>
        <w:jc w:val="both"/>
        <w:rPr>
          <w:rFonts w:ascii="Times New Roman" w:hAnsi="Times New Roman" w:cs="Times New Roman"/>
          <w:sz w:val="28"/>
          <w:szCs w:val="28"/>
        </w:rPr>
      </w:pPr>
      <w:r w:rsidRPr="00777504">
        <w:rPr>
          <w:rFonts w:ascii="Times New Roman" w:hAnsi="Times New Roman" w:cs="Times New Roman"/>
          <w:noProof/>
          <w:sz w:val="28"/>
          <w:szCs w:val="28"/>
          <w:lang w:eastAsia="ru-RU"/>
        </w:rPr>
        <w:drawing>
          <wp:inline distT="0" distB="0" distL="0" distR="0">
            <wp:extent cx="5772150" cy="27432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B23CA" w:rsidRPr="00031B3E" w:rsidRDefault="001B23CA" w:rsidP="001B23CA">
      <w:pPr>
        <w:ind w:firstLine="708"/>
        <w:jc w:val="both"/>
        <w:rPr>
          <w:rFonts w:ascii="Times New Roman" w:hAnsi="Times New Roman" w:cs="Times New Roman"/>
          <w:sz w:val="28"/>
          <w:szCs w:val="28"/>
        </w:rPr>
      </w:pPr>
      <w:r w:rsidRPr="00031B3E">
        <w:rPr>
          <w:rFonts w:ascii="Times New Roman" w:hAnsi="Times New Roman" w:cs="Times New Roman"/>
          <w:sz w:val="28"/>
          <w:szCs w:val="28"/>
        </w:rPr>
        <w:t xml:space="preserve">Наибольшее количество обращений в </w:t>
      </w:r>
      <w:r>
        <w:rPr>
          <w:rFonts w:ascii="Times New Roman" w:hAnsi="Times New Roman" w:cs="Times New Roman"/>
          <w:sz w:val="28"/>
          <w:szCs w:val="28"/>
        </w:rPr>
        <w:t xml:space="preserve">областной совет </w:t>
      </w:r>
      <w:r w:rsidRPr="00031B3E">
        <w:rPr>
          <w:rFonts w:ascii="Times New Roman" w:hAnsi="Times New Roman" w:cs="Times New Roman"/>
          <w:sz w:val="28"/>
          <w:szCs w:val="28"/>
        </w:rPr>
        <w:t xml:space="preserve">поступило </w:t>
      </w:r>
      <w:r>
        <w:rPr>
          <w:rFonts w:ascii="Times New Roman" w:hAnsi="Times New Roman" w:cs="Times New Roman"/>
          <w:sz w:val="28"/>
          <w:szCs w:val="28"/>
        </w:rPr>
        <w:t>от </w:t>
      </w:r>
      <w:r w:rsidRPr="00031B3E">
        <w:rPr>
          <w:rFonts w:ascii="Times New Roman" w:hAnsi="Times New Roman" w:cs="Times New Roman"/>
          <w:sz w:val="28"/>
          <w:szCs w:val="28"/>
        </w:rPr>
        <w:t xml:space="preserve">жителей городов: Донецк – 510, Макеевка – 67, Горловка – 24, Харцызск – 22 и </w:t>
      </w:r>
      <w:proofErr w:type="spellStart"/>
      <w:r w:rsidRPr="00031B3E">
        <w:rPr>
          <w:rFonts w:ascii="Times New Roman" w:hAnsi="Times New Roman" w:cs="Times New Roman"/>
          <w:sz w:val="28"/>
          <w:szCs w:val="28"/>
        </w:rPr>
        <w:t>Ясиноватского</w:t>
      </w:r>
      <w:proofErr w:type="spellEnd"/>
      <w:r w:rsidRPr="00031B3E">
        <w:rPr>
          <w:rFonts w:ascii="Times New Roman" w:hAnsi="Times New Roman" w:cs="Times New Roman"/>
          <w:sz w:val="28"/>
          <w:szCs w:val="28"/>
        </w:rPr>
        <w:t xml:space="preserve"> – 14, </w:t>
      </w:r>
      <w:proofErr w:type="spellStart"/>
      <w:r w:rsidRPr="00031B3E">
        <w:rPr>
          <w:rFonts w:ascii="Times New Roman" w:hAnsi="Times New Roman" w:cs="Times New Roman"/>
          <w:sz w:val="28"/>
          <w:szCs w:val="28"/>
        </w:rPr>
        <w:t>Марьинского</w:t>
      </w:r>
      <w:proofErr w:type="spellEnd"/>
      <w:r w:rsidRPr="00031B3E">
        <w:rPr>
          <w:rFonts w:ascii="Times New Roman" w:hAnsi="Times New Roman" w:cs="Times New Roman"/>
          <w:sz w:val="28"/>
          <w:szCs w:val="28"/>
        </w:rPr>
        <w:t xml:space="preserve"> – 12, </w:t>
      </w:r>
      <w:proofErr w:type="gramStart"/>
      <w:r w:rsidRPr="00031B3E">
        <w:rPr>
          <w:rFonts w:ascii="Times New Roman" w:hAnsi="Times New Roman" w:cs="Times New Roman"/>
          <w:sz w:val="28"/>
          <w:szCs w:val="28"/>
        </w:rPr>
        <w:t>Шахтерского</w:t>
      </w:r>
      <w:proofErr w:type="gramEnd"/>
      <w:r w:rsidRPr="00031B3E">
        <w:rPr>
          <w:rFonts w:ascii="Times New Roman" w:hAnsi="Times New Roman" w:cs="Times New Roman"/>
          <w:sz w:val="28"/>
          <w:szCs w:val="28"/>
        </w:rPr>
        <w:t xml:space="preserve"> – 12 районов. </w:t>
      </w:r>
    </w:p>
    <w:p w:rsidR="001B23CA" w:rsidRPr="00031B3E" w:rsidRDefault="001B23CA" w:rsidP="001B23CA">
      <w:pPr>
        <w:ind w:firstLine="708"/>
        <w:jc w:val="both"/>
        <w:rPr>
          <w:rFonts w:ascii="Times New Roman" w:hAnsi="Times New Roman" w:cs="Times New Roman"/>
          <w:sz w:val="28"/>
          <w:szCs w:val="28"/>
        </w:rPr>
      </w:pPr>
      <w:r w:rsidRPr="00031B3E">
        <w:rPr>
          <w:rFonts w:ascii="Times New Roman" w:hAnsi="Times New Roman" w:cs="Times New Roman"/>
          <w:sz w:val="28"/>
          <w:szCs w:val="28"/>
        </w:rPr>
        <w:lastRenderedPageBreak/>
        <w:t xml:space="preserve">Из общего количества </w:t>
      </w:r>
      <w:r>
        <w:rPr>
          <w:rFonts w:ascii="Times New Roman" w:hAnsi="Times New Roman" w:cs="Times New Roman"/>
          <w:sz w:val="28"/>
          <w:szCs w:val="28"/>
        </w:rPr>
        <w:t xml:space="preserve">поступивших обращений </w:t>
      </w:r>
      <w:r w:rsidRPr="00031B3E">
        <w:rPr>
          <w:rFonts w:ascii="Times New Roman" w:hAnsi="Times New Roman" w:cs="Times New Roman"/>
          <w:sz w:val="28"/>
          <w:szCs w:val="28"/>
        </w:rPr>
        <w:t xml:space="preserve">на контроль </w:t>
      </w:r>
      <w:r>
        <w:rPr>
          <w:rFonts w:ascii="Times New Roman" w:hAnsi="Times New Roman" w:cs="Times New Roman"/>
          <w:sz w:val="28"/>
          <w:szCs w:val="28"/>
        </w:rPr>
        <w:t>взято 783 </w:t>
      </w:r>
      <w:r w:rsidRPr="00031B3E">
        <w:rPr>
          <w:rFonts w:ascii="Times New Roman" w:hAnsi="Times New Roman" w:cs="Times New Roman"/>
          <w:sz w:val="28"/>
          <w:szCs w:val="28"/>
        </w:rPr>
        <w:t>(88,08%)</w:t>
      </w:r>
      <w:r>
        <w:rPr>
          <w:rFonts w:ascii="Times New Roman" w:hAnsi="Times New Roman" w:cs="Times New Roman"/>
          <w:sz w:val="28"/>
          <w:szCs w:val="28"/>
        </w:rPr>
        <w:t>.</w:t>
      </w:r>
      <w:r w:rsidRPr="00031B3E">
        <w:rPr>
          <w:rFonts w:ascii="Times New Roman" w:hAnsi="Times New Roman" w:cs="Times New Roman"/>
          <w:sz w:val="28"/>
          <w:szCs w:val="28"/>
        </w:rPr>
        <w:t xml:space="preserve"> Из них 343 (38,58 %) обращения граждан были решены положительно, по 440 (49,49 %) обращениям направл</w:t>
      </w:r>
      <w:r>
        <w:rPr>
          <w:rFonts w:ascii="Times New Roman" w:hAnsi="Times New Roman" w:cs="Times New Roman"/>
          <w:sz w:val="28"/>
          <w:szCs w:val="28"/>
        </w:rPr>
        <w:t>ены соответствующие разъяснения</w:t>
      </w:r>
      <w:r w:rsidRPr="00031B3E">
        <w:rPr>
          <w:rFonts w:ascii="Times New Roman" w:hAnsi="Times New Roman" w:cs="Times New Roman"/>
          <w:sz w:val="28"/>
          <w:szCs w:val="28"/>
        </w:rPr>
        <w:t xml:space="preserve">. </w:t>
      </w:r>
    </w:p>
    <w:p w:rsidR="002F6174" w:rsidRDefault="002F6174" w:rsidP="001B23CA">
      <w:pPr>
        <w:jc w:val="center"/>
        <w:rPr>
          <w:rFonts w:ascii="Times New Roman" w:hAnsi="Times New Roman" w:cs="Times New Roman"/>
          <w:b/>
          <w:sz w:val="28"/>
          <w:szCs w:val="28"/>
        </w:rPr>
      </w:pPr>
    </w:p>
    <w:p w:rsidR="001B23CA" w:rsidRDefault="001B23CA" w:rsidP="001B23CA">
      <w:pPr>
        <w:jc w:val="center"/>
        <w:rPr>
          <w:rFonts w:ascii="Times New Roman" w:hAnsi="Times New Roman" w:cs="Times New Roman"/>
          <w:b/>
          <w:sz w:val="28"/>
          <w:szCs w:val="28"/>
        </w:rPr>
      </w:pPr>
      <w:r w:rsidRPr="0061699B">
        <w:rPr>
          <w:rFonts w:ascii="Times New Roman" w:hAnsi="Times New Roman" w:cs="Times New Roman"/>
          <w:b/>
          <w:sz w:val="28"/>
          <w:szCs w:val="28"/>
        </w:rPr>
        <w:t>Доступ к публичной информации</w:t>
      </w:r>
    </w:p>
    <w:p w:rsidR="001B23CA" w:rsidRPr="00031B3E" w:rsidRDefault="001B23CA" w:rsidP="001B23CA">
      <w:pPr>
        <w:pStyle w:val="a3"/>
        <w:spacing w:after="120"/>
        <w:ind w:left="0" w:firstLine="703"/>
        <w:contextualSpacing w:val="0"/>
        <w:jc w:val="both"/>
        <w:rPr>
          <w:rFonts w:ascii="Times New Roman" w:hAnsi="Times New Roman" w:cs="Times New Roman"/>
          <w:sz w:val="28"/>
          <w:szCs w:val="28"/>
        </w:rPr>
      </w:pPr>
      <w:r>
        <w:rPr>
          <w:b/>
          <w:sz w:val="28"/>
          <w:szCs w:val="28"/>
        </w:rPr>
        <w:tab/>
      </w:r>
      <w:r w:rsidRPr="00031B3E">
        <w:rPr>
          <w:rFonts w:ascii="Times New Roman" w:hAnsi="Times New Roman" w:cs="Times New Roman"/>
          <w:sz w:val="28"/>
          <w:szCs w:val="28"/>
        </w:rPr>
        <w:t>В Донецком областном совете в соответствии с требованиями Закона Украины «О доступе к публичной информации» разработан Порядок доступа к публичной информации, на основании которого осуществляются обработка, систематизация, анализ и контроль запросов о получении публичной информации, а также предоставляется консультационная поддержка при оформлении запросов. Все информационные запросы, поступившие в областной совет, рассмотрены в установленный вышеуказанным Законом срок.</w:t>
      </w:r>
    </w:p>
    <w:p w:rsidR="001B23CA" w:rsidRPr="00031B3E" w:rsidRDefault="001B23CA" w:rsidP="001B23CA">
      <w:pPr>
        <w:pStyle w:val="a3"/>
        <w:spacing w:after="120"/>
        <w:ind w:left="0" w:firstLine="703"/>
        <w:contextualSpacing w:val="0"/>
        <w:jc w:val="both"/>
        <w:rPr>
          <w:rFonts w:ascii="Times New Roman" w:hAnsi="Times New Roman" w:cs="Times New Roman"/>
          <w:sz w:val="28"/>
          <w:szCs w:val="28"/>
        </w:rPr>
      </w:pPr>
      <w:r w:rsidRPr="00031B3E">
        <w:rPr>
          <w:rFonts w:ascii="Times New Roman" w:hAnsi="Times New Roman" w:cs="Times New Roman"/>
          <w:sz w:val="28"/>
          <w:szCs w:val="28"/>
        </w:rPr>
        <w:t>За период с августа 2011 года по декабрь 2011 года включительно</w:t>
      </w:r>
      <w:r w:rsidRPr="00031B3E">
        <w:rPr>
          <w:rFonts w:ascii="Times New Roman" w:hAnsi="Times New Roman" w:cs="Times New Roman"/>
          <w:sz w:val="28"/>
          <w:szCs w:val="28"/>
        </w:rPr>
        <w:br/>
        <w:t>в Донецкий областной совет поступило 28 информационных запросов,</w:t>
      </w:r>
      <w:r w:rsidRPr="00031B3E">
        <w:rPr>
          <w:rFonts w:ascii="Times New Roman" w:hAnsi="Times New Roman" w:cs="Times New Roman"/>
          <w:sz w:val="28"/>
          <w:szCs w:val="28"/>
        </w:rPr>
        <w:br/>
        <w:t>в результате рассмотрения которых:</w:t>
      </w:r>
    </w:p>
    <w:p w:rsidR="001B23CA" w:rsidRPr="00031B3E" w:rsidRDefault="001B23CA" w:rsidP="000E7079">
      <w:pPr>
        <w:pStyle w:val="a3"/>
        <w:numPr>
          <w:ilvl w:val="0"/>
          <w:numId w:val="3"/>
        </w:numPr>
        <w:spacing w:after="0"/>
        <w:jc w:val="both"/>
        <w:rPr>
          <w:rFonts w:ascii="Times New Roman" w:hAnsi="Times New Roman" w:cs="Times New Roman"/>
          <w:sz w:val="28"/>
          <w:szCs w:val="28"/>
        </w:rPr>
      </w:pPr>
      <w:r w:rsidRPr="00031B3E">
        <w:rPr>
          <w:rFonts w:ascii="Times New Roman" w:hAnsi="Times New Roman" w:cs="Times New Roman"/>
          <w:sz w:val="28"/>
          <w:szCs w:val="28"/>
        </w:rPr>
        <w:t>предоставлены копии документов – по 18 запросам;</w:t>
      </w:r>
    </w:p>
    <w:p w:rsidR="001B23CA" w:rsidRPr="00031B3E" w:rsidRDefault="001B23CA" w:rsidP="000E7079">
      <w:pPr>
        <w:pStyle w:val="a3"/>
        <w:numPr>
          <w:ilvl w:val="0"/>
          <w:numId w:val="3"/>
        </w:numPr>
        <w:spacing w:after="0"/>
        <w:jc w:val="both"/>
        <w:rPr>
          <w:rFonts w:ascii="Times New Roman" w:hAnsi="Times New Roman" w:cs="Times New Roman"/>
          <w:sz w:val="28"/>
          <w:szCs w:val="28"/>
        </w:rPr>
      </w:pPr>
      <w:r w:rsidRPr="00031B3E">
        <w:rPr>
          <w:rFonts w:ascii="Times New Roman" w:hAnsi="Times New Roman" w:cs="Times New Roman"/>
          <w:sz w:val="28"/>
          <w:szCs w:val="28"/>
        </w:rPr>
        <w:t>направлено по принадлежности – 6 запросов;</w:t>
      </w:r>
    </w:p>
    <w:p w:rsidR="001B23CA" w:rsidRPr="00031B3E" w:rsidRDefault="001B23CA" w:rsidP="000E7079">
      <w:pPr>
        <w:pStyle w:val="a3"/>
        <w:numPr>
          <w:ilvl w:val="0"/>
          <w:numId w:val="3"/>
        </w:numPr>
        <w:spacing w:after="0"/>
        <w:jc w:val="both"/>
        <w:rPr>
          <w:rFonts w:ascii="Times New Roman" w:hAnsi="Times New Roman" w:cs="Times New Roman"/>
          <w:sz w:val="28"/>
          <w:szCs w:val="28"/>
        </w:rPr>
      </w:pPr>
      <w:r w:rsidRPr="00031B3E">
        <w:rPr>
          <w:rFonts w:ascii="Times New Roman" w:hAnsi="Times New Roman" w:cs="Times New Roman"/>
          <w:sz w:val="28"/>
          <w:szCs w:val="28"/>
        </w:rPr>
        <w:t>предоставлены разъяснения – по 4 запросам.</w:t>
      </w:r>
    </w:p>
    <w:p w:rsidR="001B23CA" w:rsidRPr="00031B3E" w:rsidRDefault="001B23CA" w:rsidP="001B23CA">
      <w:pPr>
        <w:pStyle w:val="a3"/>
        <w:ind w:left="0" w:firstLine="705"/>
        <w:jc w:val="both"/>
        <w:rPr>
          <w:rFonts w:ascii="Times New Roman" w:hAnsi="Times New Roman" w:cs="Times New Roman"/>
          <w:sz w:val="28"/>
          <w:szCs w:val="28"/>
        </w:rPr>
      </w:pPr>
      <w:r w:rsidRPr="00031B3E">
        <w:rPr>
          <w:rFonts w:ascii="Times New Roman" w:hAnsi="Times New Roman" w:cs="Times New Roman"/>
          <w:sz w:val="28"/>
          <w:szCs w:val="28"/>
        </w:rPr>
        <w:t>Результаты рассмотрения вышеуказанных запросов представлены на Диаграмме 1, количество запросов по типу заявителя отражено в Диаграмме 2.</w:t>
      </w:r>
    </w:p>
    <w:p w:rsidR="001B23CA" w:rsidRDefault="001B23CA" w:rsidP="001B23CA">
      <w:pPr>
        <w:rPr>
          <w:rFonts w:ascii="Times New Roman" w:hAnsi="Times New Roman" w:cs="Times New Roman"/>
          <w:sz w:val="28"/>
          <w:szCs w:val="28"/>
        </w:rPr>
      </w:pPr>
      <w:r w:rsidRPr="00D61704">
        <w:rPr>
          <w:rFonts w:ascii="Times New Roman" w:hAnsi="Times New Roman" w:cs="Times New Roman"/>
          <w:noProof/>
          <w:color w:val="E36C0A" w:themeColor="accent6" w:themeShade="BF"/>
          <w:sz w:val="28"/>
          <w:szCs w:val="28"/>
          <w:lang w:eastAsia="ru-RU"/>
        </w:rPr>
        <w:drawing>
          <wp:inline distT="0" distB="0" distL="0" distR="0">
            <wp:extent cx="5781675" cy="2743200"/>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B23CA" w:rsidRDefault="001B23CA" w:rsidP="001B23CA">
      <w:pPr>
        <w:rPr>
          <w:rFonts w:ascii="Times New Roman" w:hAnsi="Times New Roman" w:cs="Times New Roman"/>
          <w:sz w:val="24"/>
          <w:szCs w:val="24"/>
        </w:rPr>
      </w:pPr>
      <w:r w:rsidRPr="007B0423">
        <w:rPr>
          <w:rFonts w:ascii="Times New Roman" w:hAnsi="Times New Roman" w:cs="Times New Roman"/>
          <w:noProof/>
          <w:sz w:val="24"/>
          <w:szCs w:val="24"/>
          <w:lang w:eastAsia="ru-RU"/>
        </w:rPr>
        <w:lastRenderedPageBreak/>
        <w:drawing>
          <wp:inline distT="0" distB="0" distL="0" distR="0">
            <wp:extent cx="5781675" cy="2562225"/>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B23CA" w:rsidRPr="00031B3E" w:rsidRDefault="001B23CA" w:rsidP="001B23CA">
      <w:pPr>
        <w:pStyle w:val="a3"/>
        <w:ind w:left="0" w:firstLine="705"/>
        <w:jc w:val="both"/>
        <w:rPr>
          <w:rFonts w:ascii="Times New Roman" w:hAnsi="Times New Roman" w:cs="Times New Roman"/>
          <w:sz w:val="28"/>
          <w:szCs w:val="28"/>
        </w:rPr>
      </w:pPr>
    </w:p>
    <w:p w:rsidR="001B23CA" w:rsidRPr="00031B3E" w:rsidRDefault="001B23CA" w:rsidP="001B23CA">
      <w:pPr>
        <w:pStyle w:val="a3"/>
        <w:ind w:left="0" w:firstLine="705"/>
        <w:jc w:val="both"/>
        <w:rPr>
          <w:rFonts w:ascii="Times New Roman" w:hAnsi="Times New Roman" w:cs="Times New Roman"/>
          <w:sz w:val="28"/>
          <w:szCs w:val="28"/>
        </w:rPr>
      </w:pPr>
      <w:r w:rsidRPr="00031B3E">
        <w:rPr>
          <w:rFonts w:ascii="Times New Roman" w:hAnsi="Times New Roman" w:cs="Times New Roman"/>
          <w:sz w:val="28"/>
          <w:szCs w:val="28"/>
        </w:rPr>
        <w:t xml:space="preserve">За период с января 2012 года по декабрь 2012 года в Донецкий областной совет поступило 73 информационных запроса, в результате </w:t>
      </w:r>
      <w:proofErr w:type="gramStart"/>
      <w:r w:rsidRPr="00031B3E">
        <w:rPr>
          <w:rFonts w:ascii="Times New Roman" w:hAnsi="Times New Roman" w:cs="Times New Roman"/>
          <w:sz w:val="28"/>
          <w:szCs w:val="28"/>
        </w:rPr>
        <w:t>рассмотрения</w:t>
      </w:r>
      <w:proofErr w:type="gramEnd"/>
      <w:r w:rsidRPr="00031B3E">
        <w:rPr>
          <w:rFonts w:ascii="Times New Roman" w:hAnsi="Times New Roman" w:cs="Times New Roman"/>
          <w:sz w:val="28"/>
          <w:szCs w:val="28"/>
        </w:rPr>
        <w:t xml:space="preserve"> которых:</w:t>
      </w:r>
    </w:p>
    <w:p w:rsidR="001B23CA" w:rsidRPr="00031B3E" w:rsidRDefault="001B23CA" w:rsidP="000E7079">
      <w:pPr>
        <w:pStyle w:val="a3"/>
        <w:numPr>
          <w:ilvl w:val="0"/>
          <w:numId w:val="4"/>
        </w:numPr>
        <w:spacing w:after="0"/>
        <w:jc w:val="both"/>
        <w:rPr>
          <w:rFonts w:ascii="Times New Roman" w:hAnsi="Times New Roman" w:cs="Times New Roman"/>
          <w:sz w:val="28"/>
          <w:szCs w:val="28"/>
        </w:rPr>
      </w:pPr>
      <w:r w:rsidRPr="00031B3E">
        <w:rPr>
          <w:rFonts w:ascii="Times New Roman" w:hAnsi="Times New Roman" w:cs="Times New Roman"/>
          <w:sz w:val="28"/>
          <w:szCs w:val="28"/>
        </w:rPr>
        <w:t>предоставлены копии документов – по 51 запросу;</w:t>
      </w:r>
    </w:p>
    <w:p w:rsidR="001B23CA" w:rsidRPr="00031B3E" w:rsidRDefault="001B23CA" w:rsidP="000E7079">
      <w:pPr>
        <w:pStyle w:val="a3"/>
        <w:numPr>
          <w:ilvl w:val="0"/>
          <w:numId w:val="4"/>
        </w:numPr>
        <w:spacing w:after="0"/>
        <w:jc w:val="both"/>
        <w:rPr>
          <w:rFonts w:ascii="Times New Roman" w:hAnsi="Times New Roman" w:cs="Times New Roman"/>
          <w:sz w:val="28"/>
          <w:szCs w:val="28"/>
        </w:rPr>
      </w:pPr>
      <w:r w:rsidRPr="00031B3E">
        <w:rPr>
          <w:rFonts w:ascii="Times New Roman" w:hAnsi="Times New Roman" w:cs="Times New Roman"/>
          <w:sz w:val="28"/>
          <w:szCs w:val="28"/>
        </w:rPr>
        <w:t>направлено по принадлежности – 13 запросов;</w:t>
      </w:r>
    </w:p>
    <w:p w:rsidR="001B23CA" w:rsidRPr="00031B3E" w:rsidRDefault="001B23CA" w:rsidP="000E7079">
      <w:pPr>
        <w:pStyle w:val="a3"/>
        <w:numPr>
          <w:ilvl w:val="0"/>
          <w:numId w:val="4"/>
        </w:numPr>
        <w:spacing w:after="0"/>
        <w:jc w:val="both"/>
        <w:rPr>
          <w:rFonts w:ascii="Times New Roman" w:hAnsi="Times New Roman" w:cs="Times New Roman"/>
          <w:sz w:val="28"/>
          <w:szCs w:val="28"/>
        </w:rPr>
      </w:pPr>
      <w:r w:rsidRPr="00031B3E">
        <w:rPr>
          <w:rFonts w:ascii="Times New Roman" w:hAnsi="Times New Roman" w:cs="Times New Roman"/>
          <w:sz w:val="28"/>
          <w:szCs w:val="28"/>
        </w:rPr>
        <w:t>предоставлены разъяснения – по 9 запросам.</w:t>
      </w:r>
    </w:p>
    <w:p w:rsidR="001B23CA" w:rsidRPr="00031B3E" w:rsidRDefault="001B23CA" w:rsidP="001B23CA">
      <w:pPr>
        <w:pStyle w:val="a3"/>
        <w:ind w:left="0" w:firstLine="705"/>
        <w:jc w:val="both"/>
        <w:rPr>
          <w:rFonts w:ascii="Times New Roman" w:hAnsi="Times New Roman" w:cs="Times New Roman"/>
          <w:sz w:val="28"/>
          <w:szCs w:val="28"/>
        </w:rPr>
      </w:pPr>
      <w:r w:rsidRPr="00031B3E">
        <w:rPr>
          <w:rFonts w:ascii="Times New Roman" w:hAnsi="Times New Roman" w:cs="Times New Roman"/>
          <w:sz w:val="28"/>
          <w:szCs w:val="28"/>
        </w:rPr>
        <w:t>Результаты рассмотрения вышеуказанных запросов представлены на Диаграмме 3, количество запросов по типу заявителя отражено в Диаграмме 4.</w:t>
      </w:r>
    </w:p>
    <w:p w:rsidR="001B23CA" w:rsidRDefault="001B23CA" w:rsidP="001B23CA">
      <w:pPr>
        <w:rPr>
          <w:rFonts w:ascii="Times New Roman" w:hAnsi="Times New Roman" w:cs="Times New Roman"/>
          <w:sz w:val="28"/>
          <w:szCs w:val="28"/>
        </w:rPr>
      </w:pPr>
      <w:r w:rsidRPr="00FF066D">
        <w:rPr>
          <w:rFonts w:ascii="Calibri" w:eastAsia="Calibri" w:hAnsi="Calibri" w:cs="Times New Roman"/>
          <w:sz w:val="28"/>
          <w:szCs w:val="28"/>
        </w:rPr>
        <w:tab/>
      </w:r>
      <w:r w:rsidRPr="00CD5F43">
        <w:rPr>
          <w:rFonts w:ascii="Times New Roman" w:hAnsi="Times New Roman" w:cs="Times New Roman"/>
          <w:noProof/>
          <w:sz w:val="28"/>
          <w:szCs w:val="28"/>
          <w:lang w:eastAsia="ru-RU"/>
        </w:rPr>
        <w:drawing>
          <wp:inline distT="0" distB="0" distL="0" distR="0">
            <wp:extent cx="6086475" cy="2590800"/>
            <wp:effectExtent l="19050" t="0" r="9525"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B23CA" w:rsidRDefault="001B23CA" w:rsidP="001B23CA">
      <w:pPr>
        <w:rPr>
          <w:rFonts w:ascii="Times New Roman" w:hAnsi="Times New Roman" w:cs="Times New Roman"/>
          <w:sz w:val="28"/>
          <w:szCs w:val="28"/>
        </w:rPr>
      </w:pPr>
      <w:r w:rsidRPr="006E2EA9">
        <w:rPr>
          <w:rFonts w:ascii="Times New Roman" w:hAnsi="Times New Roman" w:cs="Times New Roman"/>
          <w:noProof/>
          <w:sz w:val="28"/>
          <w:szCs w:val="28"/>
          <w:lang w:eastAsia="ru-RU"/>
        </w:rPr>
        <w:lastRenderedPageBreak/>
        <w:drawing>
          <wp:inline distT="0" distB="0" distL="0" distR="0">
            <wp:extent cx="6086475" cy="2400300"/>
            <wp:effectExtent l="19050" t="0" r="9525"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B23CA" w:rsidRPr="001A0F93" w:rsidRDefault="001B23CA" w:rsidP="001B23CA">
      <w:pPr>
        <w:spacing w:after="0"/>
        <w:rPr>
          <w:rFonts w:ascii="Times New Roman" w:hAnsi="Times New Roman" w:cs="Times New Roman"/>
          <w:sz w:val="28"/>
          <w:szCs w:val="28"/>
        </w:rPr>
      </w:pPr>
    </w:p>
    <w:p w:rsidR="001B23CA" w:rsidRPr="00710CF8" w:rsidRDefault="001B23CA" w:rsidP="00710CF8">
      <w:pPr>
        <w:pStyle w:val="2"/>
        <w:jc w:val="center"/>
        <w:rPr>
          <w:rFonts w:ascii="Times New Roman" w:hAnsi="Times New Roman" w:cs="Times New Roman"/>
          <w:b w:val="0"/>
          <w:i/>
          <w:color w:val="auto"/>
          <w:sz w:val="28"/>
          <w:szCs w:val="28"/>
        </w:rPr>
      </w:pPr>
      <w:bookmarkStart w:id="15" w:name="_Toc349215404"/>
      <w:r w:rsidRPr="00710CF8">
        <w:rPr>
          <w:rFonts w:ascii="Times New Roman" w:hAnsi="Times New Roman" w:cs="Times New Roman"/>
          <w:b w:val="0"/>
          <w:i/>
          <w:color w:val="auto"/>
          <w:sz w:val="28"/>
          <w:szCs w:val="28"/>
        </w:rPr>
        <w:t xml:space="preserve">3.6. Освещение деятельности областного совета в СМИ, </w:t>
      </w:r>
      <w:r w:rsidR="00710CF8">
        <w:rPr>
          <w:rFonts w:ascii="Times New Roman" w:hAnsi="Times New Roman" w:cs="Times New Roman"/>
          <w:b w:val="0"/>
          <w:i/>
          <w:color w:val="auto"/>
          <w:sz w:val="28"/>
          <w:szCs w:val="28"/>
        </w:rPr>
        <w:br/>
      </w:r>
      <w:r w:rsidRPr="00710CF8">
        <w:rPr>
          <w:rFonts w:ascii="Times New Roman" w:hAnsi="Times New Roman" w:cs="Times New Roman"/>
          <w:b w:val="0"/>
          <w:i/>
          <w:color w:val="auto"/>
          <w:sz w:val="28"/>
          <w:szCs w:val="28"/>
        </w:rPr>
        <w:t>сайт Донецкого областного совета</w:t>
      </w:r>
      <w:bookmarkEnd w:id="15"/>
    </w:p>
    <w:p w:rsidR="001B23CA" w:rsidRPr="005B3FA0" w:rsidRDefault="001B23CA" w:rsidP="001B23CA">
      <w:pPr>
        <w:spacing w:before="240"/>
        <w:ind w:firstLine="709"/>
        <w:jc w:val="both"/>
        <w:rPr>
          <w:rFonts w:ascii="Times New Roman" w:eastAsia="Calibri" w:hAnsi="Times New Roman" w:cs="Times New Roman"/>
          <w:sz w:val="28"/>
          <w:szCs w:val="28"/>
        </w:rPr>
      </w:pPr>
      <w:r w:rsidRPr="005B3FA0">
        <w:rPr>
          <w:rFonts w:ascii="Times New Roman" w:eastAsia="Calibri" w:hAnsi="Times New Roman" w:cs="Times New Roman"/>
          <w:sz w:val="28"/>
          <w:szCs w:val="28"/>
        </w:rPr>
        <w:t xml:space="preserve">С целью обеспечения прозрачности и открытости </w:t>
      </w:r>
      <w:r>
        <w:rPr>
          <w:rFonts w:ascii="Times New Roman" w:eastAsia="Calibri" w:hAnsi="Times New Roman" w:cs="Times New Roman"/>
          <w:sz w:val="28"/>
          <w:szCs w:val="28"/>
        </w:rPr>
        <w:t>нашей работы</w:t>
      </w:r>
      <w:r w:rsidRPr="005B3FA0">
        <w:rPr>
          <w:rFonts w:ascii="Times New Roman" w:eastAsia="Calibri" w:hAnsi="Times New Roman" w:cs="Times New Roman"/>
          <w:sz w:val="28"/>
          <w:szCs w:val="28"/>
        </w:rPr>
        <w:t xml:space="preserve">, предоставления гражданам и юридическим лицам актуальной информации о деятельности совета и его органов </w:t>
      </w:r>
      <w:r>
        <w:rPr>
          <w:rFonts w:ascii="Times New Roman" w:eastAsia="Calibri" w:hAnsi="Times New Roman" w:cs="Times New Roman"/>
          <w:sz w:val="28"/>
          <w:szCs w:val="28"/>
        </w:rPr>
        <w:t xml:space="preserve">в сентябре 2011 года </w:t>
      </w:r>
      <w:r w:rsidRPr="005B3FA0">
        <w:rPr>
          <w:rFonts w:ascii="Times New Roman" w:eastAsia="Calibri" w:hAnsi="Times New Roman" w:cs="Times New Roman"/>
          <w:sz w:val="28"/>
          <w:szCs w:val="28"/>
        </w:rPr>
        <w:t xml:space="preserve">был </w:t>
      </w:r>
      <w:r>
        <w:rPr>
          <w:rFonts w:ascii="Times New Roman" w:eastAsia="Calibri" w:hAnsi="Times New Roman" w:cs="Times New Roman"/>
          <w:sz w:val="28"/>
          <w:szCs w:val="28"/>
        </w:rPr>
        <w:t>презентован</w:t>
      </w:r>
      <w:r w:rsidRPr="005B3FA0">
        <w:rPr>
          <w:rFonts w:ascii="Times New Roman" w:eastAsia="Calibri" w:hAnsi="Times New Roman" w:cs="Times New Roman"/>
          <w:sz w:val="28"/>
          <w:szCs w:val="28"/>
        </w:rPr>
        <w:t xml:space="preserve"> новый официальный </w:t>
      </w:r>
      <w:proofErr w:type="spellStart"/>
      <w:r>
        <w:rPr>
          <w:rFonts w:ascii="Times New Roman" w:eastAsia="Calibri" w:hAnsi="Times New Roman" w:cs="Times New Roman"/>
          <w:sz w:val="28"/>
          <w:szCs w:val="28"/>
        </w:rPr>
        <w:t>веб</w:t>
      </w:r>
      <w:proofErr w:type="spellEnd"/>
      <w:r>
        <w:rPr>
          <w:rFonts w:ascii="Times New Roman" w:eastAsia="Calibri" w:hAnsi="Times New Roman" w:cs="Times New Roman"/>
          <w:sz w:val="28"/>
          <w:szCs w:val="28"/>
        </w:rPr>
        <w:t> - </w:t>
      </w:r>
      <w:r w:rsidRPr="005B3FA0">
        <w:rPr>
          <w:rFonts w:ascii="Times New Roman" w:eastAsia="Calibri" w:hAnsi="Times New Roman" w:cs="Times New Roman"/>
          <w:sz w:val="28"/>
          <w:szCs w:val="28"/>
        </w:rPr>
        <w:t>сайт Донецкого областного совета.</w:t>
      </w:r>
    </w:p>
    <w:p w:rsidR="001B23CA" w:rsidRPr="005B3FA0" w:rsidRDefault="001B23CA" w:rsidP="001B23C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Благодаря чему к</w:t>
      </w:r>
      <w:r w:rsidRPr="005B3FA0">
        <w:rPr>
          <w:rFonts w:ascii="Times New Roman" w:eastAsia="Calibri" w:hAnsi="Times New Roman" w:cs="Times New Roman"/>
          <w:sz w:val="28"/>
          <w:szCs w:val="28"/>
        </w:rPr>
        <w:t xml:space="preserve">оличество посетителей сайта Донецкого областного совета увеличилось в среднем в 3 раза. </w:t>
      </w:r>
      <w:r>
        <w:rPr>
          <w:rFonts w:ascii="Times New Roman" w:eastAsia="Calibri" w:hAnsi="Times New Roman" w:cs="Times New Roman"/>
          <w:sz w:val="28"/>
          <w:szCs w:val="28"/>
        </w:rPr>
        <w:t xml:space="preserve">Еженедельное посещение </w:t>
      </w:r>
      <w:r w:rsidRPr="005B3FA0">
        <w:rPr>
          <w:rFonts w:ascii="Times New Roman" w:eastAsia="Calibri" w:hAnsi="Times New Roman" w:cs="Times New Roman"/>
          <w:sz w:val="28"/>
          <w:szCs w:val="28"/>
        </w:rPr>
        <w:t>предыдущ</w:t>
      </w:r>
      <w:r>
        <w:rPr>
          <w:rFonts w:ascii="Times New Roman" w:eastAsia="Calibri" w:hAnsi="Times New Roman" w:cs="Times New Roman"/>
          <w:sz w:val="28"/>
          <w:szCs w:val="28"/>
        </w:rPr>
        <w:t>ей</w:t>
      </w:r>
      <w:r w:rsidRPr="005B3FA0">
        <w:rPr>
          <w:rFonts w:ascii="Times New Roman" w:eastAsia="Calibri" w:hAnsi="Times New Roman" w:cs="Times New Roman"/>
          <w:sz w:val="28"/>
          <w:szCs w:val="28"/>
        </w:rPr>
        <w:t xml:space="preserve"> верси</w:t>
      </w:r>
      <w:r>
        <w:rPr>
          <w:rFonts w:ascii="Times New Roman" w:eastAsia="Calibri" w:hAnsi="Times New Roman" w:cs="Times New Roman"/>
          <w:sz w:val="28"/>
          <w:szCs w:val="28"/>
        </w:rPr>
        <w:t>и</w:t>
      </w:r>
      <w:r w:rsidRPr="005B3FA0">
        <w:rPr>
          <w:rFonts w:ascii="Times New Roman" w:eastAsia="Calibri" w:hAnsi="Times New Roman" w:cs="Times New Roman"/>
          <w:sz w:val="28"/>
          <w:szCs w:val="28"/>
        </w:rPr>
        <w:t xml:space="preserve"> сайта в средне</w:t>
      </w:r>
      <w:r>
        <w:rPr>
          <w:rFonts w:ascii="Times New Roman" w:eastAsia="Calibri" w:hAnsi="Times New Roman" w:cs="Times New Roman"/>
          <w:sz w:val="28"/>
          <w:szCs w:val="28"/>
        </w:rPr>
        <w:t>м составляло</w:t>
      </w:r>
      <w:r w:rsidRPr="005B3FA0">
        <w:rPr>
          <w:rFonts w:ascii="Times New Roman" w:eastAsia="Calibri" w:hAnsi="Times New Roman" w:cs="Times New Roman"/>
          <w:sz w:val="28"/>
          <w:szCs w:val="28"/>
        </w:rPr>
        <w:t xml:space="preserve"> около 2 000 человек, нов</w:t>
      </w:r>
      <w:r>
        <w:rPr>
          <w:rFonts w:ascii="Times New Roman" w:eastAsia="Calibri" w:hAnsi="Times New Roman" w:cs="Times New Roman"/>
          <w:sz w:val="28"/>
          <w:szCs w:val="28"/>
        </w:rPr>
        <w:t>ый</w:t>
      </w:r>
      <w:r w:rsidRPr="005B3FA0">
        <w:rPr>
          <w:rFonts w:ascii="Times New Roman" w:eastAsia="Calibri" w:hAnsi="Times New Roman" w:cs="Times New Roman"/>
          <w:sz w:val="28"/>
          <w:szCs w:val="28"/>
        </w:rPr>
        <w:t xml:space="preserve"> сайт фиксирует посещения </w:t>
      </w:r>
      <w:r>
        <w:rPr>
          <w:rFonts w:ascii="Times New Roman" w:eastAsia="Calibri" w:hAnsi="Times New Roman" w:cs="Times New Roman"/>
          <w:sz w:val="28"/>
          <w:szCs w:val="28"/>
        </w:rPr>
        <w:t>на уровне</w:t>
      </w:r>
      <w:r w:rsidRPr="005B3FA0">
        <w:rPr>
          <w:rFonts w:ascii="Times New Roman" w:eastAsia="Calibri" w:hAnsi="Times New Roman" w:cs="Times New Roman"/>
          <w:sz w:val="28"/>
          <w:szCs w:val="28"/>
        </w:rPr>
        <w:t xml:space="preserve"> 6 000 пользователей.</w:t>
      </w:r>
    </w:p>
    <w:p w:rsidR="001B23CA" w:rsidRPr="005B3FA0" w:rsidRDefault="001B23CA" w:rsidP="001B23CA">
      <w:pPr>
        <w:pStyle w:val="a3"/>
        <w:ind w:left="0" w:firstLine="709"/>
        <w:jc w:val="both"/>
        <w:rPr>
          <w:rFonts w:ascii="Times New Roman" w:eastAsia="Calibri" w:hAnsi="Times New Roman" w:cs="Times New Roman"/>
          <w:sz w:val="28"/>
          <w:szCs w:val="28"/>
        </w:rPr>
      </w:pPr>
      <w:r w:rsidRPr="005B3FA0">
        <w:rPr>
          <w:rFonts w:ascii="Times New Roman" w:eastAsia="Calibri" w:hAnsi="Times New Roman" w:cs="Times New Roman"/>
          <w:spacing w:val="-10"/>
          <w:sz w:val="28"/>
          <w:szCs w:val="28"/>
        </w:rPr>
        <w:t>Разработчик</w:t>
      </w:r>
      <w:r>
        <w:rPr>
          <w:rFonts w:ascii="Times New Roman" w:eastAsia="Calibri" w:hAnsi="Times New Roman" w:cs="Times New Roman"/>
          <w:spacing w:val="-10"/>
          <w:sz w:val="28"/>
          <w:szCs w:val="28"/>
        </w:rPr>
        <w:t>ом</w:t>
      </w:r>
      <w:r w:rsidRPr="005B3FA0">
        <w:rPr>
          <w:rFonts w:ascii="Times New Roman" w:eastAsia="Calibri" w:hAnsi="Times New Roman" w:cs="Times New Roman"/>
          <w:spacing w:val="-10"/>
          <w:sz w:val="28"/>
          <w:szCs w:val="28"/>
        </w:rPr>
        <w:t xml:space="preserve"> сайта </w:t>
      </w:r>
      <w:r>
        <w:rPr>
          <w:rFonts w:ascii="Times New Roman" w:eastAsia="Calibri" w:hAnsi="Times New Roman" w:cs="Times New Roman"/>
          <w:spacing w:val="-10"/>
          <w:sz w:val="28"/>
          <w:szCs w:val="28"/>
        </w:rPr>
        <w:t>выступило</w:t>
      </w:r>
      <w:r w:rsidRPr="005B3FA0">
        <w:rPr>
          <w:rFonts w:ascii="Times New Roman" w:eastAsia="Calibri" w:hAnsi="Times New Roman" w:cs="Times New Roman"/>
          <w:spacing w:val="-10"/>
          <w:sz w:val="28"/>
          <w:szCs w:val="28"/>
        </w:rPr>
        <w:t xml:space="preserve"> коммунальное предприятие областного совета «Донецкий областной центр информатизации».</w:t>
      </w:r>
      <w:r>
        <w:rPr>
          <w:rFonts w:ascii="Times New Roman" w:eastAsia="Calibri" w:hAnsi="Times New Roman" w:cs="Times New Roman"/>
          <w:spacing w:val="-10"/>
          <w:sz w:val="28"/>
          <w:szCs w:val="28"/>
        </w:rPr>
        <w:t xml:space="preserve"> </w:t>
      </w:r>
    </w:p>
    <w:p w:rsidR="001B23CA" w:rsidRPr="005B3FA0" w:rsidRDefault="001B23CA" w:rsidP="001B23CA">
      <w:pPr>
        <w:ind w:firstLine="709"/>
        <w:jc w:val="both"/>
        <w:rPr>
          <w:rFonts w:ascii="Times New Roman" w:eastAsia="Calibri" w:hAnsi="Times New Roman" w:cs="Times New Roman"/>
          <w:sz w:val="28"/>
          <w:szCs w:val="28"/>
        </w:rPr>
      </w:pPr>
      <w:r w:rsidRPr="005B3FA0">
        <w:rPr>
          <w:rFonts w:ascii="Times New Roman" w:eastAsia="Calibri" w:hAnsi="Times New Roman" w:cs="Times New Roman"/>
          <w:sz w:val="28"/>
          <w:szCs w:val="28"/>
        </w:rPr>
        <w:t xml:space="preserve">Посетители сайта имеют </w:t>
      </w:r>
      <w:r>
        <w:rPr>
          <w:rFonts w:ascii="Times New Roman" w:eastAsia="Calibri" w:hAnsi="Times New Roman" w:cs="Times New Roman"/>
          <w:sz w:val="28"/>
          <w:szCs w:val="28"/>
        </w:rPr>
        <w:t>возможность принимать участие в тематических опросах</w:t>
      </w:r>
      <w:r w:rsidRPr="005B3F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5B3FA0">
        <w:rPr>
          <w:rFonts w:ascii="Times New Roman" w:eastAsia="Calibri" w:hAnsi="Times New Roman" w:cs="Times New Roman"/>
          <w:sz w:val="28"/>
          <w:szCs w:val="28"/>
        </w:rPr>
        <w:t>голосованиях, с помощью анкетирования обл</w:t>
      </w:r>
      <w:r>
        <w:rPr>
          <w:rFonts w:ascii="Times New Roman" w:eastAsia="Calibri" w:hAnsi="Times New Roman" w:cs="Times New Roman"/>
          <w:sz w:val="28"/>
          <w:szCs w:val="28"/>
        </w:rPr>
        <w:t xml:space="preserve">астной </w:t>
      </w:r>
      <w:r w:rsidRPr="005B3FA0">
        <w:rPr>
          <w:rFonts w:ascii="Times New Roman" w:eastAsia="Calibri" w:hAnsi="Times New Roman" w:cs="Times New Roman"/>
          <w:sz w:val="28"/>
          <w:szCs w:val="28"/>
        </w:rPr>
        <w:t xml:space="preserve">совет получает </w:t>
      </w:r>
      <w:r>
        <w:rPr>
          <w:rFonts w:ascii="Times New Roman" w:eastAsia="Calibri" w:hAnsi="Times New Roman" w:cs="Times New Roman"/>
          <w:sz w:val="28"/>
          <w:szCs w:val="28"/>
        </w:rPr>
        <w:t>обратную связь от жителей региона и представителей</w:t>
      </w:r>
      <w:r w:rsidRPr="005B3FA0">
        <w:rPr>
          <w:rFonts w:ascii="Times New Roman" w:eastAsia="Calibri" w:hAnsi="Times New Roman" w:cs="Times New Roman"/>
          <w:sz w:val="28"/>
          <w:szCs w:val="28"/>
        </w:rPr>
        <w:t xml:space="preserve"> общественности по актуальным вопросам</w:t>
      </w:r>
      <w:r>
        <w:rPr>
          <w:rFonts w:ascii="Times New Roman" w:eastAsia="Calibri" w:hAnsi="Times New Roman" w:cs="Times New Roman"/>
          <w:sz w:val="28"/>
          <w:szCs w:val="28"/>
        </w:rPr>
        <w:t xml:space="preserve"> социально-экономического развития</w:t>
      </w:r>
      <w:r w:rsidRPr="005B3FA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B3FA0">
        <w:rPr>
          <w:rFonts w:ascii="Times New Roman" w:eastAsia="Calibri" w:hAnsi="Times New Roman" w:cs="Times New Roman"/>
          <w:sz w:val="28"/>
          <w:szCs w:val="28"/>
        </w:rPr>
        <w:t>Е</w:t>
      </w:r>
      <w:r>
        <w:rPr>
          <w:rFonts w:ascii="Times New Roman" w:eastAsia="Calibri" w:hAnsi="Times New Roman" w:cs="Times New Roman"/>
          <w:sz w:val="28"/>
          <w:szCs w:val="28"/>
        </w:rPr>
        <w:t xml:space="preserve">жедневно все рубрики и разделы </w:t>
      </w:r>
      <w:r w:rsidRPr="005B3FA0">
        <w:rPr>
          <w:rFonts w:ascii="Times New Roman" w:eastAsia="Calibri" w:hAnsi="Times New Roman" w:cs="Times New Roman"/>
          <w:sz w:val="28"/>
          <w:szCs w:val="28"/>
        </w:rPr>
        <w:t xml:space="preserve">пополняются </w:t>
      </w:r>
      <w:r>
        <w:rPr>
          <w:rFonts w:ascii="Times New Roman" w:eastAsia="Calibri" w:hAnsi="Times New Roman" w:cs="Times New Roman"/>
          <w:sz w:val="28"/>
          <w:szCs w:val="28"/>
        </w:rPr>
        <w:t xml:space="preserve">новостями. </w:t>
      </w:r>
    </w:p>
    <w:p w:rsidR="001B23CA" w:rsidRPr="005B3FA0" w:rsidRDefault="001B23CA" w:rsidP="001B23CA">
      <w:pPr>
        <w:ind w:firstLine="709"/>
        <w:jc w:val="both"/>
        <w:rPr>
          <w:rFonts w:ascii="Times New Roman" w:eastAsia="Calibri" w:hAnsi="Times New Roman" w:cs="Times New Roman"/>
          <w:sz w:val="28"/>
          <w:szCs w:val="28"/>
        </w:rPr>
      </w:pPr>
      <w:r w:rsidRPr="005B3FA0">
        <w:rPr>
          <w:rFonts w:ascii="Times New Roman" w:eastAsia="Calibri" w:hAnsi="Times New Roman" w:cs="Times New Roman"/>
          <w:sz w:val="28"/>
          <w:szCs w:val="28"/>
        </w:rPr>
        <w:t xml:space="preserve">Кроме того, на сайте размещаются видео-, аудиоматериалы, усовершенствована подача фотоматериалов. Все мероприятия с участием руководства областного совета сопровождаются </w:t>
      </w:r>
      <w:proofErr w:type="spellStart"/>
      <w:r w:rsidRPr="005B3FA0">
        <w:rPr>
          <w:rFonts w:ascii="Times New Roman" w:eastAsia="Calibri" w:hAnsi="Times New Roman" w:cs="Times New Roman"/>
          <w:sz w:val="28"/>
          <w:szCs w:val="28"/>
        </w:rPr>
        <w:t>фотоотчетами</w:t>
      </w:r>
      <w:proofErr w:type="spellEnd"/>
      <w:r w:rsidRPr="005B3F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презентованные </w:t>
      </w:r>
      <w:r w:rsidRPr="005B3FA0">
        <w:rPr>
          <w:rFonts w:ascii="Times New Roman" w:eastAsia="Calibri" w:hAnsi="Times New Roman" w:cs="Times New Roman"/>
          <w:sz w:val="28"/>
          <w:szCs w:val="28"/>
        </w:rPr>
        <w:t>фотографии могут использоваться как интернет-изданиями, так и в печатных СМИ.</w:t>
      </w:r>
    </w:p>
    <w:p w:rsidR="001B23CA" w:rsidRPr="005B3FA0" w:rsidRDefault="001B23CA" w:rsidP="001B23CA">
      <w:pPr>
        <w:ind w:firstLine="709"/>
        <w:jc w:val="both"/>
        <w:rPr>
          <w:rFonts w:ascii="Times New Roman" w:eastAsia="Calibri" w:hAnsi="Times New Roman" w:cs="Times New Roman"/>
          <w:sz w:val="28"/>
          <w:szCs w:val="28"/>
        </w:rPr>
      </w:pPr>
      <w:r w:rsidRPr="005B3FA0">
        <w:rPr>
          <w:rFonts w:ascii="Times New Roman" w:eastAsia="Calibri" w:hAnsi="Times New Roman" w:cs="Times New Roman"/>
          <w:sz w:val="28"/>
          <w:szCs w:val="28"/>
        </w:rPr>
        <w:lastRenderedPageBreak/>
        <w:t>Во время проведения конкурсов областного совета</w:t>
      </w:r>
      <w:r>
        <w:rPr>
          <w:rFonts w:ascii="Times New Roman" w:eastAsia="Calibri" w:hAnsi="Times New Roman" w:cs="Times New Roman"/>
          <w:sz w:val="28"/>
          <w:szCs w:val="28"/>
        </w:rPr>
        <w:t>, таких как</w:t>
      </w:r>
      <w:r w:rsidRPr="005B3FA0">
        <w:rPr>
          <w:rFonts w:ascii="Times New Roman" w:eastAsia="Calibri" w:hAnsi="Times New Roman" w:cs="Times New Roman"/>
          <w:sz w:val="28"/>
          <w:szCs w:val="28"/>
        </w:rPr>
        <w:t xml:space="preserve"> «Лучший в сфере журналистики», фотоконкурс</w:t>
      </w:r>
      <w:r>
        <w:rPr>
          <w:rFonts w:ascii="Times New Roman" w:eastAsia="Calibri" w:hAnsi="Times New Roman" w:cs="Times New Roman"/>
          <w:sz w:val="28"/>
          <w:szCs w:val="28"/>
        </w:rPr>
        <w:t>а</w:t>
      </w:r>
      <w:r w:rsidRPr="005B3FA0">
        <w:rPr>
          <w:rFonts w:ascii="Times New Roman" w:eastAsia="Calibri" w:hAnsi="Times New Roman" w:cs="Times New Roman"/>
          <w:sz w:val="28"/>
          <w:szCs w:val="28"/>
        </w:rPr>
        <w:t xml:space="preserve"> «Донецкий край глазами его жителей» </w:t>
      </w:r>
      <w:r>
        <w:rPr>
          <w:rFonts w:ascii="Times New Roman" w:eastAsia="Calibri" w:hAnsi="Times New Roman" w:cs="Times New Roman"/>
          <w:sz w:val="28"/>
          <w:szCs w:val="28"/>
        </w:rPr>
        <w:t>население</w:t>
      </w:r>
      <w:r w:rsidRPr="005B3FA0">
        <w:rPr>
          <w:rFonts w:ascii="Times New Roman" w:eastAsia="Calibri" w:hAnsi="Times New Roman" w:cs="Times New Roman"/>
          <w:sz w:val="28"/>
          <w:szCs w:val="28"/>
        </w:rPr>
        <w:t xml:space="preserve"> име</w:t>
      </w:r>
      <w:r>
        <w:rPr>
          <w:rFonts w:ascii="Times New Roman" w:eastAsia="Calibri" w:hAnsi="Times New Roman" w:cs="Times New Roman"/>
          <w:sz w:val="28"/>
          <w:szCs w:val="28"/>
        </w:rPr>
        <w:t>е</w:t>
      </w:r>
      <w:r w:rsidRPr="005B3FA0">
        <w:rPr>
          <w:rFonts w:ascii="Times New Roman" w:eastAsia="Calibri" w:hAnsi="Times New Roman" w:cs="Times New Roman"/>
          <w:sz w:val="28"/>
          <w:szCs w:val="28"/>
        </w:rPr>
        <w:t xml:space="preserve">т возможность с помощью </w:t>
      </w:r>
      <w:proofErr w:type="spellStart"/>
      <w:proofErr w:type="gramStart"/>
      <w:r w:rsidRPr="005B3FA0">
        <w:rPr>
          <w:rFonts w:ascii="Times New Roman" w:eastAsia="Calibri" w:hAnsi="Times New Roman" w:cs="Times New Roman"/>
          <w:sz w:val="28"/>
          <w:szCs w:val="28"/>
        </w:rPr>
        <w:t>интернет-голосования</w:t>
      </w:r>
      <w:proofErr w:type="spellEnd"/>
      <w:proofErr w:type="gramEnd"/>
      <w:r w:rsidRPr="005B3FA0">
        <w:rPr>
          <w:rFonts w:ascii="Times New Roman" w:eastAsia="Calibri" w:hAnsi="Times New Roman" w:cs="Times New Roman"/>
          <w:sz w:val="28"/>
          <w:szCs w:val="28"/>
        </w:rPr>
        <w:t xml:space="preserve"> выбрать понравившуюся работу или автора.</w:t>
      </w:r>
    </w:p>
    <w:p w:rsidR="001B23CA" w:rsidRPr="005B3FA0" w:rsidRDefault="001B23CA" w:rsidP="001B23C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w:t>
      </w:r>
      <w:r w:rsidRPr="005B3FA0">
        <w:rPr>
          <w:rFonts w:ascii="Times New Roman" w:eastAsia="Calibri" w:hAnsi="Times New Roman" w:cs="Times New Roman"/>
          <w:sz w:val="28"/>
          <w:szCs w:val="28"/>
        </w:rPr>
        <w:t>истематическ</w:t>
      </w:r>
      <w:r>
        <w:rPr>
          <w:rFonts w:ascii="Times New Roman" w:eastAsia="Calibri" w:hAnsi="Times New Roman" w:cs="Times New Roman"/>
          <w:sz w:val="28"/>
          <w:szCs w:val="28"/>
        </w:rPr>
        <w:t>ое</w:t>
      </w:r>
      <w:r w:rsidRPr="005B3FA0">
        <w:rPr>
          <w:rFonts w:ascii="Times New Roman" w:eastAsia="Calibri" w:hAnsi="Times New Roman" w:cs="Times New Roman"/>
          <w:sz w:val="28"/>
          <w:szCs w:val="28"/>
        </w:rPr>
        <w:t xml:space="preserve"> освещ</w:t>
      </w:r>
      <w:r>
        <w:rPr>
          <w:rFonts w:ascii="Times New Roman" w:eastAsia="Calibri" w:hAnsi="Times New Roman" w:cs="Times New Roman"/>
          <w:sz w:val="28"/>
          <w:szCs w:val="28"/>
        </w:rPr>
        <w:t>ение</w:t>
      </w:r>
      <w:r w:rsidRPr="005B3FA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деятельности</w:t>
      </w:r>
      <w:r w:rsidRPr="005B3FA0">
        <w:rPr>
          <w:rFonts w:ascii="Times New Roman" w:eastAsia="Calibri" w:hAnsi="Times New Roman" w:cs="Times New Roman"/>
          <w:sz w:val="28"/>
          <w:szCs w:val="28"/>
        </w:rPr>
        <w:t xml:space="preserve"> Донецкого областного совета</w:t>
      </w:r>
      <w:r>
        <w:rPr>
          <w:rFonts w:ascii="Times New Roman" w:eastAsia="Calibri" w:hAnsi="Times New Roman" w:cs="Times New Roman"/>
          <w:sz w:val="28"/>
          <w:szCs w:val="28"/>
        </w:rPr>
        <w:t xml:space="preserve"> осуществляют региональные печатные издания, такие как, г</w:t>
      </w:r>
      <w:r w:rsidRPr="005B3FA0">
        <w:rPr>
          <w:rFonts w:ascii="Times New Roman" w:eastAsia="Calibri" w:hAnsi="Times New Roman" w:cs="Times New Roman"/>
          <w:sz w:val="28"/>
          <w:szCs w:val="28"/>
        </w:rPr>
        <w:t>азеты «Жизнь», «Вести Донбасса», РТРК «Регион Донбасс», ДОГТКР (27-канал)</w:t>
      </w:r>
      <w:r>
        <w:rPr>
          <w:rFonts w:ascii="Times New Roman" w:eastAsia="Calibri" w:hAnsi="Times New Roman" w:cs="Times New Roman"/>
          <w:sz w:val="28"/>
          <w:szCs w:val="28"/>
        </w:rPr>
        <w:t>.</w:t>
      </w:r>
      <w:r w:rsidRPr="005B3FA0">
        <w:rPr>
          <w:rFonts w:ascii="Times New Roman" w:eastAsia="Calibri" w:hAnsi="Times New Roman" w:cs="Times New Roman"/>
          <w:sz w:val="28"/>
          <w:szCs w:val="28"/>
        </w:rPr>
        <w:t xml:space="preserve"> РТРК «Регион Донбасс» 1 раз в неделю </w:t>
      </w:r>
      <w:r>
        <w:rPr>
          <w:rFonts w:ascii="Times New Roman" w:eastAsia="Calibri" w:hAnsi="Times New Roman" w:cs="Times New Roman"/>
          <w:sz w:val="28"/>
          <w:szCs w:val="28"/>
        </w:rPr>
        <w:t>транслирует</w:t>
      </w:r>
      <w:r w:rsidRPr="005B3FA0">
        <w:rPr>
          <w:rFonts w:ascii="Times New Roman" w:eastAsia="Calibri" w:hAnsi="Times New Roman" w:cs="Times New Roman"/>
          <w:sz w:val="28"/>
          <w:szCs w:val="28"/>
        </w:rPr>
        <w:t xml:space="preserve"> программу «Громада»</w:t>
      </w:r>
      <w:r>
        <w:rPr>
          <w:rFonts w:ascii="Times New Roman" w:eastAsia="Calibri" w:hAnsi="Times New Roman" w:cs="Times New Roman"/>
          <w:sz w:val="28"/>
          <w:szCs w:val="28"/>
        </w:rPr>
        <w:t>, посвященную</w:t>
      </w:r>
      <w:r w:rsidRPr="005B3FA0">
        <w:rPr>
          <w:rFonts w:ascii="Times New Roman" w:eastAsia="Calibri" w:hAnsi="Times New Roman" w:cs="Times New Roman"/>
          <w:sz w:val="28"/>
          <w:szCs w:val="28"/>
        </w:rPr>
        <w:t xml:space="preserve"> актуальны</w:t>
      </w:r>
      <w:r>
        <w:rPr>
          <w:rFonts w:ascii="Times New Roman" w:eastAsia="Calibri" w:hAnsi="Times New Roman" w:cs="Times New Roman"/>
          <w:sz w:val="28"/>
          <w:szCs w:val="28"/>
        </w:rPr>
        <w:t>м</w:t>
      </w:r>
      <w:r w:rsidRPr="005B3FA0">
        <w:rPr>
          <w:rFonts w:ascii="Times New Roman" w:eastAsia="Calibri" w:hAnsi="Times New Roman" w:cs="Times New Roman"/>
          <w:sz w:val="28"/>
          <w:szCs w:val="28"/>
        </w:rPr>
        <w:t xml:space="preserve"> события</w:t>
      </w:r>
      <w:r>
        <w:rPr>
          <w:rFonts w:ascii="Times New Roman" w:eastAsia="Calibri" w:hAnsi="Times New Roman" w:cs="Times New Roman"/>
          <w:sz w:val="28"/>
          <w:szCs w:val="28"/>
        </w:rPr>
        <w:t>м жизни области и </w:t>
      </w:r>
      <w:r w:rsidRPr="005B3FA0">
        <w:rPr>
          <w:rFonts w:ascii="Times New Roman" w:eastAsia="Calibri" w:hAnsi="Times New Roman" w:cs="Times New Roman"/>
          <w:sz w:val="28"/>
          <w:szCs w:val="28"/>
        </w:rPr>
        <w:t>распространяет данную информацию на 16 местных телеканал</w:t>
      </w:r>
      <w:r>
        <w:rPr>
          <w:rFonts w:ascii="Times New Roman" w:eastAsia="Calibri" w:hAnsi="Times New Roman" w:cs="Times New Roman"/>
          <w:sz w:val="28"/>
          <w:szCs w:val="28"/>
        </w:rPr>
        <w:t>ах</w:t>
      </w:r>
      <w:r w:rsidRPr="005B3FA0">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выпусках</w:t>
      </w:r>
      <w:r w:rsidRPr="005B3FA0">
        <w:rPr>
          <w:rFonts w:ascii="Times New Roman" w:eastAsia="Calibri" w:hAnsi="Times New Roman" w:cs="Times New Roman"/>
          <w:sz w:val="28"/>
          <w:szCs w:val="28"/>
        </w:rPr>
        <w:t xml:space="preserve"> «Громад</w:t>
      </w:r>
      <w:r>
        <w:rPr>
          <w:rFonts w:ascii="Times New Roman" w:eastAsia="Calibri" w:hAnsi="Times New Roman" w:cs="Times New Roman"/>
          <w:sz w:val="28"/>
          <w:szCs w:val="28"/>
        </w:rPr>
        <w:t>ы</w:t>
      </w:r>
      <w:r w:rsidRPr="005B3F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принимают участие </w:t>
      </w:r>
      <w:r w:rsidRPr="005B3FA0">
        <w:rPr>
          <w:rFonts w:ascii="Times New Roman" w:eastAsia="Calibri" w:hAnsi="Times New Roman" w:cs="Times New Roman"/>
          <w:sz w:val="28"/>
          <w:szCs w:val="28"/>
        </w:rPr>
        <w:t>председатель областного совета, его заместители, председатели постоянных комиссий обл</w:t>
      </w:r>
      <w:r>
        <w:rPr>
          <w:rFonts w:ascii="Times New Roman" w:eastAsia="Calibri" w:hAnsi="Times New Roman" w:cs="Times New Roman"/>
          <w:sz w:val="28"/>
          <w:szCs w:val="28"/>
        </w:rPr>
        <w:t xml:space="preserve">астного </w:t>
      </w:r>
      <w:r w:rsidRPr="005B3FA0">
        <w:rPr>
          <w:rFonts w:ascii="Times New Roman" w:eastAsia="Calibri" w:hAnsi="Times New Roman" w:cs="Times New Roman"/>
          <w:sz w:val="28"/>
          <w:szCs w:val="28"/>
        </w:rPr>
        <w:t>совета</w:t>
      </w:r>
      <w:r>
        <w:rPr>
          <w:rFonts w:ascii="Times New Roman" w:eastAsia="Calibri" w:hAnsi="Times New Roman" w:cs="Times New Roman"/>
          <w:sz w:val="28"/>
          <w:szCs w:val="28"/>
        </w:rPr>
        <w:t xml:space="preserve">. </w:t>
      </w:r>
    </w:p>
    <w:p w:rsidR="001B23CA" w:rsidRPr="005B3FA0" w:rsidRDefault="001B23CA" w:rsidP="001B23C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5B3FA0">
        <w:rPr>
          <w:rFonts w:ascii="Times New Roman" w:eastAsia="Calibri" w:hAnsi="Times New Roman" w:cs="Times New Roman"/>
          <w:sz w:val="28"/>
          <w:szCs w:val="28"/>
        </w:rPr>
        <w:t xml:space="preserve">ресс-служба Донецкого областного совета </w:t>
      </w:r>
      <w:r>
        <w:rPr>
          <w:rFonts w:ascii="Times New Roman" w:eastAsia="Calibri" w:hAnsi="Times New Roman" w:cs="Times New Roman"/>
          <w:sz w:val="28"/>
          <w:szCs w:val="28"/>
        </w:rPr>
        <w:t>активно сотрудничает с </w:t>
      </w:r>
      <w:r w:rsidRPr="005B3FA0">
        <w:rPr>
          <w:rFonts w:ascii="Times New Roman" w:eastAsia="Calibri" w:hAnsi="Times New Roman" w:cs="Times New Roman"/>
          <w:sz w:val="28"/>
          <w:szCs w:val="28"/>
        </w:rPr>
        <w:t xml:space="preserve">информационной службой телеканала «Рада» в вопросах предоставления </w:t>
      </w:r>
      <w:proofErr w:type="spellStart"/>
      <w:proofErr w:type="gramStart"/>
      <w:r w:rsidRPr="005B3FA0">
        <w:rPr>
          <w:rFonts w:ascii="Times New Roman" w:eastAsia="Calibri" w:hAnsi="Times New Roman" w:cs="Times New Roman"/>
          <w:sz w:val="28"/>
          <w:szCs w:val="28"/>
        </w:rPr>
        <w:t>видео-сюжетов</w:t>
      </w:r>
      <w:proofErr w:type="spellEnd"/>
      <w:proofErr w:type="gramEnd"/>
      <w:r w:rsidRPr="005B3FA0">
        <w:rPr>
          <w:rFonts w:ascii="Times New Roman" w:eastAsia="Calibri" w:hAnsi="Times New Roman" w:cs="Times New Roman"/>
          <w:sz w:val="28"/>
          <w:szCs w:val="28"/>
        </w:rPr>
        <w:t xml:space="preserve"> о деятельности Донецкого областного совета</w:t>
      </w:r>
      <w:r>
        <w:rPr>
          <w:rFonts w:ascii="Times New Roman" w:eastAsia="Calibri" w:hAnsi="Times New Roman" w:cs="Times New Roman"/>
          <w:sz w:val="28"/>
          <w:szCs w:val="28"/>
        </w:rPr>
        <w:t>.</w:t>
      </w:r>
      <w:r w:rsidRPr="005B3F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отчетный период </w:t>
      </w:r>
      <w:r w:rsidRPr="005B3FA0">
        <w:rPr>
          <w:rFonts w:ascii="Times New Roman" w:eastAsia="Calibri" w:hAnsi="Times New Roman" w:cs="Times New Roman"/>
          <w:sz w:val="28"/>
          <w:szCs w:val="28"/>
        </w:rPr>
        <w:t>отправлено 10 фильмов, которые транслировались на телеканале «Рада» в разделе местное самоуправление.</w:t>
      </w:r>
    </w:p>
    <w:p w:rsidR="001B23CA" w:rsidRPr="005B3FA0" w:rsidRDefault="001B23CA" w:rsidP="001B23CA">
      <w:pPr>
        <w:ind w:firstLine="709"/>
        <w:jc w:val="both"/>
        <w:rPr>
          <w:rFonts w:ascii="Times New Roman" w:eastAsia="Calibri" w:hAnsi="Times New Roman" w:cs="Times New Roman"/>
          <w:sz w:val="28"/>
          <w:szCs w:val="28"/>
        </w:rPr>
      </w:pPr>
      <w:r w:rsidRPr="005B3FA0">
        <w:rPr>
          <w:rFonts w:ascii="Times New Roman" w:eastAsia="Calibri" w:hAnsi="Times New Roman" w:cs="Times New Roman"/>
          <w:sz w:val="28"/>
          <w:szCs w:val="28"/>
        </w:rPr>
        <w:t>Кроме того, руководст</w:t>
      </w:r>
      <w:r>
        <w:rPr>
          <w:rFonts w:ascii="Times New Roman" w:eastAsia="Calibri" w:hAnsi="Times New Roman" w:cs="Times New Roman"/>
          <w:sz w:val="28"/>
          <w:szCs w:val="28"/>
        </w:rPr>
        <w:t xml:space="preserve">во Донецкого областного совета и </w:t>
      </w:r>
      <w:r w:rsidRPr="005B3FA0">
        <w:rPr>
          <w:rFonts w:ascii="Times New Roman" w:eastAsia="Calibri" w:hAnsi="Times New Roman" w:cs="Times New Roman"/>
          <w:sz w:val="28"/>
          <w:szCs w:val="28"/>
        </w:rPr>
        <w:t>депутат</w:t>
      </w:r>
      <w:r>
        <w:rPr>
          <w:rFonts w:ascii="Times New Roman" w:eastAsia="Calibri" w:hAnsi="Times New Roman" w:cs="Times New Roman"/>
          <w:sz w:val="28"/>
          <w:szCs w:val="28"/>
        </w:rPr>
        <w:t>ский корпус</w:t>
      </w:r>
      <w:r w:rsidRPr="005B3FA0">
        <w:rPr>
          <w:rFonts w:ascii="Times New Roman" w:eastAsia="Calibri" w:hAnsi="Times New Roman" w:cs="Times New Roman"/>
          <w:sz w:val="28"/>
          <w:szCs w:val="28"/>
        </w:rPr>
        <w:t xml:space="preserve"> активно сотрудничают с обл</w:t>
      </w:r>
      <w:r>
        <w:rPr>
          <w:rFonts w:ascii="Times New Roman" w:eastAsia="Calibri" w:hAnsi="Times New Roman" w:cs="Times New Roman"/>
          <w:sz w:val="28"/>
          <w:szCs w:val="28"/>
        </w:rPr>
        <w:t>астными, региональными и </w:t>
      </w:r>
      <w:r w:rsidRPr="005B3FA0">
        <w:rPr>
          <w:rFonts w:ascii="Times New Roman" w:eastAsia="Calibri" w:hAnsi="Times New Roman" w:cs="Times New Roman"/>
          <w:sz w:val="28"/>
          <w:szCs w:val="28"/>
        </w:rPr>
        <w:t>центральными представителями средств массовой информации. Это такие издания, как «Голос Украины», «</w:t>
      </w:r>
      <w:proofErr w:type="gramStart"/>
      <w:r w:rsidRPr="005B3FA0">
        <w:rPr>
          <w:rFonts w:ascii="Times New Roman" w:eastAsia="Calibri" w:hAnsi="Times New Roman" w:cs="Times New Roman"/>
          <w:sz w:val="28"/>
          <w:szCs w:val="28"/>
        </w:rPr>
        <w:t>Комсомольская</w:t>
      </w:r>
      <w:proofErr w:type="gramEnd"/>
      <w:r w:rsidRPr="005B3FA0">
        <w:rPr>
          <w:rFonts w:ascii="Times New Roman" w:eastAsia="Calibri" w:hAnsi="Times New Roman" w:cs="Times New Roman"/>
          <w:sz w:val="28"/>
          <w:szCs w:val="28"/>
        </w:rPr>
        <w:t xml:space="preserve"> правда», ТРК «Эра», «Первый деловой канал», «5 канал», ТРК «Донбасс», ТРК «</w:t>
      </w:r>
      <w:proofErr w:type="spellStart"/>
      <w:r w:rsidRPr="005B3FA0">
        <w:rPr>
          <w:rFonts w:ascii="Times New Roman" w:eastAsia="Calibri" w:hAnsi="Times New Roman" w:cs="Times New Roman"/>
          <w:sz w:val="28"/>
          <w:szCs w:val="28"/>
        </w:rPr>
        <w:t>Юнион</w:t>
      </w:r>
      <w:proofErr w:type="spellEnd"/>
      <w:r w:rsidRPr="005B3FA0">
        <w:rPr>
          <w:rFonts w:ascii="Times New Roman" w:eastAsia="Calibri" w:hAnsi="Times New Roman" w:cs="Times New Roman"/>
          <w:sz w:val="28"/>
          <w:szCs w:val="28"/>
        </w:rPr>
        <w:t>», «Первый национальный», газеты «Донецкие новости», «Панорама», «Московский комсомолец», «Сегодня» и многие другие.</w:t>
      </w:r>
    </w:p>
    <w:p w:rsidR="001B23CA" w:rsidRPr="005B3FA0" w:rsidRDefault="001B23CA" w:rsidP="001B23CA">
      <w:pPr>
        <w:ind w:firstLine="709"/>
        <w:jc w:val="both"/>
        <w:rPr>
          <w:rFonts w:ascii="Times New Roman" w:eastAsia="Calibri" w:hAnsi="Times New Roman" w:cs="Times New Roman"/>
          <w:sz w:val="28"/>
          <w:szCs w:val="28"/>
        </w:rPr>
      </w:pPr>
      <w:r w:rsidRPr="005B3FA0">
        <w:rPr>
          <w:rFonts w:ascii="Times New Roman" w:eastAsia="Calibri" w:hAnsi="Times New Roman" w:cs="Times New Roman"/>
          <w:sz w:val="28"/>
          <w:szCs w:val="28"/>
        </w:rPr>
        <w:t xml:space="preserve">Руководство Донецкого областного совета активно использует интернет-ресурс для общения с громадой в режиме </w:t>
      </w:r>
      <w:proofErr w:type="spellStart"/>
      <w:r w:rsidRPr="005B3FA0">
        <w:rPr>
          <w:rFonts w:ascii="Times New Roman" w:eastAsia="Calibri" w:hAnsi="Times New Roman" w:cs="Times New Roman"/>
          <w:sz w:val="28"/>
          <w:szCs w:val="28"/>
        </w:rPr>
        <w:t>он-лайн</w:t>
      </w:r>
      <w:proofErr w:type="spellEnd"/>
      <w:r w:rsidRPr="005B3FA0">
        <w:rPr>
          <w:rFonts w:ascii="Times New Roman" w:eastAsia="Calibri" w:hAnsi="Times New Roman" w:cs="Times New Roman"/>
          <w:sz w:val="28"/>
          <w:szCs w:val="28"/>
        </w:rPr>
        <w:t>.</w:t>
      </w:r>
    </w:p>
    <w:p w:rsidR="001B23CA" w:rsidRDefault="001B23CA" w:rsidP="001B23C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частности, проведено</w:t>
      </w:r>
      <w:r w:rsidRPr="005B3FA0">
        <w:rPr>
          <w:rFonts w:ascii="Times New Roman" w:eastAsia="Calibri" w:hAnsi="Times New Roman" w:cs="Times New Roman"/>
          <w:sz w:val="28"/>
          <w:szCs w:val="28"/>
        </w:rPr>
        <w:t xml:space="preserve"> ряд </w:t>
      </w:r>
      <w:proofErr w:type="spellStart"/>
      <w:r w:rsidRPr="005B3FA0">
        <w:rPr>
          <w:rFonts w:ascii="Times New Roman" w:eastAsia="Calibri" w:hAnsi="Times New Roman" w:cs="Times New Roman"/>
          <w:sz w:val="28"/>
          <w:szCs w:val="28"/>
        </w:rPr>
        <w:t>интернет-конференций</w:t>
      </w:r>
      <w:proofErr w:type="spellEnd"/>
      <w:r w:rsidRPr="005B3FA0">
        <w:rPr>
          <w:rFonts w:ascii="Times New Roman" w:eastAsia="Calibri" w:hAnsi="Times New Roman" w:cs="Times New Roman"/>
          <w:sz w:val="28"/>
          <w:szCs w:val="28"/>
        </w:rPr>
        <w:t xml:space="preserve"> на таких ведущих </w:t>
      </w:r>
      <w:proofErr w:type="spellStart"/>
      <w:r w:rsidRPr="005B3FA0">
        <w:rPr>
          <w:rFonts w:ascii="Times New Roman" w:eastAsia="Calibri" w:hAnsi="Times New Roman" w:cs="Times New Roman"/>
          <w:sz w:val="28"/>
          <w:szCs w:val="28"/>
        </w:rPr>
        <w:t>интернет-ресурсах</w:t>
      </w:r>
      <w:proofErr w:type="spellEnd"/>
      <w:r w:rsidRPr="005B3FA0">
        <w:rPr>
          <w:rFonts w:ascii="Times New Roman" w:eastAsia="Calibri" w:hAnsi="Times New Roman" w:cs="Times New Roman"/>
          <w:sz w:val="28"/>
          <w:szCs w:val="28"/>
        </w:rPr>
        <w:t xml:space="preserve"> как «Остров», «</w:t>
      </w:r>
      <w:proofErr w:type="spellStart"/>
      <w:r w:rsidRPr="005B3FA0">
        <w:rPr>
          <w:rFonts w:ascii="Times New Roman" w:eastAsia="Calibri" w:hAnsi="Times New Roman" w:cs="Times New Roman"/>
          <w:sz w:val="28"/>
          <w:szCs w:val="28"/>
        </w:rPr>
        <w:t>Ура-информ</w:t>
      </w:r>
      <w:proofErr w:type="spellEnd"/>
      <w:r w:rsidRPr="005B3FA0">
        <w:rPr>
          <w:rFonts w:ascii="Times New Roman" w:eastAsia="Calibri" w:hAnsi="Times New Roman" w:cs="Times New Roman"/>
          <w:sz w:val="28"/>
          <w:szCs w:val="28"/>
        </w:rPr>
        <w:t>», сайт газеты «</w:t>
      </w:r>
      <w:proofErr w:type="gramStart"/>
      <w:r w:rsidRPr="005B3FA0">
        <w:rPr>
          <w:rFonts w:ascii="Times New Roman" w:eastAsia="Calibri" w:hAnsi="Times New Roman" w:cs="Times New Roman"/>
          <w:sz w:val="28"/>
          <w:szCs w:val="28"/>
        </w:rPr>
        <w:t>Комсомольская</w:t>
      </w:r>
      <w:proofErr w:type="gramEnd"/>
      <w:r w:rsidRPr="005B3FA0">
        <w:rPr>
          <w:rFonts w:ascii="Times New Roman" w:eastAsia="Calibri" w:hAnsi="Times New Roman" w:cs="Times New Roman"/>
          <w:sz w:val="28"/>
          <w:szCs w:val="28"/>
        </w:rPr>
        <w:t xml:space="preserve"> правда». В них принимали участие председатель Донецкого областного совета А.М. Федорук, заместител</w:t>
      </w:r>
      <w:r>
        <w:rPr>
          <w:rFonts w:ascii="Times New Roman" w:eastAsia="Calibri" w:hAnsi="Times New Roman" w:cs="Times New Roman"/>
          <w:sz w:val="28"/>
          <w:szCs w:val="28"/>
        </w:rPr>
        <w:t>и</w:t>
      </w:r>
      <w:r w:rsidRPr="005B3FA0">
        <w:rPr>
          <w:rFonts w:ascii="Times New Roman" w:eastAsia="Calibri" w:hAnsi="Times New Roman" w:cs="Times New Roman"/>
          <w:sz w:val="28"/>
          <w:szCs w:val="28"/>
        </w:rPr>
        <w:t xml:space="preserve"> председателя Донецкого областного совета А.А. Кравцов,</w:t>
      </w:r>
      <w:r>
        <w:rPr>
          <w:rFonts w:ascii="Times New Roman" w:eastAsia="Calibri" w:hAnsi="Times New Roman" w:cs="Times New Roman"/>
          <w:sz w:val="28"/>
          <w:szCs w:val="28"/>
        </w:rPr>
        <w:t xml:space="preserve"> И.Г.Коваль,</w:t>
      </w:r>
      <w:r w:rsidRPr="005B3FA0">
        <w:rPr>
          <w:rFonts w:ascii="Times New Roman" w:eastAsia="Calibri" w:hAnsi="Times New Roman" w:cs="Times New Roman"/>
          <w:sz w:val="28"/>
          <w:szCs w:val="28"/>
        </w:rPr>
        <w:t xml:space="preserve"> председатель постоянной комиссии областного совета по вопросам развития административно-территориального устройства и регионального развития Н.Н. </w:t>
      </w:r>
      <w:proofErr w:type="spellStart"/>
      <w:r w:rsidRPr="005B3FA0">
        <w:rPr>
          <w:rFonts w:ascii="Times New Roman" w:eastAsia="Calibri" w:hAnsi="Times New Roman" w:cs="Times New Roman"/>
          <w:sz w:val="28"/>
          <w:szCs w:val="28"/>
        </w:rPr>
        <w:t>Загоруйко</w:t>
      </w:r>
      <w:proofErr w:type="spellEnd"/>
      <w:r w:rsidRPr="005B3FA0">
        <w:rPr>
          <w:rFonts w:ascii="Times New Roman" w:eastAsia="Calibri" w:hAnsi="Times New Roman" w:cs="Times New Roman"/>
          <w:sz w:val="28"/>
          <w:szCs w:val="28"/>
        </w:rPr>
        <w:t xml:space="preserve">. </w:t>
      </w:r>
    </w:p>
    <w:p w:rsidR="001B23CA" w:rsidRPr="00655076" w:rsidRDefault="001B23CA" w:rsidP="001B23CA">
      <w:pPr>
        <w:ind w:firstLine="709"/>
        <w:jc w:val="both"/>
        <w:rPr>
          <w:rFonts w:ascii="Times New Roman" w:eastAsia="Calibri" w:hAnsi="Times New Roman" w:cs="Times New Roman"/>
          <w:sz w:val="28"/>
          <w:szCs w:val="28"/>
        </w:rPr>
      </w:pPr>
      <w:r w:rsidRPr="00655076">
        <w:rPr>
          <w:rFonts w:ascii="Times New Roman" w:eastAsia="Calibri" w:hAnsi="Times New Roman" w:cs="Times New Roman"/>
          <w:sz w:val="28"/>
          <w:szCs w:val="28"/>
        </w:rPr>
        <w:t xml:space="preserve">В ходе таких мероприятий руководство областного совета, депутаты общаются с населением </w:t>
      </w:r>
      <w:proofErr w:type="spellStart"/>
      <w:r w:rsidRPr="00655076">
        <w:rPr>
          <w:rFonts w:ascii="Times New Roman" w:eastAsia="Calibri" w:hAnsi="Times New Roman" w:cs="Times New Roman"/>
          <w:sz w:val="28"/>
          <w:szCs w:val="28"/>
        </w:rPr>
        <w:t>Донетчины</w:t>
      </w:r>
      <w:proofErr w:type="spellEnd"/>
      <w:r w:rsidRPr="00655076">
        <w:rPr>
          <w:rFonts w:ascii="Times New Roman" w:eastAsia="Calibri" w:hAnsi="Times New Roman" w:cs="Times New Roman"/>
          <w:sz w:val="28"/>
          <w:szCs w:val="28"/>
        </w:rPr>
        <w:t xml:space="preserve">, отвечают </w:t>
      </w:r>
      <w:proofErr w:type="gramStart"/>
      <w:r w:rsidRPr="00655076">
        <w:rPr>
          <w:rFonts w:ascii="Times New Roman" w:eastAsia="Calibri" w:hAnsi="Times New Roman" w:cs="Times New Roman"/>
          <w:sz w:val="28"/>
          <w:szCs w:val="28"/>
        </w:rPr>
        <w:t>на те</w:t>
      </w:r>
      <w:proofErr w:type="gramEnd"/>
      <w:r w:rsidRPr="00655076">
        <w:rPr>
          <w:rFonts w:ascii="Times New Roman" w:eastAsia="Calibri" w:hAnsi="Times New Roman" w:cs="Times New Roman"/>
          <w:sz w:val="28"/>
          <w:szCs w:val="28"/>
        </w:rPr>
        <w:t xml:space="preserve"> вопросы, которые больше всего волнуют людей. Каждый желающий в </w:t>
      </w:r>
      <w:proofErr w:type="spellStart"/>
      <w:r w:rsidRPr="00655076">
        <w:rPr>
          <w:rFonts w:ascii="Times New Roman" w:eastAsia="Calibri" w:hAnsi="Times New Roman" w:cs="Times New Roman"/>
          <w:sz w:val="28"/>
          <w:szCs w:val="28"/>
        </w:rPr>
        <w:t>он-лайн</w:t>
      </w:r>
      <w:proofErr w:type="spellEnd"/>
      <w:r w:rsidRPr="00655076">
        <w:rPr>
          <w:rFonts w:ascii="Times New Roman" w:eastAsia="Calibri" w:hAnsi="Times New Roman" w:cs="Times New Roman"/>
          <w:sz w:val="28"/>
          <w:szCs w:val="28"/>
        </w:rPr>
        <w:t xml:space="preserve"> режиме имеет </w:t>
      </w:r>
      <w:r w:rsidRPr="00655076">
        <w:rPr>
          <w:rFonts w:ascii="Times New Roman" w:eastAsia="Calibri" w:hAnsi="Times New Roman" w:cs="Times New Roman"/>
          <w:sz w:val="28"/>
          <w:szCs w:val="28"/>
        </w:rPr>
        <w:lastRenderedPageBreak/>
        <w:t xml:space="preserve">возможность задать вопрос, обратиться с просьбой. Это обеспечивает эффективную обратную связь с населением, позволяет оперативно реагировать на наиболее актуальные вопросы. </w:t>
      </w:r>
    </w:p>
    <w:p w:rsidR="001B23CA" w:rsidRDefault="001B23CA" w:rsidP="001B23C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5B3FA0">
        <w:rPr>
          <w:rFonts w:ascii="Times New Roman" w:eastAsia="Calibri" w:hAnsi="Times New Roman" w:cs="Times New Roman"/>
          <w:sz w:val="28"/>
          <w:szCs w:val="28"/>
        </w:rPr>
        <w:t xml:space="preserve">а отчетный период с участием председателя Донецкого областного совета, его заместителей и депутатов областного совета, управляющего делами исполнительного аппарата </w:t>
      </w:r>
      <w:r>
        <w:rPr>
          <w:rFonts w:ascii="Times New Roman" w:eastAsia="Calibri" w:hAnsi="Times New Roman" w:cs="Times New Roman"/>
          <w:sz w:val="28"/>
          <w:szCs w:val="28"/>
        </w:rPr>
        <w:t>проведено</w:t>
      </w:r>
      <w:r w:rsidRPr="005B3FA0">
        <w:rPr>
          <w:rFonts w:ascii="Times New Roman" w:eastAsia="Calibri" w:hAnsi="Times New Roman" w:cs="Times New Roman"/>
          <w:sz w:val="28"/>
          <w:szCs w:val="28"/>
        </w:rPr>
        <w:t xml:space="preserve"> более четырех тысяч интервью, </w:t>
      </w:r>
      <w:proofErr w:type="gramStart"/>
      <w:r w:rsidRPr="005B3FA0">
        <w:rPr>
          <w:rFonts w:ascii="Times New Roman" w:eastAsia="Calibri" w:hAnsi="Times New Roman" w:cs="Times New Roman"/>
          <w:sz w:val="28"/>
          <w:szCs w:val="28"/>
        </w:rPr>
        <w:t>комментариев</w:t>
      </w:r>
      <w:proofErr w:type="gramEnd"/>
      <w:r w:rsidRPr="005B3FA0">
        <w:rPr>
          <w:rFonts w:ascii="Times New Roman" w:eastAsia="Calibri" w:hAnsi="Times New Roman" w:cs="Times New Roman"/>
          <w:sz w:val="28"/>
          <w:szCs w:val="28"/>
        </w:rPr>
        <w:t xml:space="preserve">, прямых эфиров, репортажей, информационных сообщений. Из них более 2500 на </w:t>
      </w:r>
      <w:proofErr w:type="spellStart"/>
      <w:r w:rsidRPr="005B3FA0">
        <w:rPr>
          <w:rFonts w:ascii="Times New Roman" w:eastAsia="Calibri" w:hAnsi="Times New Roman" w:cs="Times New Roman"/>
          <w:sz w:val="28"/>
          <w:szCs w:val="28"/>
        </w:rPr>
        <w:t>ВЕБ-ресурсах</w:t>
      </w:r>
      <w:proofErr w:type="spellEnd"/>
      <w:r w:rsidRPr="005B3FA0">
        <w:rPr>
          <w:rFonts w:ascii="Times New Roman" w:eastAsia="Calibri" w:hAnsi="Times New Roman" w:cs="Times New Roman"/>
          <w:sz w:val="28"/>
          <w:szCs w:val="28"/>
        </w:rPr>
        <w:t>, около 600 в печатны</w:t>
      </w:r>
      <w:r>
        <w:rPr>
          <w:rFonts w:ascii="Times New Roman" w:eastAsia="Calibri" w:hAnsi="Times New Roman" w:cs="Times New Roman"/>
          <w:sz w:val="28"/>
          <w:szCs w:val="28"/>
        </w:rPr>
        <w:t xml:space="preserve">х СМИ, более 900 на телеканалах. </w:t>
      </w:r>
    </w:p>
    <w:p w:rsidR="00113547" w:rsidRPr="000D65A1" w:rsidRDefault="00113547" w:rsidP="000D65A1">
      <w:pPr>
        <w:pStyle w:val="1"/>
        <w:jc w:val="center"/>
        <w:rPr>
          <w:rFonts w:ascii="Times New Roman" w:hAnsi="Times New Roman" w:cs="Times New Roman"/>
          <w:color w:val="auto"/>
        </w:rPr>
      </w:pPr>
      <w:bookmarkStart w:id="16" w:name="_Toc349215405"/>
      <w:r w:rsidRPr="000D65A1">
        <w:rPr>
          <w:rFonts w:ascii="Times New Roman" w:hAnsi="Times New Roman" w:cs="Times New Roman"/>
          <w:color w:val="auto"/>
        </w:rPr>
        <w:t>Раздел 4. Инициативы Донецкого областного совета</w:t>
      </w:r>
      <w:bookmarkEnd w:id="16"/>
    </w:p>
    <w:p w:rsidR="00113547" w:rsidRDefault="00113547" w:rsidP="00710CF8">
      <w:pPr>
        <w:pStyle w:val="2"/>
        <w:jc w:val="center"/>
        <w:rPr>
          <w:rFonts w:ascii="Times New Roman" w:hAnsi="Times New Roman" w:cs="Times New Roman"/>
          <w:b w:val="0"/>
          <w:i/>
          <w:color w:val="auto"/>
          <w:sz w:val="28"/>
          <w:szCs w:val="28"/>
        </w:rPr>
      </w:pPr>
      <w:bookmarkStart w:id="17" w:name="_Toc349215406"/>
      <w:r w:rsidRPr="00710CF8">
        <w:rPr>
          <w:rFonts w:ascii="Times New Roman" w:hAnsi="Times New Roman" w:cs="Times New Roman"/>
          <w:b w:val="0"/>
          <w:i/>
          <w:color w:val="auto"/>
          <w:sz w:val="28"/>
          <w:szCs w:val="28"/>
        </w:rPr>
        <w:t>4.1.Деятельн</w:t>
      </w:r>
      <w:r w:rsidR="00710CF8">
        <w:rPr>
          <w:rFonts w:ascii="Times New Roman" w:hAnsi="Times New Roman" w:cs="Times New Roman"/>
          <w:b w:val="0"/>
          <w:i/>
          <w:color w:val="auto"/>
          <w:sz w:val="28"/>
          <w:szCs w:val="28"/>
        </w:rPr>
        <w:t>ость Местной ассоциации органов</w:t>
      </w:r>
      <w:r w:rsidR="00710CF8">
        <w:rPr>
          <w:rFonts w:ascii="Times New Roman" w:hAnsi="Times New Roman" w:cs="Times New Roman"/>
          <w:b w:val="0"/>
          <w:i/>
          <w:color w:val="auto"/>
          <w:sz w:val="28"/>
          <w:szCs w:val="28"/>
        </w:rPr>
        <w:br/>
      </w:r>
      <w:r w:rsidRPr="00710CF8">
        <w:rPr>
          <w:rFonts w:ascii="Times New Roman" w:hAnsi="Times New Roman" w:cs="Times New Roman"/>
          <w:b w:val="0"/>
          <w:i/>
          <w:color w:val="auto"/>
          <w:sz w:val="28"/>
          <w:szCs w:val="28"/>
        </w:rPr>
        <w:t>местного самоуправления Донецкой области в 2012 году</w:t>
      </w:r>
      <w:bookmarkEnd w:id="17"/>
    </w:p>
    <w:p w:rsidR="00710CF8" w:rsidRPr="00710CF8" w:rsidRDefault="00710CF8" w:rsidP="00710CF8"/>
    <w:p w:rsidR="00113547" w:rsidRPr="00F70E6C" w:rsidRDefault="00113547" w:rsidP="00113547">
      <w:pPr>
        <w:shd w:val="clear" w:color="auto" w:fill="FFFFFF" w:themeFill="background1"/>
        <w:ind w:firstLine="709"/>
        <w:jc w:val="both"/>
        <w:rPr>
          <w:rFonts w:ascii="Times New Roman" w:hAnsi="Times New Roman" w:cs="Times New Roman"/>
          <w:sz w:val="28"/>
          <w:szCs w:val="28"/>
        </w:rPr>
      </w:pPr>
      <w:r w:rsidRPr="00625299">
        <w:rPr>
          <w:rFonts w:ascii="Times New Roman" w:hAnsi="Times New Roman" w:cs="Times New Roman"/>
          <w:color w:val="000000" w:themeColor="text1"/>
          <w:sz w:val="28"/>
          <w:szCs w:val="28"/>
        </w:rPr>
        <w:t xml:space="preserve">Местная ассоциация органов местного самоуправления Донецкой области была создана в октябре 2009 года. </w:t>
      </w:r>
      <w:r w:rsidRPr="00F70E6C">
        <w:rPr>
          <w:rFonts w:ascii="Times New Roman" w:hAnsi="Times New Roman" w:cs="Times New Roman"/>
          <w:sz w:val="28"/>
          <w:szCs w:val="28"/>
        </w:rPr>
        <w:t xml:space="preserve">Сегодня ассоциация представляет собой мощный инструмент влияния на функционирование системы органов местного самоуправления и объединяет 397 из 404 местных советов Донецкой области. </w:t>
      </w:r>
    </w:p>
    <w:p w:rsidR="00113547" w:rsidRPr="00625299" w:rsidRDefault="00113547" w:rsidP="00113547">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625299">
        <w:rPr>
          <w:rFonts w:ascii="Times New Roman" w:hAnsi="Times New Roman" w:cs="Times New Roman"/>
          <w:color w:val="000000" w:themeColor="text1"/>
          <w:sz w:val="28"/>
          <w:szCs w:val="28"/>
        </w:rPr>
        <w:t xml:space="preserve">редседателем правления Местной ассоциации </w:t>
      </w:r>
      <w:r>
        <w:rPr>
          <w:rFonts w:ascii="Times New Roman" w:hAnsi="Times New Roman" w:cs="Times New Roman"/>
          <w:color w:val="000000" w:themeColor="text1"/>
          <w:sz w:val="28"/>
          <w:szCs w:val="28"/>
        </w:rPr>
        <w:t>с ноября 2011 года является</w:t>
      </w:r>
      <w:r w:rsidRPr="00625299">
        <w:rPr>
          <w:rFonts w:ascii="Times New Roman" w:hAnsi="Times New Roman" w:cs="Times New Roman"/>
          <w:color w:val="000000" w:themeColor="text1"/>
          <w:sz w:val="28"/>
          <w:szCs w:val="28"/>
        </w:rPr>
        <w:t xml:space="preserve"> председатель Донецкого областного совета А.М.Федорук</w:t>
      </w:r>
      <w:r>
        <w:rPr>
          <w:rFonts w:ascii="Times New Roman" w:hAnsi="Times New Roman" w:cs="Times New Roman"/>
          <w:color w:val="000000" w:themeColor="text1"/>
          <w:sz w:val="28"/>
          <w:szCs w:val="28"/>
        </w:rPr>
        <w:t>.</w:t>
      </w:r>
      <w:r w:rsidRPr="00625299">
        <w:rPr>
          <w:rFonts w:ascii="Times New Roman" w:hAnsi="Times New Roman" w:cs="Times New Roman"/>
          <w:color w:val="000000" w:themeColor="text1"/>
          <w:sz w:val="28"/>
          <w:szCs w:val="28"/>
        </w:rPr>
        <w:t xml:space="preserve"> </w:t>
      </w:r>
    </w:p>
    <w:p w:rsidR="00113547" w:rsidRPr="00F70E6C" w:rsidRDefault="00113547" w:rsidP="00113547">
      <w:pPr>
        <w:ind w:firstLine="709"/>
        <w:jc w:val="both"/>
        <w:rPr>
          <w:rFonts w:ascii="Times New Roman" w:hAnsi="Times New Roman" w:cs="Times New Roman"/>
          <w:sz w:val="28"/>
          <w:szCs w:val="28"/>
        </w:rPr>
      </w:pPr>
      <w:r w:rsidRPr="00F70E6C">
        <w:rPr>
          <w:rFonts w:ascii="Times New Roman" w:hAnsi="Times New Roman" w:cs="Times New Roman"/>
          <w:sz w:val="28"/>
          <w:szCs w:val="28"/>
        </w:rPr>
        <w:t>Основными целями деятельности ассоциации определены:</w:t>
      </w:r>
    </w:p>
    <w:p w:rsidR="00113547" w:rsidRPr="00F70E6C" w:rsidRDefault="00113547" w:rsidP="000E7079">
      <w:pPr>
        <w:pStyle w:val="a3"/>
        <w:numPr>
          <w:ilvl w:val="0"/>
          <w:numId w:val="33"/>
        </w:numPr>
        <w:jc w:val="both"/>
        <w:rPr>
          <w:rFonts w:ascii="Times New Roman" w:hAnsi="Times New Roman" w:cs="Times New Roman"/>
          <w:sz w:val="28"/>
          <w:szCs w:val="28"/>
        </w:rPr>
      </w:pPr>
      <w:r w:rsidRPr="00F70E6C">
        <w:rPr>
          <w:rFonts w:ascii="Times New Roman" w:hAnsi="Times New Roman" w:cs="Times New Roman"/>
          <w:sz w:val="28"/>
          <w:szCs w:val="28"/>
        </w:rPr>
        <w:t>защита интересов территориальных громад и органов местного самоуправления;</w:t>
      </w:r>
    </w:p>
    <w:p w:rsidR="00113547" w:rsidRPr="00F70E6C" w:rsidRDefault="00113547" w:rsidP="000E7079">
      <w:pPr>
        <w:pStyle w:val="a3"/>
        <w:numPr>
          <w:ilvl w:val="0"/>
          <w:numId w:val="33"/>
        </w:numPr>
        <w:jc w:val="both"/>
        <w:rPr>
          <w:rFonts w:ascii="Times New Roman" w:hAnsi="Times New Roman" w:cs="Times New Roman"/>
          <w:sz w:val="28"/>
          <w:szCs w:val="28"/>
        </w:rPr>
      </w:pPr>
      <w:r w:rsidRPr="00F70E6C">
        <w:rPr>
          <w:rFonts w:ascii="Times New Roman" w:hAnsi="Times New Roman" w:cs="Times New Roman"/>
          <w:sz w:val="28"/>
          <w:szCs w:val="28"/>
        </w:rPr>
        <w:t>внутреннее реформирование системы местного самоуправления;</w:t>
      </w:r>
    </w:p>
    <w:p w:rsidR="00113547" w:rsidRPr="00F70E6C" w:rsidRDefault="00113547" w:rsidP="000E7079">
      <w:pPr>
        <w:pStyle w:val="a3"/>
        <w:numPr>
          <w:ilvl w:val="0"/>
          <w:numId w:val="33"/>
        </w:numPr>
        <w:jc w:val="both"/>
        <w:rPr>
          <w:rFonts w:ascii="Times New Roman" w:hAnsi="Times New Roman" w:cs="Times New Roman"/>
          <w:sz w:val="28"/>
          <w:szCs w:val="28"/>
        </w:rPr>
      </w:pPr>
      <w:r w:rsidRPr="00F70E6C">
        <w:rPr>
          <w:rFonts w:ascii="Times New Roman" w:hAnsi="Times New Roman" w:cs="Times New Roman"/>
          <w:sz w:val="28"/>
          <w:szCs w:val="28"/>
        </w:rPr>
        <w:t xml:space="preserve">обучение и повышение квалификации работников органов местного самоуправления; </w:t>
      </w:r>
    </w:p>
    <w:p w:rsidR="00113547" w:rsidRPr="00F70E6C" w:rsidRDefault="00113547" w:rsidP="000E7079">
      <w:pPr>
        <w:pStyle w:val="a3"/>
        <w:numPr>
          <w:ilvl w:val="0"/>
          <w:numId w:val="33"/>
        </w:numPr>
        <w:jc w:val="both"/>
        <w:rPr>
          <w:rFonts w:ascii="Times New Roman" w:hAnsi="Times New Roman" w:cs="Times New Roman"/>
          <w:sz w:val="28"/>
          <w:szCs w:val="28"/>
        </w:rPr>
      </w:pPr>
      <w:r w:rsidRPr="00F70E6C">
        <w:rPr>
          <w:rFonts w:ascii="Times New Roman" w:hAnsi="Times New Roman" w:cs="Times New Roman"/>
          <w:sz w:val="28"/>
          <w:szCs w:val="28"/>
        </w:rPr>
        <w:t>сотрудничество с международными институтами в сфере развития местного самоуправления</w:t>
      </w:r>
      <w:r>
        <w:rPr>
          <w:rFonts w:ascii="Times New Roman" w:hAnsi="Times New Roman" w:cs="Times New Roman"/>
          <w:sz w:val="28"/>
          <w:szCs w:val="28"/>
        </w:rPr>
        <w:t>.</w:t>
      </w:r>
    </w:p>
    <w:p w:rsidR="00113547" w:rsidRPr="00625299" w:rsidRDefault="00113547" w:rsidP="00113547">
      <w:pPr>
        <w:jc w:val="both"/>
        <w:rPr>
          <w:rFonts w:ascii="Times New Roman" w:hAnsi="Times New Roman" w:cs="Times New Roman"/>
          <w:color w:val="000000" w:themeColor="text1"/>
          <w:sz w:val="28"/>
          <w:szCs w:val="28"/>
        </w:rPr>
      </w:pPr>
      <w:r w:rsidRPr="00625299">
        <w:rPr>
          <w:rFonts w:ascii="Times New Roman" w:hAnsi="Times New Roman" w:cs="Times New Roman"/>
          <w:color w:val="000000" w:themeColor="text1"/>
          <w:sz w:val="28"/>
          <w:szCs w:val="28"/>
        </w:rPr>
        <w:tab/>
      </w:r>
      <w:proofErr w:type="gramStart"/>
      <w:r w:rsidRPr="00625299">
        <w:rPr>
          <w:rFonts w:ascii="Times New Roman" w:hAnsi="Times New Roman" w:cs="Times New Roman"/>
          <w:color w:val="000000" w:themeColor="text1"/>
          <w:sz w:val="28"/>
          <w:szCs w:val="28"/>
        </w:rPr>
        <w:t>За отчетный период проведено 4 выездных заседания Правления Ассоциации, на которых рассмотрено 22 вопроса.</w:t>
      </w:r>
      <w:proofErr w:type="gramEnd"/>
      <w:r w:rsidRPr="006252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Основная тематика вопросов касается улучшения качества услуг, предоставляемых населению и перспектив реформирования системы местного самоуправления Донецкой области</w:t>
      </w:r>
      <w:r w:rsidR="00B84178">
        <w:rPr>
          <w:rFonts w:ascii="Times New Roman" w:hAnsi="Times New Roman" w:cs="Times New Roman"/>
          <w:color w:val="000000" w:themeColor="text1"/>
          <w:sz w:val="28"/>
          <w:szCs w:val="28"/>
        </w:rPr>
        <w:t>:</w:t>
      </w:r>
    </w:p>
    <w:p w:rsidR="00113547" w:rsidRDefault="00113547" w:rsidP="000E7079">
      <w:pPr>
        <w:pStyle w:val="a3"/>
        <w:numPr>
          <w:ilvl w:val="0"/>
          <w:numId w:val="36"/>
        </w:numPr>
        <w:jc w:val="both"/>
        <w:rPr>
          <w:rFonts w:ascii="Times New Roman" w:hAnsi="Times New Roman" w:cs="Times New Roman"/>
          <w:color w:val="000000" w:themeColor="text1"/>
          <w:sz w:val="28"/>
          <w:szCs w:val="28"/>
        </w:rPr>
      </w:pPr>
      <w:r w:rsidRPr="00F70E6C">
        <w:rPr>
          <w:rFonts w:ascii="Times New Roman" w:hAnsi="Times New Roman" w:cs="Times New Roman"/>
          <w:color w:val="000000" w:themeColor="text1"/>
          <w:sz w:val="28"/>
          <w:szCs w:val="28"/>
        </w:rPr>
        <w:lastRenderedPageBreak/>
        <w:t>повышение качества инвестиционной среды Артемовского района Донецкой области;</w:t>
      </w:r>
    </w:p>
    <w:p w:rsidR="00113547" w:rsidRDefault="00113547" w:rsidP="000E7079">
      <w:pPr>
        <w:pStyle w:val="a3"/>
        <w:numPr>
          <w:ilvl w:val="0"/>
          <w:numId w:val="36"/>
        </w:numPr>
        <w:jc w:val="both"/>
        <w:rPr>
          <w:rFonts w:ascii="Times New Roman" w:hAnsi="Times New Roman" w:cs="Times New Roman"/>
          <w:color w:val="000000" w:themeColor="text1"/>
          <w:sz w:val="28"/>
          <w:szCs w:val="28"/>
        </w:rPr>
      </w:pPr>
      <w:r w:rsidRPr="00F70E6C">
        <w:rPr>
          <w:rFonts w:ascii="Times New Roman" w:hAnsi="Times New Roman" w:cs="Times New Roman"/>
          <w:color w:val="000000" w:themeColor="text1"/>
          <w:sz w:val="28"/>
          <w:szCs w:val="28"/>
        </w:rPr>
        <w:t>итоги проведенной работы по усовершенствованию территориальной организации власти и местного самоуправления в Донецкой области;</w:t>
      </w:r>
    </w:p>
    <w:p w:rsidR="00113547" w:rsidRPr="00F70E6C" w:rsidRDefault="00113547" w:rsidP="000E7079">
      <w:pPr>
        <w:pStyle w:val="a3"/>
        <w:numPr>
          <w:ilvl w:val="0"/>
          <w:numId w:val="3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F70E6C">
        <w:rPr>
          <w:rFonts w:ascii="Times New Roman" w:hAnsi="Times New Roman" w:cs="Times New Roman"/>
          <w:color w:val="000000" w:themeColor="text1"/>
          <w:sz w:val="28"/>
          <w:szCs w:val="28"/>
        </w:rPr>
        <w:t xml:space="preserve"> реализации проекта «Реформирование административных и социальных услуг при объединении территориальных громад района: итоги реализации и основные направления развития реформирования социальных услуг на территории </w:t>
      </w:r>
      <w:proofErr w:type="spellStart"/>
      <w:r w:rsidRPr="00F70E6C">
        <w:rPr>
          <w:rFonts w:ascii="Times New Roman" w:hAnsi="Times New Roman" w:cs="Times New Roman"/>
          <w:color w:val="000000" w:themeColor="text1"/>
          <w:sz w:val="28"/>
          <w:szCs w:val="28"/>
        </w:rPr>
        <w:t>Амвросиевского</w:t>
      </w:r>
      <w:proofErr w:type="spellEnd"/>
      <w:r w:rsidRPr="00F70E6C">
        <w:rPr>
          <w:rFonts w:ascii="Times New Roman" w:hAnsi="Times New Roman" w:cs="Times New Roman"/>
          <w:color w:val="000000" w:themeColor="text1"/>
          <w:sz w:val="28"/>
          <w:szCs w:val="28"/>
        </w:rPr>
        <w:t xml:space="preserve"> района на период до 2020 года».</w:t>
      </w:r>
    </w:p>
    <w:p w:rsidR="00113547" w:rsidRDefault="00113547" w:rsidP="00113547">
      <w:pPr>
        <w:ind w:firstLine="709"/>
        <w:jc w:val="both"/>
        <w:rPr>
          <w:rFonts w:ascii="Times New Roman" w:hAnsi="Times New Roman" w:cs="Times New Roman"/>
          <w:color w:val="000000" w:themeColor="text1"/>
          <w:sz w:val="28"/>
          <w:szCs w:val="28"/>
        </w:rPr>
      </w:pPr>
      <w:r w:rsidRPr="00625299">
        <w:rPr>
          <w:rFonts w:ascii="Times New Roman" w:hAnsi="Times New Roman" w:cs="Times New Roman"/>
          <w:color w:val="000000" w:themeColor="text1"/>
          <w:sz w:val="28"/>
          <w:szCs w:val="28"/>
        </w:rPr>
        <w:tab/>
        <w:t>В 2012 году Ассоциация приняла участие в ряде межрегиональных и международных мероприятий, в том числе</w:t>
      </w:r>
      <w:r>
        <w:rPr>
          <w:rFonts w:ascii="Times New Roman" w:hAnsi="Times New Roman" w:cs="Times New Roman"/>
          <w:color w:val="000000" w:themeColor="text1"/>
          <w:sz w:val="28"/>
          <w:szCs w:val="28"/>
        </w:rPr>
        <w:t>:</w:t>
      </w:r>
    </w:p>
    <w:p w:rsidR="00113547" w:rsidRDefault="00113547" w:rsidP="000E7079">
      <w:pPr>
        <w:pStyle w:val="a3"/>
        <w:numPr>
          <w:ilvl w:val="0"/>
          <w:numId w:val="3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встреча</w:t>
      </w:r>
      <w:r w:rsidRPr="00A5408B">
        <w:rPr>
          <w:rFonts w:ascii="Times New Roman" w:hAnsi="Times New Roman" w:cs="Times New Roman"/>
          <w:color w:val="000000" w:themeColor="text1"/>
          <w:sz w:val="28"/>
          <w:szCs w:val="28"/>
        </w:rPr>
        <w:t xml:space="preserve"> представителей городов-участников внедрения компонента «Оценивание стандартов публичной этики» Программы Совета Европы (13-14</w:t>
      </w:r>
      <w:r>
        <w:rPr>
          <w:rFonts w:ascii="Times New Roman" w:hAnsi="Times New Roman" w:cs="Times New Roman"/>
          <w:color w:val="000000" w:themeColor="text1"/>
          <w:sz w:val="28"/>
          <w:szCs w:val="28"/>
        </w:rPr>
        <w:t xml:space="preserve"> марта </w:t>
      </w:r>
      <w:r w:rsidRPr="00A5408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Киев);</w:t>
      </w:r>
      <w:r w:rsidRPr="00A5408B">
        <w:rPr>
          <w:rFonts w:ascii="Times New Roman" w:hAnsi="Times New Roman" w:cs="Times New Roman"/>
          <w:color w:val="000000" w:themeColor="text1"/>
          <w:sz w:val="28"/>
          <w:szCs w:val="28"/>
        </w:rPr>
        <w:t xml:space="preserve"> </w:t>
      </w:r>
    </w:p>
    <w:p w:rsidR="00113547" w:rsidRDefault="00113547" w:rsidP="000E7079">
      <w:pPr>
        <w:pStyle w:val="a3"/>
        <w:numPr>
          <w:ilvl w:val="0"/>
          <w:numId w:val="37"/>
        </w:numPr>
        <w:jc w:val="both"/>
        <w:rPr>
          <w:rFonts w:ascii="Times New Roman" w:hAnsi="Times New Roman" w:cs="Times New Roman"/>
          <w:color w:val="000000" w:themeColor="text1"/>
          <w:sz w:val="28"/>
          <w:szCs w:val="28"/>
        </w:rPr>
      </w:pPr>
      <w:r w:rsidRPr="00A5408B">
        <w:rPr>
          <w:rFonts w:ascii="Times New Roman" w:hAnsi="Times New Roman" w:cs="Times New Roman"/>
          <w:color w:val="000000" w:themeColor="text1"/>
          <w:sz w:val="28"/>
          <w:szCs w:val="28"/>
        </w:rPr>
        <w:t>заседани</w:t>
      </w:r>
      <w:r>
        <w:rPr>
          <w:rFonts w:ascii="Times New Roman" w:hAnsi="Times New Roman" w:cs="Times New Roman"/>
          <w:color w:val="000000" w:themeColor="text1"/>
          <w:sz w:val="28"/>
          <w:szCs w:val="28"/>
        </w:rPr>
        <w:t>е</w:t>
      </w:r>
      <w:r w:rsidRPr="00A5408B">
        <w:rPr>
          <w:rFonts w:ascii="Times New Roman" w:hAnsi="Times New Roman" w:cs="Times New Roman"/>
          <w:color w:val="000000" w:themeColor="text1"/>
          <w:sz w:val="28"/>
          <w:szCs w:val="28"/>
        </w:rPr>
        <w:t xml:space="preserve"> украинско-польского Межправительственного Координационного Совета по вопросам межрегионального сотрудничества (28-29 марта 2012 года,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Варшава, Республика Польша);</w:t>
      </w:r>
    </w:p>
    <w:p w:rsidR="00113547" w:rsidRDefault="00113547" w:rsidP="000E7079">
      <w:pPr>
        <w:pStyle w:val="a3"/>
        <w:numPr>
          <w:ilvl w:val="0"/>
          <w:numId w:val="37"/>
        </w:numPr>
        <w:jc w:val="both"/>
        <w:rPr>
          <w:rFonts w:ascii="Times New Roman" w:hAnsi="Times New Roman" w:cs="Times New Roman"/>
          <w:color w:val="000000" w:themeColor="text1"/>
          <w:sz w:val="28"/>
          <w:szCs w:val="28"/>
        </w:rPr>
      </w:pPr>
      <w:r w:rsidRPr="00A5408B">
        <w:rPr>
          <w:rFonts w:ascii="Times New Roman" w:hAnsi="Times New Roman" w:cs="Times New Roman"/>
          <w:color w:val="000000" w:themeColor="text1"/>
          <w:sz w:val="28"/>
          <w:szCs w:val="28"/>
        </w:rPr>
        <w:t>сесси</w:t>
      </w:r>
      <w:r>
        <w:rPr>
          <w:rFonts w:ascii="Times New Roman" w:hAnsi="Times New Roman" w:cs="Times New Roman"/>
          <w:color w:val="000000" w:themeColor="text1"/>
          <w:sz w:val="28"/>
          <w:szCs w:val="28"/>
        </w:rPr>
        <w:t>я-тренинг</w:t>
      </w:r>
      <w:r w:rsidRPr="00A5408B">
        <w:rPr>
          <w:rFonts w:ascii="Times New Roman" w:hAnsi="Times New Roman" w:cs="Times New Roman"/>
          <w:color w:val="000000" w:themeColor="text1"/>
          <w:sz w:val="28"/>
          <w:szCs w:val="28"/>
        </w:rPr>
        <w:t xml:space="preserve"> «Академия лидерства» (25-29</w:t>
      </w:r>
      <w:r>
        <w:rPr>
          <w:rFonts w:ascii="Times New Roman" w:hAnsi="Times New Roman" w:cs="Times New Roman"/>
          <w:color w:val="000000" w:themeColor="text1"/>
          <w:sz w:val="28"/>
          <w:szCs w:val="28"/>
        </w:rPr>
        <w:t xml:space="preserve"> апреля 2012 года,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w:t>
      </w:r>
      <w:proofErr w:type="spellStart"/>
      <w:r w:rsidRPr="00A5408B">
        <w:rPr>
          <w:rFonts w:ascii="Times New Roman" w:hAnsi="Times New Roman" w:cs="Times New Roman"/>
          <w:color w:val="000000" w:themeColor="text1"/>
          <w:sz w:val="28"/>
          <w:szCs w:val="28"/>
        </w:rPr>
        <w:t>Яремче</w:t>
      </w:r>
      <w:proofErr w:type="spellEnd"/>
      <w:r w:rsidRPr="00A5408B">
        <w:rPr>
          <w:rFonts w:ascii="Times New Roman" w:hAnsi="Times New Roman" w:cs="Times New Roman"/>
          <w:color w:val="000000" w:themeColor="text1"/>
          <w:sz w:val="28"/>
          <w:szCs w:val="28"/>
        </w:rPr>
        <w:t xml:space="preserve">, </w:t>
      </w:r>
      <w:proofErr w:type="spellStart"/>
      <w:r w:rsidRPr="00A5408B">
        <w:rPr>
          <w:rFonts w:ascii="Times New Roman" w:hAnsi="Times New Roman" w:cs="Times New Roman"/>
          <w:color w:val="000000" w:themeColor="text1"/>
          <w:sz w:val="28"/>
          <w:szCs w:val="28"/>
        </w:rPr>
        <w:t>Ивано-Франковская</w:t>
      </w:r>
      <w:proofErr w:type="spellEnd"/>
      <w:r w:rsidRPr="00A5408B">
        <w:rPr>
          <w:rFonts w:ascii="Times New Roman" w:hAnsi="Times New Roman" w:cs="Times New Roman"/>
          <w:color w:val="000000" w:themeColor="text1"/>
          <w:sz w:val="28"/>
          <w:szCs w:val="28"/>
        </w:rPr>
        <w:t xml:space="preserve"> область), </w:t>
      </w:r>
    </w:p>
    <w:p w:rsidR="00113547" w:rsidRDefault="00113547" w:rsidP="000E7079">
      <w:pPr>
        <w:pStyle w:val="a3"/>
        <w:numPr>
          <w:ilvl w:val="0"/>
          <w:numId w:val="3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Экономический Форум (03-07 сентября </w:t>
      </w:r>
      <w:r w:rsidRPr="00A5408B">
        <w:rPr>
          <w:rFonts w:ascii="Times New Roman" w:hAnsi="Times New Roman" w:cs="Times New Roman"/>
          <w:color w:val="000000" w:themeColor="text1"/>
          <w:sz w:val="28"/>
          <w:szCs w:val="28"/>
        </w:rPr>
        <w:t xml:space="preserve">2012 года, </w:t>
      </w:r>
      <w:proofErr w:type="gramStart"/>
      <w:r w:rsidRPr="00A5408B">
        <w:rPr>
          <w:rFonts w:ascii="Times New Roman" w:hAnsi="Times New Roman" w:cs="Times New Roman"/>
          <w:color w:val="000000" w:themeColor="text1"/>
          <w:sz w:val="28"/>
          <w:szCs w:val="28"/>
        </w:rPr>
        <w:t>г</w:t>
      </w:r>
      <w:proofErr w:type="gramEnd"/>
      <w:r w:rsidRPr="00A540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A5408B">
        <w:rPr>
          <w:rFonts w:ascii="Times New Roman" w:hAnsi="Times New Roman" w:cs="Times New Roman"/>
          <w:color w:val="000000" w:themeColor="text1"/>
          <w:sz w:val="28"/>
          <w:szCs w:val="28"/>
        </w:rPr>
        <w:t>Кри</w:t>
      </w:r>
      <w:r>
        <w:rPr>
          <w:rFonts w:ascii="Times New Roman" w:hAnsi="Times New Roman" w:cs="Times New Roman"/>
          <w:color w:val="000000" w:themeColor="text1"/>
          <w:sz w:val="28"/>
          <w:szCs w:val="28"/>
        </w:rPr>
        <w:t xml:space="preserve">ница </w:t>
      </w:r>
      <w:proofErr w:type="spellStart"/>
      <w:r>
        <w:rPr>
          <w:rFonts w:ascii="Times New Roman" w:hAnsi="Times New Roman" w:cs="Times New Roman"/>
          <w:color w:val="000000" w:themeColor="text1"/>
          <w:sz w:val="28"/>
          <w:szCs w:val="28"/>
        </w:rPr>
        <w:t>Гурска</w:t>
      </w:r>
      <w:proofErr w:type="spellEnd"/>
      <w:r>
        <w:rPr>
          <w:rFonts w:ascii="Times New Roman" w:hAnsi="Times New Roman" w:cs="Times New Roman"/>
          <w:color w:val="000000" w:themeColor="text1"/>
          <w:sz w:val="28"/>
          <w:szCs w:val="28"/>
        </w:rPr>
        <w:t>, Республика Польша);</w:t>
      </w:r>
      <w:r w:rsidRPr="00A5408B">
        <w:rPr>
          <w:rFonts w:ascii="Times New Roman" w:hAnsi="Times New Roman" w:cs="Times New Roman"/>
          <w:color w:val="000000" w:themeColor="text1"/>
          <w:sz w:val="28"/>
          <w:szCs w:val="28"/>
        </w:rPr>
        <w:t xml:space="preserve"> </w:t>
      </w:r>
    </w:p>
    <w:p w:rsidR="00113547" w:rsidRPr="00A5408B" w:rsidRDefault="00113547" w:rsidP="000E7079">
      <w:pPr>
        <w:pStyle w:val="a3"/>
        <w:numPr>
          <w:ilvl w:val="0"/>
          <w:numId w:val="37"/>
        </w:numPr>
        <w:jc w:val="both"/>
        <w:rPr>
          <w:rFonts w:ascii="Times New Roman" w:hAnsi="Times New Roman" w:cs="Times New Roman"/>
          <w:color w:val="000000" w:themeColor="text1"/>
          <w:sz w:val="28"/>
          <w:szCs w:val="28"/>
        </w:rPr>
      </w:pPr>
      <w:proofErr w:type="gramStart"/>
      <w:r w:rsidRPr="00A5408B">
        <w:rPr>
          <w:rFonts w:ascii="Times New Roman" w:hAnsi="Times New Roman" w:cs="Times New Roman"/>
          <w:color w:val="000000" w:themeColor="text1"/>
          <w:sz w:val="28"/>
          <w:szCs w:val="28"/>
        </w:rPr>
        <w:t>встреч</w:t>
      </w:r>
      <w:r>
        <w:rPr>
          <w:rFonts w:ascii="Times New Roman" w:hAnsi="Times New Roman" w:cs="Times New Roman"/>
          <w:color w:val="000000" w:themeColor="text1"/>
          <w:sz w:val="28"/>
          <w:szCs w:val="28"/>
        </w:rPr>
        <w:t>а</w:t>
      </w:r>
      <w:r w:rsidRPr="00A5408B">
        <w:rPr>
          <w:rFonts w:ascii="Times New Roman" w:hAnsi="Times New Roman" w:cs="Times New Roman"/>
          <w:color w:val="000000" w:themeColor="text1"/>
          <w:sz w:val="28"/>
          <w:szCs w:val="28"/>
        </w:rPr>
        <w:t xml:space="preserve"> представителей городов-участников внедрения компонента «Оценивание стандартов публичной этики» Программы Совета Европы (14-15</w:t>
      </w:r>
      <w:r>
        <w:rPr>
          <w:rFonts w:ascii="Times New Roman" w:hAnsi="Times New Roman" w:cs="Times New Roman"/>
          <w:color w:val="000000" w:themeColor="text1"/>
          <w:sz w:val="28"/>
          <w:szCs w:val="28"/>
        </w:rPr>
        <w:t xml:space="preserve"> ноября </w:t>
      </w:r>
      <w:r w:rsidRPr="00A5408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A5408B">
        <w:rPr>
          <w:rFonts w:ascii="Times New Roman" w:hAnsi="Times New Roman" w:cs="Times New Roman"/>
          <w:color w:val="000000" w:themeColor="text1"/>
          <w:sz w:val="28"/>
          <w:szCs w:val="28"/>
        </w:rPr>
        <w:t>, пгт.</w:t>
      </w:r>
      <w:proofErr w:type="gramEnd"/>
      <w:r w:rsidRPr="00A5408B">
        <w:rPr>
          <w:rFonts w:ascii="Times New Roman" w:hAnsi="Times New Roman" w:cs="Times New Roman"/>
          <w:color w:val="000000" w:themeColor="text1"/>
          <w:sz w:val="28"/>
          <w:szCs w:val="28"/>
        </w:rPr>
        <w:t xml:space="preserve"> </w:t>
      </w:r>
      <w:proofErr w:type="gramStart"/>
      <w:r w:rsidRPr="00A5408B">
        <w:rPr>
          <w:rFonts w:ascii="Times New Roman" w:hAnsi="Times New Roman" w:cs="Times New Roman"/>
          <w:color w:val="000000" w:themeColor="text1"/>
          <w:sz w:val="28"/>
          <w:szCs w:val="28"/>
        </w:rPr>
        <w:t>Козин, Киевская область).</w:t>
      </w:r>
      <w:proofErr w:type="gramEnd"/>
    </w:p>
    <w:p w:rsidR="00113547" w:rsidRDefault="00113547" w:rsidP="00113547">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Именно через ассоциацию реализуется украинско-польское сотрудничество в части совместной подготовки и дальнейшей реализации проектов по обмену </w:t>
      </w:r>
      <w:r w:rsidRPr="0050068D">
        <w:rPr>
          <w:rFonts w:ascii="Times New Roman" w:hAnsi="Times New Roman" w:cs="Times New Roman"/>
          <w:color w:val="000000" w:themeColor="text1"/>
          <w:sz w:val="28"/>
          <w:szCs w:val="28"/>
        </w:rPr>
        <w:t xml:space="preserve">опытом </w:t>
      </w:r>
      <w:r w:rsidRPr="0050068D">
        <w:rPr>
          <w:rFonts w:ascii="Times New Roman" w:hAnsi="Times New Roman" w:cs="Times New Roman"/>
          <w:sz w:val="28"/>
          <w:szCs w:val="28"/>
        </w:rPr>
        <w:t>и внедрению новых подходов в сфере развития местного самоуправления и механизмов эффективного управления</w:t>
      </w:r>
      <w:r>
        <w:rPr>
          <w:rFonts w:ascii="Times New Roman" w:hAnsi="Times New Roman" w:cs="Times New Roman"/>
          <w:sz w:val="28"/>
          <w:szCs w:val="28"/>
        </w:rPr>
        <w:t xml:space="preserve"> в целом</w:t>
      </w:r>
      <w:r w:rsidRPr="0050068D">
        <w:rPr>
          <w:rFonts w:ascii="Times New Roman" w:hAnsi="Times New Roman" w:cs="Times New Roman"/>
          <w:color w:val="000000" w:themeColor="text1"/>
          <w:sz w:val="28"/>
          <w:szCs w:val="28"/>
        </w:rPr>
        <w:t>.</w:t>
      </w:r>
    </w:p>
    <w:p w:rsidR="00113547" w:rsidRPr="0050068D" w:rsidRDefault="00113547" w:rsidP="00113547">
      <w:pPr>
        <w:ind w:firstLine="709"/>
        <w:jc w:val="both"/>
        <w:rPr>
          <w:rFonts w:ascii="Times New Roman" w:hAnsi="Times New Roman" w:cs="Times New Roman"/>
          <w:sz w:val="28"/>
          <w:szCs w:val="28"/>
        </w:rPr>
      </w:pPr>
      <w:r w:rsidRPr="0050068D">
        <w:rPr>
          <w:rFonts w:ascii="Times New Roman" w:hAnsi="Times New Roman" w:cs="Times New Roman"/>
          <w:sz w:val="28"/>
          <w:szCs w:val="28"/>
        </w:rPr>
        <w:t xml:space="preserve">При поддержке ассоциации ведется активная работа с целевыми проектными фондами. Результатом такой деятельности является реализация совместных проектов </w:t>
      </w:r>
      <w:proofErr w:type="gramStart"/>
      <w:r w:rsidRPr="0050068D">
        <w:rPr>
          <w:rFonts w:ascii="Times New Roman" w:hAnsi="Times New Roman" w:cs="Times New Roman"/>
          <w:sz w:val="28"/>
          <w:szCs w:val="28"/>
        </w:rPr>
        <w:t>с</w:t>
      </w:r>
      <w:proofErr w:type="gramEnd"/>
      <w:r w:rsidRPr="0050068D">
        <w:rPr>
          <w:rFonts w:ascii="Times New Roman" w:hAnsi="Times New Roman" w:cs="Times New Roman"/>
          <w:sz w:val="28"/>
          <w:szCs w:val="28"/>
        </w:rPr>
        <w:t>:</w:t>
      </w:r>
    </w:p>
    <w:p w:rsidR="00113547" w:rsidRPr="0050068D" w:rsidRDefault="00113547" w:rsidP="000E7079">
      <w:pPr>
        <w:pStyle w:val="a3"/>
        <w:numPr>
          <w:ilvl w:val="0"/>
          <w:numId w:val="35"/>
        </w:numPr>
        <w:ind w:left="993"/>
        <w:jc w:val="both"/>
        <w:rPr>
          <w:rFonts w:ascii="Times New Roman" w:hAnsi="Times New Roman" w:cs="Times New Roman"/>
          <w:sz w:val="28"/>
          <w:szCs w:val="28"/>
        </w:rPr>
      </w:pPr>
      <w:r w:rsidRPr="0050068D">
        <w:rPr>
          <w:rFonts w:ascii="Times New Roman" w:hAnsi="Times New Roman" w:cs="Times New Roman"/>
          <w:sz w:val="28"/>
          <w:szCs w:val="28"/>
        </w:rPr>
        <w:t xml:space="preserve">МФ «Возрождение» - проекты, направленные на </w:t>
      </w:r>
      <w:r w:rsidRPr="0050068D">
        <w:rPr>
          <w:rFonts w:ascii="Times New Roman" w:hAnsi="Times New Roman" w:cs="Times New Roman"/>
          <w:bCs/>
          <w:sz w:val="28"/>
          <w:szCs w:val="28"/>
        </w:rPr>
        <w:t xml:space="preserve">обновление деятельности учреждений культуры, поддержку общественных организаций и творческих коллективов. </w:t>
      </w:r>
    </w:p>
    <w:p w:rsidR="00113547" w:rsidRPr="0050068D" w:rsidRDefault="00113547" w:rsidP="00113547">
      <w:pPr>
        <w:ind w:firstLine="709"/>
        <w:jc w:val="both"/>
        <w:rPr>
          <w:rFonts w:ascii="Times New Roman" w:hAnsi="Times New Roman" w:cs="Times New Roman"/>
          <w:bCs/>
          <w:sz w:val="28"/>
          <w:szCs w:val="28"/>
        </w:rPr>
      </w:pPr>
      <w:r w:rsidRPr="0050068D">
        <w:rPr>
          <w:rFonts w:ascii="Times New Roman" w:hAnsi="Times New Roman" w:cs="Times New Roman"/>
          <w:bCs/>
          <w:sz w:val="28"/>
          <w:szCs w:val="28"/>
        </w:rPr>
        <w:lastRenderedPageBreak/>
        <w:t xml:space="preserve">В 2011 году Экспертным советом поддержано 15 проектов на территории Донецкой области на общую сумму 1,6 </w:t>
      </w:r>
      <w:proofErr w:type="spellStart"/>
      <w:r w:rsidRPr="0050068D">
        <w:rPr>
          <w:rFonts w:ascii="Times New Roman" w:hAnsi="Times New Roman" w:cs="Times New Roman"/>
          <w:bCs/>
          <w:sz w:val="28"/>
          <w:szCs w:val="28"/>
        </w:rPr>
        <w:t>млн</w:t>
      </w:r>
      <w:proofErr w:type="gramStart"/>
      <w:r w:rsidRPr="0050068D">
        <w:rPr>
          <w:rFonts w:ascii="Times New Roman" w:hAnsi="Times New Roman" w:cs="Times New Roman"/>
          <w:bCs/>
          <w:sz w:val="28"/>
          <w:szCs w:val="28"/>
        </w:rPr>
        <w:t>.г</w:t>
      </w:r>
      <w:proofErr w:type="gramEnd"/>
      <w:r w:rsidRPr="0050068D">
        <w:rPr>
          <w:rFonts w:ascii="Times New Roman" w:hAnsi="Times New Roman" w:cs="Times New Roman"/>
          <w:bCs/>
          <w:sz w:val="28"/>
          <w:szCs w:val="28"/>
        </w:rPr>
        <w:t>рн</w:t>
      </w:r>
      <w:proofErr w:type="spellEnd"/>
      <w:r w:rsidRPr="0050068D">
        <w:rPr>
          <w:rFonts w:ascii="Times New Roman" w:hAnsi="Times New Roman" w:cs="Times New Roman"/>
          <w:bCs/>
          <w:sz w:val="28"/>
          <w:szCs w:val="28"/>
        </w:rPr>
        <w:t xml:space="preserve">., которые были профинансированы на паритетных условиях средствами фонда и областного бюджета в 2012 году. </w:t>
      </w:r>
    </w:p>
    <w:p w:rsidR="00113547" w:rsidRPr="0050068D" w:rsidRDefault="00113547" w:rsidP="000E7079">
      <w:pPr>
        <w:pStyle w:val="a3"/>
        <w:numPr>
          <w:ilvl w:val="0"/>
          <w:numId w:val="34"/>
        </w:numPr>
        <w:ind w:left="993"/>
        <w:jc w:val="both"/>
        <w:rPr>
          <w:rFonts w:ascii="Times New Roman" w:hAnsi="Times New Roman" w:cs="Times New Roman"/>
          <w:sz w:val="28"/>
          <w:szCs w:val="28"/>
        </w:rPr>
      </w:pPr>
      <w:r w:rsidRPr="0050068D">
        <w:rPr>
          <w:rFonts w:ascii="Times New Roman" w:hAnsi="Times New Roman" w:cs="Times New Roman"/>
          <w:sz w:val="28"/>
          <w:szCs w:val="28"/>
        </w:rPr>
        <w:t xml:space="preserve">ПРООН «Местное развитие, ориентированное на громаду – 2» - проекты социальной направленности, поддержка сельских громад в решении проблем, направленных на развитие и улучшение условий жизни. </w:t>
      </w:r>
    </w:p>
    <w:p w:rsidR="00113547" w:rsidRPr="00706558" w:rsidRDefault="00113547" w:rsidP="00113547">
      <w:pPr>
        <w:ind w:firstLine="709"/>
        <w:jc w:val="both"/>
        <w:rPr>
          <w:rFonts w:ascii="Times New Roman" w:hAnsi="Times New Roman" w:cs="Times New Roman"/>
          <w:b/>
          <w:sz w:val="28"/>
          <w:szCs w:val="28"/>
        </w:rPr>
      </w:pPr>
      <w:r w:rsidRPr="0050068D">
        <w:rPr>
          <w:rFonts w:ascii="Times New Roman" w:hAnsi="Times New Roman" w:cs="Times New Roman"/>
          <w:sz w:val="28"/>
          <w:szCs w:val="28"/>
        </w:rPr>
        <w:t xml:space="preserve">В 2012 году на территории Донецкой области реализован 41 совместный проект по основной квоте и 4 проекта по репликационной квоте. Общая сумма финансирования составляет </w:t>
      </w:r>
      <w:r w:rsidRPr="00706558">
        <w:rPr>
          <w:rFonts w:ascii="Times New Roman" w:hAnsi="Times New Roman" w:cs="Times New Roman"/>
          <w:b/>
          <w:sz w:val="28"/>
          <w:szCs w:val="28"/>
        </w:rPr>
        <w:t xml:space="preserve">6,6 </w:t>
      </w:r>
      <w:proofErr w:type="spellStart"/>
      <w:r w:rsidRPr="00706558">
        <w:rPr>
          <w:rFonts w:ascii="Times New Roman" w:hAnsi="Times New Roman" w:cs="Times New Roman"/>
          <w:b/>
          <w:sz w:val="28"/>
          <w:szCs w:val="28"/>
        </w:rPr>
        <w:t>млн</w:t>
      </w:r>
      <w:proofErr w:type="gramStart"/>
      <w:r w:rsidRPr="00706558">
        <w:rPr>
          <w:rFonts w:ascii="Times New Roman" w:hAnsi="Times New Roman" w:cs="Times New Roman"/>
          <w:b/>
          <w:sz w:val="28"/>
          <w:szCs w:val="28"/>
        </w:rPr>
        <w:t>.г</w:t>
      </w:r>
      <w:proofErr w:type="gramEnd"/>
      <w:r w:rsidRPr="00706558">
        <w:rPr>
          <w:rFonts w:ascii="Times New Roman" w:hAnsi="Times New Roman" w:cs="Times New Roman"/>
          <w:b/>
          <w:sz w:val="28"/>
          <w:szCs w:val="28"/>
        </w:rPr>
        <w:t>рн</w:t>
      </w:r>
      <w:proofErr w:type="spellEnd"/>
      <w:r>
        <w:rPr>
          <w:rFonts w:ascii="Times New Roman" w:hAnsi="Times New Roman" w:cs="Times New Roman"/>
          <w:sz w:val="28"/>
          <w:szCs w:val="28"/>
        </w:rPr>
        <w:t>. В </w:t>
      </w:r>
      <w:r w:rsidRPr="0050068D">
        <w:rPr>
          <w:rFonts w:ascii="Times New Roman" w:hAnsi="Times New Roman" w:cs="Times New Roman"/>
          <w:sz w:val="28"/>
          <w:szCs w:val="28"/>
        </w:rPr>
        <w:t xml:space="preserve">наступившем 2013 году планируется реализовать еще 12 проектов на сумму </w:t>
      </w:r>
      <w:proofErr w:type="spellStart"/>
      <w:r w:rsidRPr="0050068D">
        <w:rPr>
          <w:rFonts w:ascii="Times New Roman" w:hAnsi="Times New Roman" w:cs="Times New Roman"/>
          <w:sz w:val="28"/>
          <w:szCs w:val="28"/>
        </w:rPr>
        <w:t>дофинансирования</w:t>
      </w:r>
      <w:proofErr w:type="spellEnd"/>
      <w:r w:rsidRPr="0050068D">
        <w:rPr>
          <w:rFonts w:ascii="Times New Roman" w:hAnsi="Times New Roman" w:cs="Times New Roman"/>
          <w:sz w:val="28"/>
          <w:szCs w:val="28"/>
        </w:rPr>
        <w:t xml:space="preserve"> порядка </w:t>
      </w:r>
      <w:r w:rsidRPr="00706558">
        <w:rPr>
          <w:rFonts w:ascii="Times New Roman" w:hAnsi="Times New Roman" w:cs="Times New Roman"/>
          <w:b/>
          <w:sz w:val="28"/>
          <w:szCs w:val="28"/>
        </w:rPr>
        <w:t xml:space="preserve">1,4 </w:t>
      </w:r>
      <w:proofErr w:type="spellStart"/>
      <w:r w:rsidRPr="00706558">
        <w:rPr>
          <w:rFonts w:ascii="Times New Roman" w:hAnsi="Times New Roman" w:cs="Times New Roman"/>
          <w:b/>
          <w:sz w:val="28"/>
          <w:szCs w:val="28"/>
        </w:rPr>
        <w:t>млн</w:t>
      </w:r>
      <w:proofErr w:type="gramStart"/>
      <w:r w:rsidRPr="00706558">
        <w:rPr>
          <w:rFonts w:ascii="Times New Roman" w:hAnsi="Times New Roman" w:cs="Times New Roman"/>
          <w:b/>
          <w:sz w:val="28"/>
          <w:szCs w:val="28"/>
        </w:rPr>
        <w:t>.г</w:t>
      </w:r>
      <w:proofErr w:type="gramEnd"/>
      <w:r w:rsidRPr="00706558">
        <w:rPr>
          <w:rFonts w:ascii="Times New Roman" w:hAnsi="Times New Roman" w:cs="Times New Roman"/>
          <w:b/>
          <w:sz w:val="28"/>
          <w:szCs w:val="28"/>
        </w:rPr>
        <w:t>рн</w:t>
      </w:r>
      <w:proofErr w:type="spellEnd"/>
      <w:r w:rsidRPr="00706558">
        <w:rPr>
          <w:rFonts w:ascii="Times New Roman" w:hAnsi="Times New Roman" w:cs="Times New Roman"/>
          <w:b/>
          <w:sz w:val="28"/>
          <w:szCs w:val="28"/>
        </w:rPr>
        <w:t>.</w:t>
      </w:r>
    </w:p>
    <w:p w:rsidR="00113547" w:rsidRDefault="00113547" w:rsidP="00113547">
      <w:pPr>
        <w:ind w:firstLine="709"/>
        <w:jc w:val="center"/>
        <w:rPr>
          <w:rFonts w:ascii="Times New Roman" w:hAnsi="Times New Roman" w:cs="Times New Roman"/>
          <w:b/>
          <w:i/>
          <w:sz w:val="28"/>
          <w:szCs w:val="28"/>
        </w:rPr>
      </w:pPr>
    </w:p>
    <w:p w:rsidR="00113547" w:rsidRPr="00710CF8" w:rsidRDefault="00113547" w:rsidP="00113547">
      <w:pPr>
        <w:ind w:firstLine="709"/>
        <w:jc w:val="center"/>
        <w:rPr>
          <w:rFonts w:ascii="Times New Roman" w:eastAsiaTheme="majorEastAsia" w:hAnsi="Times New Roman" w:cs="Times New Roman"/>
          <w:bCs/>
          <w:i/>
          <w:sz w:val="28"/>
          <w:szCs w:val="28"/>
        </w:rPr>
      </w:pPr>
      <w:r w:rsidRPr="00710CF8">
        <w:rPr>
          <w:rFonts w:ascii="Times New Roman" w:eastAsiaTheme="majorEastAsia" w:hAnsi="Times New Roman" w:cs="Times New Roman"/>
          <w:bCs/>
          <w:i/>
          <w:sz w:val="28"/>
          <w:szCs w:val="28"/>
        </w:rPr>
        <w:t>4.2. Проведение областного конкурса проектов местного развития</w:t>
      </w:r>
      <w:r w:rsidRPr="007C0BA1">
        <w:rPr>
          <w:rFonts w:ascii="Times New Roman" w:hAnsi="Times New Roman" w:cs="Times New Roman"/>
          <w:b/>
          <w:i/>
          <w:sz w:val="28"/>
          <w:szCs w:val="28"/>
        </w:rPr>
        <w:t xml:space="preserve"> </w:t>
      </w:r>
      <w:r w:rsidRPr="00710CF8">
        <w:rPr>
          <w:rFonts w:ascii="Times New Roman" w:eastAsiaTheme="majorEastAsia" w:hAnsi="Times New Roman" w:cs="Times New Roman"/>
          <w:bCs/>
          <w:i/>
          <w:sz w:val="28"/>
          <w:szCs w:val="28"/>
        </w:rPr>
        <w:t>в 2012 году</w:t>
      </w:r>
    </w:p>
    <w:p w:rsidR="00113547" w:rsidRDefault="00113547" w:rsidP="00113547">
      <w:pPr>
        <w:ind w:firstLine="709"/>
        <w:jc w:val="both"/>
        <w:rPr>
          <w:rFonts w:ascii="Times New Roman" w:hAnsi="Times New Roman" w:cs="Times New Roman"/>
          <w:sz w:val="28"/>
          <w:szCs w:val="28"/>
        </w:rPr>
      </w:pPr>
      <w:r w:rsidRPr="00CE208B">
        <w:rPr>
          <w:rFonts w:ascii="Times New Roman" w:hAnsi="Times New Roman" w:cs="Times New Roman"/>
          <w:sz w:val="28"/>
          <w:szCs w:val="28"/>
        </w:rPr>
        <w:t xml:space="preserve">Сегодня </w:t>
      </w:r>
      <w:r>
        <w:rPr>
          <w:rFonts w:ascii="Times New Roman" w:hAnsi="Times New Roman" w:cs="Times New Roman"/>
          <w:sz w:val="28"/>
          <w:szCs w:val="28"/>
        </w:rPr>
        <w:t>в области</w:t>
      </w:r>
      <w:r w:rsidRPr="00CE208B">
        <w:rPr>
          <w:rFonts w:ascii="Times New Roman" w:hAnsi="Times New Roman" w:cs="Times New Roman"/>
          <w:sz w:val="28"/>
          <w:szCs w:val="28"/>
        </w:rPr>
        <w:t xml:space="preserve"> есть </w:t>
      </w:r>
      <w:r w:rsidRPr="0001018D">
        <w:rPr>
          <w:rFonts w:ascii="Times New Roman" w:hAnsi="Times New Roman" w:cs="Times New Roman"/>
          <w:sz w:val="28"/>
          <w:szCs w:val="28"/>
        </w:rPr>
        <w:t xml:space="preserve">индикатор, </w:t>
      </w:r>
      <w:r>
        <w:rPr>
          <w:rFonts w:ascii="Times New Roman" w:hAnsi="Times New Roman" w:cs="Times New Roman"/>
          <w:sz w:val="28"/>
          <w:szCs w:val="28"/>
        </w:rPr>
        <w:t xml:space="preserve">безошибочно </w:t>
      </w:r>
      <w:r w:rsidRPr="0001018D">
        <w:rPr>
          <w:rFonts w:ascii="Times New Roman" w:hAnsi="Times New Roman" w:cs="Times New Roman"/>
          <w:sz w:val="28"/>
          <w:szCs w:val="28"/>
        </w:rPr>
        <w:t>определяющий первоочередные интересы и нужды населения</w:t>
      </w:r>
      <w:r w:rsidRPr="00CE208B">
        <w:rPr>
          <w:rFonts w:ascii="Times New Roman" w:hAnsi="Times New Roman" w:cs="Times New Roman"/>
          <w:sz w:val="28"/>
          <w:szCs w:val="28"/>
        </w:rPr>
        <w:t xml:space="preserve">. Это областной конкурс проектов местного развития. </w:t>
      </w:r>
    </w:p>
    <w:p w:rsidR="00113547" w:rsidRPr="00CE208B" w:rsidRDefault="00113547" w:rsidP="00113547">
      <w:pPr>
        <w:ind w:firstLine="709"/>
        <w:jc w:val="both"/>
        <w:rPr>
          <w:rFonts w:ascii="Times New Roman" w:hAnsi="Times New Roman" w:cs="Times New Roman"/>
          <w:sz w:val="28"/>
          <w:szCs w:val="28"/>
        </w:rPr>
      </w:pPr>
      <w:r>
        <w:rPr>
          <w:rFonts w:ascii="Times New Roman" w:hAnsi="Times New Roman" w:cs="Times New Roman"/>
          <w:sz w:val="28"/>
          <w:szCs w:val="28"/>
        </w:rPr>
        <w:t>Донецкий областной совет первый в Украине начал использовать механизм государственно - частного партнерства в реализации малых грантов. Сегодня эту практику переняли и успешно используют многие области Украины.</w:t>
      </w:r>
    </w:p>
    <w:p w:rsidR="00113547" w:rsidRPr="00CE208B" w:rsidRDefault="00113547" w:rsidP="00113547">
      <w:pPr>
        <w:spacing w:after="120"/>
        <w:ind w:firstLine="709"/>
        <w:jc w:val="both"/>
        <w:rPr>
          <w:rFonts w:ascii="Times New Roman" w:hAnsi="Times New Roman" w:cs="Times New Roman"/>
          <w:sz w:val="28"/>
          <w:szCs w:val="28"/>
        </w:rPr>
      </w:pPr>
      <w:r w:rsidRPr="00CE208B">
        <w:rPr>
          <w:rFonts w:ascii="Times New Roman" w:hAnsi="Times New Roman" w:cs="Times New Roman"/>
          <w:sz w:val="28"/>
          <w:szCs w:val="28"/>
        </w:rPr>
        <w:t xml:space="preserve">Миссия конкурса проектов местного развития </w:t>
      </w:r>
      <w:r>
        <w:rPr>
          <w:rFonts w:ascii="Times New Roman" w:hAnsi="Times New Roman" w:cs="Times New Roman"/>
          <w:sz w:val="28"/>
          <w:szCs w:val="28"/>
        </w:rPr>
        <w:t xml:space="preserve"> - </w:t>
      </w:r>
      <w:r w:rsidRPr="00CE208B">
        <w:rPr>
          <w:rFonts w:ascii="Times New Roman" w:hAnsi="Times New Roman" w:cs="Times New Roman"/>
          <w:sz w:val="28"/>
          <w:szCs w:val="28"/>
        </w:rPr>
        <w:t>способствовать развитию общественной активности, формированию самосознания гражданского общества и поддержка инициативы, направленной на объединение усилий граждан в решении местных проблем.</w:t>
      </w:r>
    </w:p>
    <w:p w:rsidR="00113547" w:rsidRPr="00CE208B" w:rsidRDefault="00113547" w:rsidP="00113547">
      <w:pPr>
        <w:ind w:firstLine="709"/>
        <w:jc w:val="both"/>
        <w:rPr>
          <w:rFonts w:ascii="Times New Roman" w:hAnsi="Times New Roman" w:cs="Times New Roman"/>
          <w:sz w:val="28"/>
          <w:szCs w:val="28"/>
        </w:rPr>
      </w:pPr>
      <w:r w:rsidRPr="00CE208B">
        <w:rPr>
          <w:rFonts w:ascii="Times New Roman" w:hAnsi="Times New Roman" w:cs="Times New Roman"/>
          <w:sz w:val="28"/>
          <w:szCs w:val="28"/>
        </w:rPr>
        <w:t xml:space="preserve">Этот конкурс зарождался в 2008 году, как маленькое подспорье громадам Донецкой области в решении своих наиболее острых социальных проблем. А сейчас он вырос до небывалых масштабов. Если в начале пути грант областного совета составлял не более 4,0 тыс.грн. на один проект, то по условиям конкурса 2012 года эта сумма достигает 155,0 тыс.грн. </w:t>
      </w:r>
    </w:p>
    <w:p w:rsidR="00113547" w:rsidRPr="008F4A0D" w:rsidRDefault="00113547" w:rsidP="00113547">
      <w:pPr>
        <w:ind w:firstLine="709"/>
        <w:jc w:val="both"/>
        <w:rPr>
          <w:rFonts w:ascii="Times New Roman" w:hAnsi="Times New Roman" w:cs="Times New Roman"/>
          <w:color w:val="FF0000"/>
          <w:sz w:val="28"/>
          <w:szCs w:val="28"/>
        </w:rPr>
      </w:pPr>
      <w:r w:rsidRPr="00CE208B">
        <w:rPr>
          <w:rFonts w:ascii="Times New Roman" w:hAnsi="Times New Roman" w:cs="Times New Roman"/>
          <w:sz w:val="28"/>
          <w:szCs w:val="28"/>
        </w:rPr>
        <w:t xml:space="preserve">За период проведения конкурса существенно расширены его направления. От установки детских и спортивных площадок до капитального </w:t>
      </w:r>
      <w:r w:rsidRPr="00CE208B">
        <w:rPr>
          <w:rFonts w:ascii="Times New Roman" w:hAnsi="Times New Roman" w:cs="Times New Roman"/>
          <w:sz w:val="28"/>
          <w:szCs w:val="28"/>
        </w:rPr>
        <w:lastRenderedPageBreak/>
        <w:t xml:space="preserve">ремонта объектов социальной инфраструктуры и модернизации сетей уличного освещения. </w:t>
      </w:r>
    </w:p>
    <w:p w:rsidR="00113547" w:rsidRDefault="00113547" w:rsidP="00113547">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активности населения, можно сказать, что за 5 лет существования конкурса количество заявок для участия увеличилось в 10 раз. У громады Донецкой области есть живой интерес к конкурсу. </w:t>
      </w:r>
    </w:p>
    <w:p w:rsidR="00113547" w:rsidRPr="0029733A" w:rsidRDefault="00113547" w:rsidP="00113547">
      <w:pPr>
        <w:spacing w:after="120"/>
        <w:ind w:firstLine="709"/>
        <w:jc w:val="both"/>
        <w:rPr>
          <w:rFonts w:ascii="Times New Roman" w:hAnsi="Times New Roman" w:cs="Times New Roman"/>
          <w:sz w:val="28"/>
          <w:szCs w:val="28"/>
        </w:rPr>
      </w:pPr>
      <w:r w:rsidRPr="0029733A">
        <w:rPr>
          <w:rFonts w:ascii="Times New Roman" w:hAnsi="Times New Roman" w:cs="Times New Roman"/>
          <w:sz w:val="28"/>
          <w:szCs w:val="28"/>
        </w:rPr>
        <w:t>Сегодня, благодаря нашим общим усилиям, у каждого жителя Донецкой области есть надежда, что име</w:t>
      </w:r>
      <w:r>
        <w:rPr>
          <w:rFonts w:ascii="Times New Roman" w:hAnsi="Times New Roman" w:cs="Times New Roman"/>
          <w:sz w:val="28"/>
          <w:szCs w:val="28"/>
        </w:rPr>
        <w:t>нно его проблема будет решена в </w:t>
      </w:r>
      <w:r w:rsidRPr="0029733A">
        <w:rPr>
          <w:rFonts w:ascii="Times New Roman" w:hAnsi="Times New Roman" w:cs="Times New Roman"/>
          <w:sz w:val="28"/>
          <w:szCs w:val="28"/>
        </w:rPr>
        <w:t xml:space="preserve">рамках областного конкурса проектов местного развития. </w:t>
      </w:r>
    </w:p>
    <w:p w:rsidR="00113547" w:rsidRDefault="00113547" w:rsidP="00113547">
      <w:pPr>
        <w:ind w:firstLine="567"/>
        <w:jc w:val="both"/>
        <w:rPr>
          <w:rFonts w:ascii="Times New Roman" w:eastAsia="Calibri" w:hAnsi="Times New Roman" w:cs="Times New Roman"/>
          <w:sz w:val="28"/>
          <w:szCs w:val="28"/>
        </w:rPr>
      </w:pPr>
      <w:r w:rsidRPr="00324AA1">
        <w:rPr>
          <w:rFonts w:ascii="Times New Roman" w:eastAsia="Calibri" w:hAnsi="Times New Roman" w:cs="Times New Roman"/>
          <w:sz w:val="28"/>
          <w:szCs w:val="28"/>
        </w:rPr>
        <w:t xml:space="preserve">В </w:t>
      </w:r>
      <w:r>
        <w:rPr>
          <w:rFonts w:ascii="Times New Roman" w:eastAsia="Calibri" w:hAnsi="Times New Roman" w:cs="Times New Roman"/>
          <w:sz w:val="28"/>
          <w:szCs w:val="28"/>
        </w:rPr>
        <w:t>2012</w:t>
      </w:r>
      <w:r w:rsidRPr="00324AA1">
        <w:rPr>
          <w:rFonts w:ascii="Times New Roman" w:eastAsia="Calibri" w:hAnsi="Times New Roman" w:cs="Times New Roman"/>
          <w:sz w:val="28"/>
          <w:szCs w:val="28"/>
        </w:rPr>
        <w:t xml:space="preserve"> году конкурс впервые проводился в 2 этапа отбора. Для этого на территории каждого города и района была создана местная экспертная группа, в состав которой входили депутаты разных уровней и представители общественности. </w:t>
      </w:r>
    </w:p>
    <w:p w:rsidR="00113547" w:rsidRDefault="00113547" w:rsidP="00113547">
      <w:pPr>
        <w:ind w:firstLine="709"/>
        <w:jc w:val="both"/>
        <w:rPr>
          <w:rFonts w:ascii="Times New Roman" w:hAnsi="Times New Roman"/>
          <w:sz w:val="28"/>
          <w:szCs w:val="28"/>
        </w:rPr>
      </w:pPr>
      <w:r>
        <w:rPr>
          <w:rFonts w:ascii="Times New Roman" w:hAnsi="Times New Roman"/>
          <w:sz w:val="28"/>
          <w:szCs w:val="28"/>
        </w:rPr>
        <w:t xml:space="preserve">На заседания местных экспертных групп приглашались конкурсанты, которые имели возможность представить свой проект, аргументировать поставленную в нем проблему и обосновать первоочередность и необходимость его реализации. Таким образом, громада приняла непосредственное участие  в процессе конкурсного отбора проектов. Депутаты различных уровней поближе познакомились с проблемами территориальных громад и, по возможности, оказывали содействие в их решении. Как следствие, повышается уровень доверия к власти, население ощущает заинтересованность и желание помочь. </w:t>
      </w:r>
    </w:p>
    <w:p w:rsidR="00113547" w:rsidRPr="00324AA1" w:rsidRDefault="00113547" w:rsidP="00113547">
      <w:pPr>
        <w:spacing w:before="120" w:after="120"/>
        <w:ind w:firstLine="709"/>
        <w:jc w:val="both"/>
        <w:rPr>
          <w:rFonts w:ascii="Times New Roman" w:eastAsia="Calibri" w:hAnsi="Times New Roman" w:cs="Times New Roman"/>
          <w:sz w:val="28"/>
          <w:szCs w:val="28"/>
        </w:rPr>
      </w:pPr>
      <w:r w:rsidRPr="00324AA1">
        <w:rPr>
          <w:rFonts w:ascii="Times New Roman" w:eastAsia="Calibri" w:hAnsi="Times New Roman" w:cs="Times New Roman"/>
          <w:sz w:val="28"/>
          <w:szCs w:val="28"/>
        </w:rPr>
        <w:t xml:space="preserve">После проведения 1-го этапа конкурсного отбора на уровне городов и районов </w:t>
      </w:r>
      <w:r>
        <w:rPr>
          <w:rFonts w:ascii="Times New Roman" w:eastAsia="Calibri" w:hAnsi="Times New Roman" w:cs="Times New Roman"/>
          <w:sz w:val="28"/>
          <w:szCs w:val="28"/>
        </w:rPr>
        <w:t>в областной совет</w:t>
      </w:r>
      <w:r w:rsidRPr="00324AA1">
        <w:rPr>
          <w:rFonts w:ascii="Times New Roman" w:eastAsia="Calibri" w:hAnsi="Times New Roman" w:cs="Times New Roman"/>
          <w:sz w:val="28"/>
          <w:szCs w:val="28"/>
        </w:rPr>
        <w:t xml:space="preserve"> поступило </w:t>
      </w:r>
      <w:r w:rsidRPr="00324AA1">
        <w:rPr>
          <w:rFonts w:ascii="Times New Roman" w:eastAsia="Calibri" w:hAnsi="Times New Roman" w:cs="Times New Roman"/>
          <w:b/>
          <w:sz w:val="28"/>
          <w:szCs w:val="28"/>
        </w:rPr>
        <w:t>816 проектов</w:t>
      </w:r>
      <w:r>
        <w:rPr>
          <w:rFonts w:ascii="Times New Roman" w:eastAsia="Calibri" w:hAnsi="Times New Roman" w:cs="Times New Roman"/>
          <w:sz w:val="28"/>
          <w:szCs w:val="28"/>
        </w:rPr>
        <w:t>, а победителями 2012 </w:t>
      </w:r>
      <w:r w:rsidRPr="00324AA1">
        <w:rPr>
          <w:rFonts w:ascii="Times New Roman" w:eastAsia="Calibri" w:hAnsi="Times New Roman" w:cs="Times New Roman"/>
          <w:sz w:val="28"/>
          <w:szCs w:val="28"/>
        </w:rPr>
        <w:t xml:space="preserve">года по </w:t>
      </w:r>
      <w:r w:rsidRPr="00CD1878">
        <w:rPr>
          <w:rFonts w:ascii="Times New Roman" w:eastAsia="Calibri" w:hAnsi="Times New Roman" w:cs="Times New Roman"/>
          <w:sz w:val="28"/>
          <w:szCs w:val="28"/>
        </w:rPr>
        <w:t>решени</w:t>
      </w:r>
      <w:r w:rsidRPr="00324AA1">
        <w:rPr>
          <w:rFonts w:ascii="Times New Roman" w:eastAsia="Calibri" w:hAnsi="Times New Roman" w:cs="Times New Roman"/>
          <w:sz w:val="28"/>
          <w:szCs w:val="28"/>
        </w:rPr>
        <w:t>ю</w:t>
      </w:r>
      <w:r w:rsidRPr="00CD1878">
        <w:rPr>
          <w:rFonts w:ascii="Times New Roman" w:eastAsia="Calibri" w:hAnsi="Times New Roman" w:cs="Times New Roman"/>
          <w:sz w:val="28"/>
          <w:szCs w:val="28"/>
        </w:rPr>
        <w:t xml:space="preserve"> Наблюдательного совета </w:t>
      </w:r>
      <w:r>
        <w:rPr>
          <w:rFonts w:ascii="Times New Roman" w:eastAsia="Calibri" w:hAnsi="Times New Roman" w:cs="Times New Roman"/>
          <w:sz w:val="28"/>
          <w:szCs w:val="28"/>
        </w:rPr>
        <w:t xml:space="preserve">конкурса </w:t>
      </w:r>
      <w:r w:rsidRPr="00CD1878">
        <w:rPr>
          <w:rFonts w:ascii="Times New Roman" w:eastAsia="Calibri" w:hAnsi="Times New Roman" w:cs="Times New Roman"/>
          <w:sz w:val="28"/>
          <w:szCs w:val="28"/>
        </w:rPr>
        <w:t xml:space="preserve">признаны </w:t>
      </w:r>
      <w:r w:rsidRPr="00324AA1">
        <w:rPr>
          <w:rFonts w:ascii="Times New Roman" w:eastAsia="Calibri" w:hAnsi="Times New Roman" w:cs="Times New Roman"/>
          <w:b/>
          <w:sz w:val="28"/>
          <w:szCs w:val="28"/>
        </w:rPr>
        <w:t>405 проектов</w:t>
      </w:r>
      <w:r w:rsidRPr="00CD1878">
        <w:rPr>
          <w:rFonts w:ascii="Times New Roman" w:eastAsia="Calibri" w:hAnsi="Times New Roman" w:cs="Times New Roman"/>
          <w:sz w:val="28"/>
          <w:szCs w:val="28"/>
        </w:rPr>
        <w:t xml:space="preserve"> с об</w:t>
      </w:r>
      <w:r>
        <w:rPr>
          <w:rFonts w:ascii="Times New Roman" w:eastAsia="Calibri" w:hAnsi="Times New Roman" w:cs="Times New Roman"/>
          <w:sz w:val="28"/>
          <w:szCs w:val="28"/>
        </w:rPr>
        <w:t xml:space="preserve">щим объемом финансирования </w:t>
      </w:r>
      <w:r w:rsidRPr="00324AA1">
        <w:rPr>
          <w:rFonts w:ascii="Times New Roman" w:eastAsia="Calibri" w:hAnsi="Times New Roman" w:cs="Times New Roman"/>
          <w:b/>
          <w:sz w:val="28"/>
          <w:szCs w:val="28"/>
        </w:rPr>
        <w:t xml:space="preserve">25,1 </w:t>
      </w:r>
      <w:proofErr w:type="spellStart"/>
      <w:r w:rsidRPr="00324AA1">
        <w:rPr>
          <w:rFonts w:ascii="Times New Roman" w:eastAsia="Calibri" w:hAnsi="Times New Roman" w:cs="Times New Roman"/>
          <w:b/>
          <w:sz w:val="28"/>
          <w:szCs w:val="28"/>
        </w:rPr>
        <w:t>млн</w:t>
      </w:r>
      <w:proofErr w:type="gramStart"/>
      <w:r w:rsidRPr="00324AA1">
        <w:rPr>
          <w:rFonts w:ascii="Times New Roman" w:eastAsia="Calibri" w:hAnsi="Times New Roman" w:cs="Times New Roman"/>
          <w:b/>
          <w:sz w:val="28"/>
          <w:szCs w:val="28"/>
        </w:rPr>
        <w:t>.г</w:t>
      </w:r>
      <w:proofErr w:type="gramEnd"/>
      <w:r w:rsidRPr="00324AA1">
        <w:rPr>
          <w:rFonts w:ascii="Times New Roman" w:eastAsia="Calibri" w:hAnsi="Times New Roman" w:cs="Times New Roman"/>
          <w:b/>
          <w:sz w:val="28"/>
          <w:szCs w:val="28"/>
        </w:rPr>
        <w:t>рн</w:t>
      </w:r>
      <w:proofErr w:type="spellEnd"/>
      <w:r w:rsidRPr="00324AA1">
        <w:rPr>
          <w:rFonts w:ascii="Times New Roman" w:eastAsia="Calibri" w:hAnsi="Times New Roman" w:cs="Times New Roman"/>
          <w:b/>
          <w:sz w:val="28"/>
          <w:szCs w:val="28"/>
        </w:rPr>
        <w:t>.,</w:t>
      </w:r>
      <w:r w:rsidRPr="00324AA1">
        <w:rPr>
          <w:rFonts w:ascii="Times New Roman" w:eastAsia="Calibri" w:hAnsi="Times New Roman" w:cs="Times New Roman"/>
          <w:sz w:val="28"/>
          <w:szCs w:val="28"/>
        </w:rPr>
        <w:t xml:space="preserve"> в т.ч. средства областного бюджета – </w:t>
      </w:r>
      <w:r w:rsidRPr="00324AA1">
        <w:rPr>
          <w:rFonts w:ascii="Times New Roman" w:eastAsia="Calibri" w:hAnsi="Times New Roman" w:cs="Times New Roman"/>
          <w:b/>
          <w:sz w:val="28"/>
          <w:szCs w:val="28"/>
        </w:rPr>
        <w:t>17,8 </w:t>
      </w:r>
      <w:proofErr w:type="spellStart"/>
      <w:r w:rsidRPr="00324AA1">
        <w:rPr>
          <w:rFonts w:ascii="Times New Roman" w:eastAsia="Calibri" w:hAnsi="Times New Roman" w:cs="Times New Roman"/>
          <w:b/>
          <w:sz w:val="28"/>
          <w:szCs w:val="28"/>
        </w:rPr>
        <w:t>млн.грн</w:t>
      </w:r>
      <w:proofErr w:type="spellEnd"/>
      <w:r w:rsidRPr="00324AA1">
        <w:rPr>
          <w:rFonts w:ascii="Times New Roman" w:eastAsia="Calibri" w:hAnsi="Times New Roman" w:cs="Times New Roman"/>
          <w:sz w:val="28"/>
          <w:szCs w:val="28"/>
        </w:rPr>
        <w:t xml:space="preserve">., привлеченные средства – </w:t>
      </w:r>
      <w:r>
        <w:rPr>
          <w:rFonts w:ascii="Times New Roman" w:eastAsia="Calibri" w:hAnsi="Times New Roman" w:cs="Times New Roman"/>
          <w:b/>
          <w:sz w:val="28"/>
          <w:szCs w:val="28"/>
        </w:rPr>
        <w:t>7,3 </w:t>
      </w:r>
      <w:proofErr w:type="spellStart"/>
      <w:r w:rsidRPr="00324AA1">
        <w:rPr>
          <w:rFonts w:ascii="Times New Roman" w:eastAsia="Calibri" w:hAnsi="Times New Roman" w:cs="Times New Roman"/>
          <w:b/>
          <w:sz w:val="28"/>
          <w:szCs w:val="28"/>
        </w:rPr>
        <w:t>млн.грн</w:t>
      </w:r>
      <w:proofErr w:type="spellEnd"/>
      <w:r w:rsidRPr="00324AA1">
        <w:rPr>
          <w:rFonts w:ascii="Times New Roman" w:eastAsia="Calibri" w:hAnsi="Times New Roman" w:cs="Times New Roman"/>
          <w:sz w:val="28"/>
          <w:szCs w:val="28"/>
        </w:rPr>
        <w:t xml:space="preserve">. </w:t>
      </w:r>
    </w:p>
    <w:p w:rsidR="00113547" w:rsidRPr="00CE208B" w:rsidRDefault="00113547" w:rsidP="00113547">
      <w:pPr>
        <w:autoSpaceDE w:val="0"/>
        <w:autoSpaceDN w:val="0"/>
        <w:adjustRightInd w:val="0"/>
        <w:spacing w:after="120"/>
        <w:ind w:firstLine="709"/>
        <w:jc w:val="both"/>
        <w:rPr>
          <w:rFonts w:ascii="Times New Roman" w:hAnsi="Times New Roman" w:cs="Times New Roman"/>
          <w:color w:val="000000"/>
          <w:sz w:val="28"/>
          <w:szCs w:val="28"/>
        </w:rPr>
      </w:pPr>
      <w:r w:rsidRPr="00324AA1">
        <w:rPr>
          <w:rFonts w:ascii="Times New Roman" w:eastAsia="Calibri" w:hAnsi="Times New Roman" w:cs="Times New Roman"/>
          <w:sz w:val="28"/>
          <w:szCs w:val="28"/>
        </w:rPr>
        <w:t xml:space="preserve">2012 год </w:t>
      </w:r>
      <w:r>
        <w:rPr>
          <w:rFonts w:ascii="Times New Roman" w:eastAsia="Calibri" w:hAnsi="Times New Roman" w:cs="Times New Roman"/>
          <w:sz w:val="28"/>
          <w:szCs w:val="28"/>
        </w:rPr>
        <w:t>проходил под знаменем</w:t>
      </w:r>
      <w:r w:rsidRPr="00324AA1">
        <w:rPr>
          <w:rFonts w:ascii="Times New Roman" w:eastAsia="Calibri" w:hAnsi="Times New Roman" w:cs="Times New Roman"/>
          <w:sz w:val="28"/>
          <w:szCs w:val="28"/>
        </w:rPr>
        <w:t xml:space="preserve"> развития спорта и здорового образа жизни</w:t>
      </w:r>
      <w:r>
        <w:rPr>
          <w:rFonts w:ascii="Times New Roman" w:eastAsia="Calibri" w:hAnsi="Times New Roman" w:cs="Times New Roman"/>
          <w:sz w:val="28"/>
          <w:szCs w:val="28"/>
        </w:rPr>
        <w:t xml:space="preserve"> населения</w:t>
      </w:r>
      <w:r w:rsidRPr="00CE208B">
        <w:rPr>
          <w:rFonts w:ascii="Times New Roman" w:hAnsi="Times New Roman" w:cs="Times New Roman"/>
          <w:color w:val="000000"/>
          <w:sz w:val="28"/>
          <w:szCs w:val="28"/>
        </w:rPr>
        <w:t>. И руководство области совместно с депутатским корпусом активно способств</w:t>
      </w:r>
      <w:r>
        <w:rPr>
          <w:rFonts w:ascii="Times New Roman" w:hAnsi="Times New Roman" w:cs="Times New Roman"/>
          <w:color w:val="000000"/>
          <w:sz w:val="28"/>
          <w:szCs w:val="28"/>
        </w:rPr>
        <w:t>овало</w:t>
      </w:r>
      <w:r w:rsidRPr="00CE208B">
        <w:rPr>
          <w:rFonts w:ascii="Times New Roman" w:hAnsi="Times New Roman" w:cs="Times New Roman"/>
          <w:color w:val="000000"/>
          <w:sz w:val="28"/>
          <w:szCs w:val="28"/>
        </w:rPr>
        <w:t xml:space="preserve"> организации и проведению мероприятий в этом направлении. </w:t>
      </w:r>
    </w:p>
    <w:p w:rsidR="00113547" w:rsidRPr="00CE208B" w:rsidRDefault="00113547" w:rsidP="00113547">
      <w:pPr>
        <w:ind w:firstLine="709"/>
        <w:jc w:val="both"/>
        <w:rPr>
          <w:rFonts w:ascii="Times New Roman" w:hAnsi="Times New Roman" w:cs="Times New Roman"/>
          <w:color w:val="000000"/>
          <w:sz w:val="28"/>
          <w:szCs w:val="28"/>
        </w:rPr>
      </w:pPr>
      <w:r w:rsidRPr="00CE208B">
        <w:rPr>
          <w:rFonts w:ascii="Times New Roman" w:hAnsi="Times New Roman" w:cs="Times New Roman"/>
          <w:color w:val="000000"/>
          <w:sz w:val="28"/>
          <w:szCs w:val="28"/>
        </w:rPr>
        <w:t xml:space="preserve">В поддержку пропаганды здорового образа жизни и спортивного имиджа Донецкого региона Наблюдательный совет областного конкурса проектов местного развития особое внимание в </w:t>
      </w:r>
      <w:r>
        <w:rPr>
          <w:rFonts w:ascii="Times New Roman" w:hAnsi="Times New Roman" w:cs="Times New Roman"/>
          <w:color w:val="000000"/>
          <w:sz w:val="28"/>
          <w:szCs w:val="28"/>
        </w:rPr>
        <w:t xml:space="preserve">2012 </w:t>
      </w:r>
      <w:r w:rsidRPr="00CE208B">
        <w:rPr>
          <w:rFonts w:ascii="Times New Roman" w:hAnsi="Times New Roman" w:cs="Times New Roman"/>
          <w:color w:val="000000"/>
          <w:sz w:val="28"/>
          <w:szCs w:val="28"/>
        </w:rPr>
        <w:t>году удел</w:t>
      </w:r>
      <w:r>
        <w:rPr>
          <w:rFonts w:ascii="Times New Roman" w:hAnsi="Times New Roman" w:cs="Times New Roman"/>
          <w:color w:val="000000"/>
          <w:sz w:val="28"/>
          <w:szCs w:val="28"/>
        </w:rPr>
        <w:t>ил</w:t>
      </w:r>
      <w:r w:rsidRPr="00CE208B">
        <w:rPr>
          <w:rFonts w:ascii="Times New Roman" w:hAnsi="Times New Roman" w:cs="Times New Roman"/>
          <w:color w:val="000000"/>
          <w:sz w:val="28"/>
          <w:szCs w:val="28"/>
        </w:rPr>
        <w:t xml:space="preserve"> проектам по развитию физической культуры и спорта.</w:t>
      </w:r>
    </w:p>
    <w:p w:rsidR="00113547" w:rsidRPr="008F4A0D" w:rsidRDefault="00113547" w:rsidP="00113547">
      <w:pPr>
        <w:autoSpaceDE w:val="0"/>
        <w:autoSpaceDN w:val="0"/>
        <w:adjustRightInd w:val="0"/>
        <w:spacing w:after="120"/>
        <w:ind w:firstLine="709"/>
        <w:jc w:val="both"/>
        <w:rPr>
          <w:rFonts w:ascii="Times New Roman" w:hAnsi="Times New Roman" w:cs="Times New Roman"/>
          <w:color w:val="FF0000"/>
          <w:sz w:val="28"/>
          <w:szCs w:val="28"/>
        </w:rPr>
      </w:pPr>
      <w:r w:rsidRPr="00CE208B">
        <w:rPr>
          <w:rFonts w:ascii="Times New Roman" w:hAnsi="Times New Roman" w:cs="Times New Roman"/>
          <w:color w:val="000000"/>
          <w:sz w:val="28"/>
          <w:szCs w:val="28"/>
        </w:rPr>
        <w:lastRenderedPageBreak/>
        <w:t xml:space="preserve">В год празднования 80-летия Донецкой области принято решение установить 80 </w:t>
      </w:r>
      <w:r>
        <w:rPr>
          <w:rFonts w:ascii="Times New Roman" w:hAnsi="Times New Roman" w:cs="Times New Roman"/>
          <w:color w:val="000000"/>
          <w:sz w:val="28"/>
          <w:szCs w:val="28"/>
        </w:rPr>
        <w:t>комплексных</w:t>
      </w:r>
      <w:r w:rsidRPr="00CE208B">
        <w:rPr>
          <w:rFonts w:ascii="Times New Roman" w:hAnsi="Times New Roman" w:cs="Times New Roman"/>
          <w:color w:val="000000"/>
          <w:sz w:val="28"/>
          <w:szCs w:val="28"/>
        </w:rPr>
        <w:t xml:space="preserve"> спортивных площадок. Большая</w:t>
      </w:r>
      <w:r>
        <w:rPr>
          <w:rFonts w:ascii="Times New Roman" w:hAnsi="Times New Roman" w:cs="Times New Roman"/>
          <w:color w:val="000000"/>
          <w:sz w:val="28"/>
          <w:szCs w:val="28"/>
        </w:rPr>
        <w:t xml:space="preserve"> их</w:t>
      </w:r>
      <w:r w:rsidRPr="00CE208B">
        <w:rPr>
          <w:rFonts w:ascii="Times New Roman" w:hAnsi="Times New Roman" w:cs="Times New Roman"/>
          <w:color w:val="000000"/>
          <w:sz w:val="28"/>
          <w:szCs w:val="28"/>
        </w:rPr>
        <w:t xml:space="preserve"> часть </w:t>
      </w:r>
      <w:r>
        <w:rPr>
          <w:rFonts w:ascii="Times New Roman" w:hAnsi="Times New Roman" w:cs="Times New Roman"/>
          <w:color w:val="000000"/>
          <w:sz w:val="28"/>
          <w:szCs w:val="28"/>
        </w:rPr>
        <w:t>находится</w:t>
      </w:r>
      <w:r w:rsidRPr="00CE208B">
        <w:rPr>
          <w:rFonts w:ascii="Times New Roman" w:hAnsi="Times New Roman" w:cs="Times New Roman"/>
          <w:color w:val="000000"/>
          <w:sz w:val="28"/>
          <w:szCs w:val="28"/>
        </w:rPr>
        <w:t xml:space="preserve"> на территории общеобразовательных учреждений или на расстоянии пешеходной доступности </w:t>
      </w:r>
      <w:r>
        <w:rPr>
          <w:rFonts w:ascii="Times New Roman" w:hAnsi="Times New Roman" w:cs="Times New Roman"/>
          <w:color w:val="000000"/>
          <w:sz w:val="28"/>
          <w:szCs w:val="28"/>
        </w:rPr>
        <w:t>к</w:t>
      </w:r>
      <w:r w:rsidRPr="00CE208B">
        <w:rPr>
          <w:rFonts w:ascii="Times New Roman" w:hAnsi="Times New Roman" w:cs="Times New Roman"/>
          <w:color w:val="000000"/>
          <w:sz w:val="28"/>
          <w:szCs w:val="28"/>
        </w:rPr>
        <w:t xml:space="preserve"> ни</w:t>
      </w:r>
      <w:r>
        <w:rPr>
          <w:rFonts w:ascii="Times New Roman" w:hAnsi="Times New Roman" w:cs="Times New Roman"/>
          <w:color w:val="000000"/>
          <w:sz w:val="28"/>
          <w:szCs w:val="28"/>
        </w:rPr>
        <w:t>м</w:t>
      </w:r>
      <w:r w:rsidRPr="00CE208B">
        <w:rPr>
          <w:rFonts w:ascii="Times New Roman" w:hAnsi="Times New Roman" w:cs="Times New Roman"/>
          <w:color w:val="000000"/>
          <w:sz w:val="28"/>
          <w:szCs w:val="28"/>
        </w:rPr>
        <w:t xml:space="preserve">. </w:t>
      </w:r>
    </w:p>
    <w:p w:rsidR="00113547" w:rsidRPr="00943A7A" w:rsidRDefault="00113547" w:rsidP="00113547">
      <w:pPr>
        <w:spacing w:after="120"/>
        <w:ind w:firstLine="709"/>
        <w:jc w:val="both"/>
        <w:rPr>
          <w:rFonts w:ascii="Times New Roman" w:hAnsi="Times New Roman"/>
          <w:b/>
          <w:color w:val="000000"/>
          <w:sz w:val="28"/>
          <w:szCs w:val="28"/>
        </w:rPr>
      </w:pPr>
      <w:r>
        <w:rPr>
          <w:rFonts w:ascii="Times New Roman" w:hAnsi="Times New Roman"/>
          <w:color w:val="000000"/>
          <w:sz w:val="28"/>
          <w:szCs w:val="28"/>
        </w:rPr>
        <w:t xml:space="preserve">Также в 2012 году впервые в рамках конкурса проектов местного развития введено </w:t>
      </w:r>
      <w:r w:rsidRPr="006674CE">
        <w:rPr>
          <w:rFonts w:ascii="Times New Roman" w:hAnsi="Times New Roman"/>
          <w:color w:val="000000"/>
          <w:sz w:val="28"/>
          <w:szCs w:val="28"/>
        </w:rPr>
        <w:t>«</w:t>
      </w:r>
      <w:proofErr w:type="spellStart"/>
      <w:r w:rsidRPr="006674CE">
        <w:rPr>
          <w:rFonts w:ascii="Times New Roman" w:hAnsi="Times New Roman"/>
          <w:color w:val="000000"/>
          <w:sz w:val="28"/>
          <w:szCs w:val="28"/>
        </w:rPr>
        <w:t>пилотно</w:t>
      </w:r>
      <w:r>
        <w:rPr>
          <w:rFonts w:ascii="Times New Roman" w:hAnsi="Times New Roman"/>
          <w:color w:val="000000"/>
          <w:sz w:val="28"/>
          <w:szCs w:val="28"/>
        </w:rPr>
        <w:t>е</w:t>
      </w:r>
      <w:proofErr w:type="spellEnd"/>
      <w:r w:rsidRPr="006674CE">
        <w:rPr>
          <w:rFonts w:ascii="Times New Roman" w:hAnsi="Times New Roman"/>
          <w:color w:val="000000"/>
          <w:sz w:val="28"/>
          <w:szCs w:val="28"/>
        </w:rPr>
        <w:t xml:space="preserve"> направлени</w:t>
      </w:r>
      <w:r>
        <w:rPr>
          <w:rFonts w:ascii="Times New Roman" w:hAnsi="Times New Roman"/>
          <w:color w:val="000000"/>
          <w:sz w:val="28"/>
          <w:szCs w:val="28"/>
        </w:rPr>
        <w:t>е</w:t>
      </w:r>
      <w:r w:rsidRPr="006674CE">
        <w:rPr>
          <w:rFonts w:ascii="Times New Roman" w:hAnsi="Times New Roman"/>
          <w:color w:val="000000"/>
          <w:sz w:val="28"/>
          <w:szCs w:val="28"/>
        </w:rPr>
        <w:t xml:space="preserve">» по ремонту </w:t>
      </w:r>
      <w:r>
        <w:rPr>
          <w:rFonts w:ascii="Times New Roman" w:hAnsi="Times New Roman"/>
          <w:color w:val="000000"/>
          <w:sz w:val="28"/>
          <w:szCs w:val="28"/>
        </w:rPr>
        <w:t xml:space="preserve">и реконструкции </w:t>
      </w:r>
      <w:r w:rsidRPr="006674CE">
        <w:rPr>
          <w:rFonts w:ascii="Times New Roman" w:hAnsi="Times New Roman"/>
          <w:color w:val="000000"/>
          <w:sz w:val="28"/>
          <w:szCs w:val="28"/>
        </w:rPr>
        <w:t>сетей уличного освещения в сельской местности</w:t>
      </w:r>
      <w:r>
        <w:rPr>
          <w:rFonts w:ascii="Times New Roman" w:hAnsi="Times New Roman"/>
          <w:color w:val="000000"/>
          <w:sz w:val="28"/>
          <w:szCs w:val="28"/>
        </w:rPr>
        <w:t>. Сумма гранта из областного бюджета по этому направлению достигает </w:t>
      </w:r>
      <w:r w:rsidRPr="00943A7A">
        <w:rPr>
          <w:rFonts w:ascii="Times New Roman" w:hAnsi="Times New Roman"/>
          <w:b/>
          <w:color w:val="000000"/>
          <w:sz w:val="28"/>
          <w:szCs w:val="28"/>
        </w:rPr>
        <w:t xml:space="preserve">155,0 тыс.грн. </w:t>
      </w:r>
    </w:p>
    <w:p w:rsidR="00113547" w:rsidRDefault="00113547" w:rsidP="00113547">
      <w:pPr>
        <w:spacing w:after="120"/>
        <w:ind w:firstLine="709"/>
        <w:jc w:val="both"/>
        <w:rPr>
          <w:rFonts w:ascii="Times New Roman" w:hAnsi="Times New Roman"/>
          <w:color w:val="000000"/>
          <w:sz w:val="28"/>
          <w:szCs w:val="28"/>
        </w:rPr>
      </w:pPr>
      <w:r>
        <w:rPr>
          <w:rFonts w:ascii="Times New Roman" w:hAnsi="Times New Roman"/>
          <w:color w:val="000000"/>
          <w:sz w:val="28"/>
          <w:szCs w:val="28"/>
        </w:rPr>
        <w:t>Так называемое «светлое село» получило особую популярность среди разных категорий проектов. Только на крупные гранты для участия во втором этапе отбора подано 28 проектов, из которых 12 профинансированы в текущем году.</w:t>
      </w:r>
    </w:p>
    <w:p w:rsidR="00113547" w:rsidRDefault="00113547" w:rsidP="00113547">
      <w:pPr>
        <w:spacing w:after="120"/>
        <w:ind w:firstLine="709"/>
        <w:jc w:val="both"/>
        <w:rPr>
          <w:rFonts w:ascii="Times New Roman" w:eastAsia="Times New Roman" w:hAnsi="Times New Roman"/>
          <w:sz w:val="28"/>
          <w:szCs w:val="28"/>
          <w:lang w:eastAsia="ru-RU"/>
        </w:rPr>
      </w:pPr>
      <w:r w:rsidRPr="00CE208B">
        <w:rPr>
          <w:rFonts w:ascii="Times New Roman" w:hAnsi="Times New Roman" w:cs="Times New Roman"/>
          <w:color w:val="000000"/>
          <w:sz w:val="28"/>
          <w:szCs w:val="28"/>
        </w:rPr>
        <w:t>Таким образом,</w:t>
      </w:r>
      <w:r>
        <w:rPr>
          <w:rFonts w:ascii="Times New Roman" w:hAnsi="Times New Roman" w:cs="Times New Roman"/>
          <w:color w:val="000000"/>
          <w:sz w:val="28"/>
          <w:szCs w:val="28"/>
        </w:rPr>
        <w:t xml:space="preserve"> из года в год </w:t>
      </w:r>
      <w:r w:rsidRPr="00CE208B">
        <w:rPr>
          <w:rFonts w:ascii="Times New Roman" w:hAnsi="Times New Roman" w:cs="Times New Roman"/>
          <w:color w:val="000000"/>
          <w:sz w:val="28"/>
          <w:szCs w:val="28"/>
        </w:rPr>
        <w:t>инициативы</w:t>
      </w:r>
      <w:r>
        <w:rPr>
          <w:rFonts w:ascii="Times New Roman" w:hAnsi="Times New Roman" w:cs="Times New Roman"/>
          <w:color w:val="000000"/>
          <w:sz w:val="28"/>
          <w:szCs w:val="28"/>
        </w:rPr>
        <w:t xml:space="preserve"> депутатского корпуса областного совета</w:t>
      </w:r>
      <w:r w:rsidRPr="00CE208B">
        <w:rPr>
          <w:rFonts w:ascii="Times New Roman" w:hAnsi="Times New Roman" w:cs="Times New Roman"/>
          <w:color w:val="000000"/>
          <w:sz w:val="28"/>
          <w:szCs w:val="28"/>
        </w:rPr>
        <w:t xml:space="preserve"> на</w:t>
      </w:r>
      <w:r>
        <w:rPr>
          <w:rFonts w:ascii="Times New Roman" w:hAnsi="Times New Roman" w:cs="Times New Roman"/>
          <w:color w:val="000000"/>
          <w:sz w:val="28"/>
          <w:szCs w:val="28"/>
        </w:rPr>
        <w:t>ходят</w:t>
      </w:r>
      <w:r w:rsidRPr="00CE208B">
        <w:rPr>
          <w:rFonts w:ascii="Times New Roman" w:hAnsi="Times New Roman" w:cs="Times New Roman"/>
          <w:color w:val="000000"/>
          <w:sz w:val="28"/>
          <w:szCs w:val="28"/>
        </w:rPr>
        <w:t xml:space="preserve"> живой отклик среди жителе</w:t>
      </w:r>
      <w:r>
        <w:rPr>
          <w:rFonts w:ascii="Times New Roman" w:hAnsi="Times New Roman" w:cs="Times New Roman"/>
          <w:color w:val="000000"/>
          <w:sz w:val="28"/>
          <w:szCs w:val="28"/>
        </w:rPr>
        <w:t xml:space="preserve">й области, благодаря чему конкурс развивается. </w:t>
      </w:r>
      <w:r w:rsidRPr="00CE208B">
        <w:rPr>
          <w:rFonts w:ascii="Times New Roman" w:hAnsi="Times New Roman" w:cs="Times New Roman"/>
          <w:color w:val="000000"/>
          <w:sz w:val="28"/>
          <w:szCs w:val="28"/>
        </w:rPr>
        <w:t xml:space="preserve"> </w:t>
      </w:r>
    </w:p>
    <w:p w:rsidR="00113547" w:rsidRDefault="00113547" w:rsidP="00113547">
      <w:pPr>
        <w:spacing w:after="120"/>
        <w:ind w:firstLine="709"/>
        <w:jc w:val="both"/>
        <w:rPr>
          <w:rFonts w:ascii="Times New Roman" w:eastAsia="Times New Roman" w:hAnsi="Times New Roman"/>
          <w:i/>
          <w:noProof/>
          <w:sz w:val="28"/>
          <w:szCs w:val="28"/>
          <w:lang w:eastAsia="ru-RU"/>
        </w:rPr>
      </w:pPr>
      <w:r>
        <w:rPr>
          <w:rFonts w:ascii="Times New Roman" w:eastAsia="Times New Roman" w:hAnsi="Times New Roman"/>
          <w:i/>
          <w:noProof/>
          <w:sz w:val="28"/>
          <w:szCs w:val="28"/>
          <w:lang w:eastAsia="ru-RU"/>
        </w:rPr>
        <w:drawing>
          <wp:inline distT="0" distB="0" distL="0" distR="0">
            <wp:extent cx="5003292" cy="2137029"/>
            <wp:effectExtent l="12192" t="6096" r="4191"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13547" w:rsidRDefault="00113547" w:rsidP="00113547">
      <w:pPr>
        <w:spacing w:after="120"/>
        <w:ind w:firstLine="709"/>
        <w:jc w:val="both"/>
        <w:rPr>
          <w:noProof/>
          <w:sz w:val="28"/>
          <w:szCs w:val="28"/>
          <w:lang w:eastAsia="ru-RU"/>
        </w:rPr>
      </w:pPr>
      <w:r>
        <w:rPr>
          <w:noProof/>
          <w:sz w:val="28"/>
          <w:szCs w:val="28"/>
          <w:lang w:eastAsia="ru-RU"/>
        </w:rPr>
        <w:drawing>
          <wp:inline distT="0" distB="0" distL="0" distR="0">
            <wp:extent cx="5003292" cy="2335911"/>
            <wp:effectExtent l="12192" t="6096" r="4191" b="1143"/>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W w:w="9967" w:type="dxa"/>
        <w:tblBorders>
          <w:top w:val="single" w:sz="8" w:space="0" w:color="4F81BD"/>
          <w:bottom w:val="single" w:sz="8" w:space="0" w:color="4F81BD"/>
        </w:tblBorders>
        <w:tblLook w:val="04A0"/>
      </w:tblPr>
      <w:tblGrid>
        <w:gridCol w:w="1147"/>
        <w:gridCol w:w="5482"/>
        <w:gridCol w:w="3338"/>
      </w:tblGrid>
      <w:tr w:rsidR="00113547" w:rsidRPr="00602A7B" w:rsidTr="0017710B">
        <w:tc>
          <w:tcPr>
            <w:tcW w:w="1147" w:type="dxa"/>
            <w:tcBorders>
              <w:top w:val="single" w:sz="8" w:space="0" w:color="4F81BD"/>
              <w:left w:val="nil"/>
              <w:bottom w:val="single" w:sz="8" w:space="0" w:color="4F81BD"/>
              <w:right w:val="nil"/>
            </w:tcBorders>
          </w:tcPr>
          <w:p w:rsidR="00113547" w:rsidRPr="00602A7B" w:rsidRDefault="00113547" w:rsidP="0017710B">
            <w:pPr>
              <w:spacing w:after="120"/>
              <w:ind w:left="-108"/>
              <w:jc w:val="center"/>
              <w:rPr>
                <w:b/>
                <w:bCs/>
                <w:color w:val="244061"/>
                <w:sz w:val="26"/>
                <w:szCs w:val="26"/>
              </w:rPr>
            </w:pPr>
            <w:r w:rsidRPr="00602A7B">
              <w:rPr>
                <w:b/>
                <w:bCs/>
                <w:color w:val="244061"/>
                <w:sz w:val="26"/>
                <w:szCs w:val="26"/>
              </w:rPr>
              <w:t>Период</w:t>
            </w:r>
          </w:p>
        </w:tc>
        <w:tc>
          <w:tcPr>
            <w:tcW w:w="5482" w:type="dxa"/>
            <w:tcBorders>
              <w:top w:val="single" w:sz="8" w:space="0" w:color="4F81BD"/>
              <w:left w:val="nil"/>
              <w:bottom w:val="single" w:sz="8" w:space="0" w:color="4F81BD"/>
              <w:right w:val="nil"/>
            </w:tcBorders>
          </w:tcPr>
          <w:p w:rsidR="00113547" w:rsidRPr="00602A7B" w:rsidRDefault="00113547" w:rsidP="0017710B">
            <w:pPr>
              <w:spacing w:after="120"/>
              <w:ind w:left="-108"/>
              <w:jc w:val="center"/>
              <w:rPr>
                <w:b/>
                <w:bCs/>
                <w:color w:val="244061"/>
                <w:sz w:val="26"/>
                <w:szCs w:val="26"/>
              </w:rPr>
            </w:pPr>
            <w:r w:rsidRPr="00602A7B">
              <w:rPr>
                <w:b/>
                <w:bCs/>
                <w:color w:val="244061"/>
                <w:sz w:val="26"/>
                <w:szCs w:val="26"/>
              </w:rPr>
              <w:t>Количество победителей, шт.</w:t>
            </w:r>
          </w:p>
        </w:tc>
        <w:tc>
          <w:tcPr>
            <w:tcW w:w="3338" w:type="dxa"/>
            <w:tcBorders>
              <w:top w:val="single" w:sz="8" w:space="0" w:color="4F81BD"/>
              <w:left w:val="nil"/>
              <w:bottom w:val="single" w:sz="8" w:space="0" w:color="4F81BD"/>
              <w:right w:val="nil"/>
            </w:tcBorders>
          </w:tcPr>
          <w:p w:rsidR="00113547" w:rsidRPr="00602A7B" w:rsidRDefault="00113547" w:rsidP="0017710B">
            <w:pPr>
              <w:spacing w:after="120"/>
              <w:ind w:left="-108"/>
              <w:jc w:val="center"/>
              <w:rPr>
                <w:b/>
                <w:bCs/>
                <w:color w:val="244061"/>
                <w:sz w:val="26"/>
                <w:szCs w:val="26"/>
              </w:rPr>
            </w:pPr>
            <w:r w:rsidRPr="00602A7B">
              <w:rPr>
                <w:b/>
                <w:bCs/>
                <w:color w:val="244061"/>
                <w:sz w:val="26"/>
                <w:szCs w:val="26"/>
              </w:rPr>
              <w:t>Отклонение, шт.</w:t>
            </w:r>
          </w:p>
        </w:tc>
      </w:tr>
      <w:tr w:rsidR="00113547" w:rsidRPr="00602A7B" w:rsidTr="0017710B">
        <w:tc>
          <w:tcPr>
            <w:tcW w:w="1147" w:type="dxa"/>
            <w:tcBorders>
              <w:left w:val="nil"/>
              <w:right w:val="nil"/>
            </w:tcBorders>
            <w:shd w:val="clear" w:color="auto" w:fill="D3DFEE"/>
          </w:tcPr>
          <w:p w:rsidR="00113547" w:rsidRPr="00602A7B" w:rsidRDefault="00113547" w:rsidP="0017710B">
            <w:pPr>
              <w:spacing w:after="120"/>
              <w:ind w:left="-108"/>
              <w:jc w:val="center"/>
              <w:rPr>
                <w:b/>
                <w:bCs/>
                <w:color w:val="244061"/>
                <w:sz w:val="26"/>
                <w:szCs w:val="26"/>
              </w:rPr>
            </w:pPr>
            <w:r w:rsidRPr="00602A7B">
              <w:rPr>
                <w:b/>
                <w:bCs/>
                <w:color w:val="244061"/>
                <w:sz w:val="26"/>
                <w:szCs w:val="26"/>
              </w:rPr>
              <w:t>2008</w:t>
            </w:r>
          </w:p>
        </w:tc>
        <w:tc>
          <w:tcPr>
            <w:tcW w:w="5482" w:type="dxa"/>
            <w:tcBorders>
              <w:left w:val="nil"/>
              <w:right w:val="nil"/>
            </w:tcBorders>
            <w:shd w:val="clear" w:color="auto" w:fill="D3DFEE"/>
          </w:tcPr>
          <w:p w:rsidR="00113547" w:rsidRPr="00602A7B" w:rsidRDefault="00113547" w:rsidP="0017710B">
            <w:pPr>
              <w:spacing w:after="120"/>
              <w:ind w:left="-108"/>
              <w:jc w:val="center"/>
              <w:rPr>
                <w:color w:val="244061"/>
                <w:sz w:val="26"/>
                <w:szCs w:val="26"/>
              </w:rPr>
            </w:pPr>
            <w:r w:rsidRPr="00602A7B">
              <w:rPr>
                <w:color w:val="244061"/>
                <w:sz w:val="26"/>
                <w:szCs w:val="26"/>
              </w:rPr>
              <w:t>207</w:t>
            </w:r>
          </w:p>
        </w:tc>
        <w:tc>
          <w:tcPr>
            <w:tcW w:w="3338" w:type="dxa"/>
            <w:tcBorders>
              <w:left w:val="nil"/>
              <w:right w:val="nil"/>
            </w:tcBorders>
            <w:shd w:val="clear" w:color="auto" w:fill="D3DFEE"/>
          </w:tcPr>
          <w:p w:rsidR="00113547" w:rsidRPr="00602A7B" w:rsidRDefault="00113547" w:rsidP="0017710B">
            <w:pPr>
              <w:spacing w:after="120"/>
              <w:ind w:left="-108"/>
              <w:jc w:val="center"/>
              <w:rPr>
                <w:color w:val="244061"/>
                <w:sz w:val="26"/>
                <w:szCs w:val="26"/>
              </w:rPr>
            </w:pPr>
          </w:p>
        </w:tc>
      </w:tr>
      <w:tr w:rsidR="00113547" w:rsidRPr="00602A7B" w:rsidTr="0017710B">
        <w:tc>
          <w:tcPr>
            <w:tcW w:w="1147" w:type="dxa"/>
          </w:tcPr>
          <w:p w:rsidR="00113547" w:rsidRPr="00602A7B" w:rsidRDefault="00113547" w:rsidP="0017710B">
            <w:pPr>
              <w:spacing w:after="120"/>
              <w:ind w:left="-108"/>
              <w:jc w:val="center"/>
              <w:rPr>
                <w:b/>
                <w:bCs/>
                <w:color w:val="244061"/>
                <w:sz w:val="26"/>
                <w:szCs w:val="26"/>
              </w:rPr>
            </w:pPr>
            <w:r w:rsidRPr="00602A7B">
              <w:rPr>
                <w:b/>
                <w:bCs/>
                <w:color w:val="244061"/>
                <w:sz w:val="26"/>
                <w:szCs w:val="26"/>
              </w:rPr>
              <w:lastRenderedPageBreak/>
              <w:t>2009</w:t>
            </w:r>
          </w:p>
        </w:tc>
        <w:tc>
          <w:tcPr>
            <w:tcW w:w="5482" w:type="dxa"/>
          </w:tcPr>
          <w:p w:rsidR="00113547" w:rsidRPr="00602A7B" w:rsidRDefault="00113547" w:rsidP="0017710B">
            <w:pPr>
              <w:spacing w:after="120"/>
              <w:ind w:left="-108"/>
              <w:jc w:val="center"/>
              <w:rPr>
                <w:color w:val="244061"/>
                <w:sz w:val="26"/>
                <w:szCs w:val="26"/>
              </w:rPr>
            </w:pPr>
            <w:r w:rsidRPr="00602A7B">
              <w:rPr>
                <w:color w:val="244061"/>
                <w:sz w:val="26"/>
                <w:szCs w:val="26"/>
              </w:rPr>
              <w:t>450</w:t>
            </w:r>
          </w:p>
        </w:tc>
        <w:tc>
          <w:tcPr>
            <w:tcW w:w="3338" w:type="dxa"/>
          </w:tcPr>
          <w:p w:rsidR="00113547" w:rsidRPr="00602A7B" w:rsidRDefault="00113547" w:rsidP="0017710B">
            <w:pPr>
              <w:spacing w:after="120"/>
              <w:ind w:left="-108"/>
              <w:jc w:val="center"/>
              <w:rPr>
                <w:color w:val="244061"/>
                <w:sz w:val="26"/>
                <w:szCs w:val="26"/>
              </w:rPr>
            </w:pPr>
            <w:r w:rsidRPr="00602A7B">
              <w:rPr>
                <w:color w:val="244061"/>
                <w:sz w:val="26"/>
                <w:szCs w:val="26"/>
              </w:rPr>
              <w:t>+243</w:t>
            </w:r>
          </w:p>
        </w:tc>
      </w:tr>
      <w:tr w:rsidR="00113547" w:rsidRPr="00602A7B" w:rsidTr="0017710B">
        <w:tc>
          <w:tcPr>
            <w:tcW w:w="1147" w:type="dxa"/>
            <w:tcBorders>
              <w:left w:val="nil"/>
              <w:right w:val="nil"/>
            </w:tcBorders>
            <w:shd w:val="clear" w:color="auto" w:fill="D3DFEE"/>
          </w:tcPr>
          <w:p w:rsidR="00113547" w:rsidRPr="00602A7B" w:rsidRDefault="00113547" w:rsidP="0017710B">
            <w:pPr>
              <w:spacing w:after="120"/>
              <w:ind w:left="-108"/>
              <w:jc w:val="center"/>
              <w:rPr>
                <w:b/>
                <w:bCs/>
                <w:color w:val="244061"/>
                <w:sz w:val="26"/>
                <w:szCs w:val="26"/>
              </w:rPr>
            </w:pPr>
            <w:r w:rsidRPr="00602A7B">
              <w:rPr>
                <w:b/>
                <w:bCs/>
                <w:color w:val="244061"/>
                <w:sz w:val="26"/>
                <w:szCs w:val="26"/>
              </w:rPr>
              <w:t>2010</w:t>
            </w:r>
          </w:p>
        </w:tc>
        <w:tc>
          <w:tcPr>
            <w:tcW w:w="5482" w:type="dxa"/>
            <w:tcBorders>
              <w:left w:val="nil"/>
              <w:right w:val="nil"/>
            </w:tcBorders>
            <w:shd w:val="clear" w:color="auto" w:fill="D3DFEE"/>
          </w:tcPr>
          <w:p w:rsidR="00113547" w:rsidRPr="00602A7B" w:rsidRDefault="00113547" w:rsidP="0017710B">
            <w:pPr>
              <w:spacing w:after="120"/>
              <w:ind w:left="-108"/>
              <w:jc w:val="center"/>
              <w:rPr>
                <w:color w:val="244061"/>
                <w:sz w:val="26"/>
                <w:szCs w:val="26"/>
              </w:rPr>
            </w:pPr>
            <w:r w:rsidRPr="00602A7B">
              <w:rPr>
                <w:color w:val="244061"/>
                <w:sz w:val="26"/>
                <w:szCs w:val="26"/>
              </w:rPr>
              <w:t>711</w:t>
            </w:r>
          </w:p>
        </w:tc>
        <w:tc>
          <w:tcPr>
            <w:tcW w:w="3338" w:type="dxa"/>
            <w:tcBorders>
              <w:left w:val="nil"/>
              <w:right w:val="nil"/>
            </w:tcBorders>
            <w:shd w:val="clear" w:color="auto" w:fill="D3DFEE"/>
          </w:tcPr>
          <w:p w:rsidR="00113547" w:rsidRPr="00602A7B" w:rsidRDefault="00113547" w:rsidP="0017710B">
            <w:pPr>
              <w:spacing w:after="120"/>
              <w:ind w:left="-108"/>
              <w:jc w:val="center"/>
              <w:rPr>
                <w:color w:val="244061"/>
                <w:sz w:val="26"/>
                <w:szCs w:val="26"/>
              </w:rPr>
            </w:pPr>
            <w:r w:rsidRPr="00602A7B">
              <w:rPr>
                <w:color w:val="244061"/>
                <w:sz w:val="26"/>
                <w:szCs w:val="26"/>
              </w:rPr>
              <w:t>+261</w:t>
            </w:r>
          </w:p>
        </w:tc>
      </w:tr>
      <w:tr w:rsidR="00113547" w:rsidRPr="00602A7B" w:rsidTr="0017710B">
        <w:tc>
          <w:tcPr>
            <w:tcW w:w="1147" w:type="dxa"/>
          </w:tcPr>
          <w:p w:rsidR="00113547" w:rsidRPr="00602A7B" w:rsidRDefault="00113547" w:rsidP="0017710B">
            <w:pPr>
              <w:spacing w:after="120"/>
              <w:ind w:left="-108"/>
              <w:jc w:val="center"/>
              <w:rPr>
                <w:b/>
                <w:bCs/>
                <w:color w:val="244061"/>
                <w:sz w:val="26"/>
                <w:szCs w:val="26"/>
              </w:rPr>
            </w:pPr>
            <w:r w:rsidRPr="00602A7B">
              <w:rPr>
                <w:b/>
                <w:bCs/>
                <w:color w:val="244061"/>
                <w:sz w:val="26"/>
                <w:szCs w:val="26"/>
              </w:rPr>
              <w:t>2011</w:t>
            </w:r>
          </w:p>
        </w:tc>
        <w:tc>
          <w:tcPr>
            <w:tcW w:w="5482" w:type="dxa"/>
          </w:tcPr>
          <w:p w:rsidR="00113547" w:rsidRPr="00602A7B" w:rsidRDefault="00113547" w:rsidP="0017710B">
            <w:pPr>
              <w:spacing w:after="120"/>
              <w:ind w:left="-108"/>
              <w:jc w:val="center"/>
              <w:rPr>
                <w:color w:val="244061"/>
                <w:sz w:val="26"/>
                <w:szCs w:val="26"/>
              </w:rPr>
            </w:pPr>
            <w:r w:rsidRPr="00602A7B">
              <w:rPr>
                <w:color w:val="244061"/>
                <w:sz w:val="26"/>
                <w:szCs w:val="26"/>
              </w:rPr>
              <w:t xml:space="preserve">  519*</w:t>
            </w:r>
          </w:p>
        </w:tc>
        <w:tc>
          <w:tcPr>
            <w:tcW w:w="3338" w:type="dxa"/>
          </w:tcPr>
          <w:p w:rsidR="00113547" w:rsidRPr="00602A7B" w:rsidRDefault="00113547" w:rsidP="0017710B">
            <w:pPr>
              <w:spacing w:after="120"/>
              <w:ind w:left="-108"/>
              <w:jc w:val="center"/>
              <w:rPr>
                <w:color w:val="244061"/>
                <w:sz w:val="26"/>
                <w:szCs w:val="26"/>
              </w:rPr>
            </w:pPr>
            <w:r w:rsidRPr="00602A7B">
              <w:rPr>
                <w:color w:val="244061"/>
                <w:sz w:val="26"/>
                <w:szCs w:val="26"/>
              </w:rPr>
              <w:t>-190</w:t>
            </w:r>
          </w:p>
        </w:tc>
      </w:tr>
      <w:tr w:rsidR="00113547" w:rsidRPr="00602A7B" w:rsidTr="0017710B">
        <w:tc>
          <w:tcPr>
            <w:tcW w:w="1147" w:type="dxa"/>
            <w:tcBorders>
              <w:left w:val="nil"/>
              <w:right w:val="nil"/>
            </w:tcBorders>
            <w:shd w:val="clear" w:color="auto" w:fill="D3DFEE"/>
          </w:tcPr>
          <w:p w:rsidR="00113547" w:rsidRPr="00602A7B" w:rsidRDefault="00113547" w:rsidP="0017710B">
            <w:pPr>
              <w:spacing w:after="120"/>
              <w:ind w:left="-108"/>
              <w:jc w:val="center"/>
              <w:rPr>
                <w:b/>
                <w:bCs/>
                <w:color w:val="244061"/>
                <w:sz w:val="26"/>
                <w:szCs w:val="26"/>
              </w:rPr>
            </w:pPr>
            <w:r w:rsidRPr="00602A7B">
              <w:rPr>
                <w:b/>
                <w:bCs/>
                <w:color w:val="244061"/>
                <w:sz w:val="26"/>
                <w:szCs w:val="26"/>
              </w:rPr>
              <w:t>2012</w:t>
            </w:r>
          </w:p>
        </w:tc>
        <w:tc>
          <w:tcPr>
            <w:tcW w:w="5482" w:type="dxa"/>
            <w:tcBorders>
              <w:left w:val="nil"/>
              <w:right w:val="nil"/>
            </w:tcBorders>
            <w:shd w:val="clear" w:color="auto" w:fill="D3DFEE"/>
          </w:tcPr>
          <w:p w:rsidR="00113547" w:rsidRPr="00602A7B" w:rsidRDefault="00113547" w:rsidP="0017710B">
            <w:pPr>
              <w:spacing w:after="120"/>
              <w:ind w:left="-108"/>
              <w:jc w:val="center"/>
              <w:rPr>
                <w:color w:val="244061"/>
                <w:sz w:val="26"/>
                <w:szCs w:val="26"/>
              </w:rPr>
            </w:pPr>
            <w:r w:rsidRPr="00602A7B">
              <w:rPr>
                <w:color w:val="244061"/>
                <w:sz w:val="26"/>
                <w:szCs w:val="26"/>
              </w:rPr>
              <w:t>405</w:t>
            </w:r>
          </w:p>
        </w:tc>
        <w:tc>
          <w:tcPr>
            <w:tcW w:w="3338" w:type="dxa"/>
            <w:tcBorders>
              <w:left w:val="nil"/>
              <w:right w:val="nil"/>
            </w:tcBorders>
            <w:shd w:val="clear" w:color="auto" w:fill="D3DFEE"/>
          </w:tcPr>
          <w:p w:rsidR="00113547" w:rsidRPr="00602A7B" w:rsidRDefault="00113547" w:rsidP="0017710B">
            <w:pPr>
              <w:spacing w:after="120"/>
              <w:ind w:left="-108"/>
              <w:jc w:val="center"/>
              <w:rPr>
                <w:color w:val="244061"/>
                <w:sz w:val="26"/>
                <w:szCs w:val="26"/>
              </w:rPr>
            </w:pPr>
            <w:r w:rsidRPr="00602A7B">
              <w:rPr>
                <w:color w:val="244061"/>
                <w:sz w:val="26"/>
                <w:szCs w:val="26"/>
              </w:rPr>
              <w:t>-114</w:t>
            </w:r>
          </w:p>
        </w:tc>
      </w:tr>
    </w:tbl>
    <w:p w:rsidR="00113547" w:rsidRDefault="00113547" w:rsidP="00113547">
      <w:pPr>
        <w:spacing w:after="120"/>
        <w:ind w:firstLine="709"/>
        <w:jc w:val="both"/>
        <w:rPr>
          <w:i/>
          <w:szCs w:val="24"/>
        </w:rPr>
      </w:pPr>
      <w:r w:rsidRPr="003D63F1">
        <w:rPr>
          <w:i/>
          <w:szCs w:val="24"/>
        </w:rPr>
        <w:t xml:space="preserve">* - уменьшение количества победителей в </w:t>
      </w:r>
      <w:r>
        <w:rPr>
          <w:i/>
          <w:szCs w:val="24"/>
        </w:rPr>
        <w:t>2011-</w:t>
      </w:r>
      <w:r w:rsidRPr="003D63F1">
        <w:rPr>
          <w:i/>
          <w:szCs w:val="24"/>
        </w:rPr>
        <w:t>201</w:t>
      </w:r>
      <w:r>
        <w:rPr>
          <w:i/>
          <w:szCs w:val="24"/>
        </w:rPr>
        <w:t>2г</w:t>
      </w:r>
      <w:r w:rsidRPr="003D63F1">
        <w:rPr>
          <w:i/>
          <w:szCs w:val="24"/>
        </w:rPr>
        <w:t xml:space="preserve">г. </w:t>
      </w:r>
      <w:r>
        <w:rPr>
          <w:i/>
          <w:szCs w:val="24"/>
        </w:rPr>
        <w:t>связано с</w:t>
      </w:r>
      <w:r w:rsidRPr="003D63F1">
        <w:rPr>
          <w:i/>
          <w:szCs w:val="24"/>
        </w:rPr>
        <w:t xml:space="preserve"> вводом нов</w:t>
      </w:r>
      <w:r>
        <w:rPr>
          <w:i/>
          <w:szCs w:val="24"/>
        </w:rPr>
        <w:t>ых</w:t>
      </w:r>
      <w:r w:rsidRPr="003D63F1">
        <w:rPr>
          <w:i/>
          <w:szCs w:val="24"/>
        </w:rPr>
        <w:t xml:space="preserve"> категори</w:t>
      </w:r>
      <w:r>
        <w:rPr>
          <w:i/>
          <w:szCs w:val="24"/>
        </w:rPr>
        <w:t>й</w:t>
      </w:r>
      <w:r w:rsidRPr="003D63F1">
        <w:rPr>
          <w:i/>
          <w:szCs w:val="24"/>
        </w:rPr>
        <w:t xml:space="preserve"> проектов </w:t>
      </w:r>
      <w:r>
        <w:rPr>
          <w:i/>
          <w:szCs w:val="24"/>
        </w:rPr>
        <w:t>с</w:t>
      </w:r>
      <w:r w:rsidRPr="003D63F1">
        <w:rPr>
          <w:i/>
          <w:szCs w:val="24"/>
        </w:rPr>
        <w:t xml:space="preserve"> суммой софинанси</w:t>
      </w:r>
      <w:r>
        <w:rPr>
          <w:i/>
          <w:szCs w:val="24"/>
        </w:rPr>
        <w:t>рования из областного бюджета от</w:t>
      </w:r>
      <w:r w:rsidRPr="003D63F1">
        <w:rPr>
          <w:i/>
          <w:szCs w:val="24"/>
        </w:rPr>
        <w:t xml:space="preserve"> 100,0</w:t>
      </w:r>
      <w:r>
        <w:rPr>
          <w:i/>
          <w:szCs w:val="24"/>
        </w:rPr>
        <w:t xml:space="preserve"> до 150,0 </w:t>
      </w:r>
      <w:r w:rsidRPr="003D63F1">
        <w:rPr>
          <w:i/>
          <w:szCs w:val="24"/>
        </w:rPr>
        <w:t>тыс.грн.</w:t>
      </w:r>
      <w:r>
        <w:rPr>
          <w:i/>
          <w:szCs w:val="24"/>
        </w:rPr>
        <w:t>, а также проведением конкурса 2012 года в 2 этапа отбора</w:t>
      </w:r>
    </w:p>
    <w:p w:rsidR="00113547" w:rsidRPr="00194282" w:rsidRDefault="00113547" w:rsidP="00113547">
      <w:pPr>
        <w:spacing w:after="120"/>
        <w:ind w:firstLine="709"/>
        <w:jc w:val="both"/>
        <w:rPr>
          <w:i/>
          <w:szCs w:val="24"/>
        </w:rPr>
      </w:pPr>
    </w:p>
    <w:p w:rsidR="00113547" w:rsidRPr="00710CF8" w:rsidRDefault="00113547" w:rsidP="00113547">
      <w:pPr>
        <w:ind w:firstLine="709"/>
        <w:jc w:val="center"/>
        <w:rPr>
          <w:rFonts w:ascii="Times New Roman" w:eastAsiaTheme="majorEastAsia" w:hAnsi="Times New Roman" w:cs="Times New Roman"/>
          <w:bCs/>
          <w:i/>
          <w:sz w:val="28"/>
          <w:szCs w:val="28"/>
        </w:rPr>
      </w:pPr>
      <w:r w:rsidRPr="00710CF8">
        <w:rPr>
          <w:rFonts w:ascii="Times New Roman" w:eastAsiaTheme="majorEastAsia" w:hAnsi="Times New Roman" w:cs="Times New Roman"/>
          <w:bCs/>
          <w:i/>
          <w:sz w:val="28"/>
          <w:szCs w:val="28"/>
        </w:rPr>
        <w:t>4.3. Учреждение ежегодно проводимых событий областного масштаба</w:t>
      </w:r>
    </w:p>
    <w:p w:rsidR="00113547" w:rsidRPr="00975EFB" w:rsidRDefault="00113547" w:rsidP="00113547">
      <w:pPr>
        <w:ind w:firstLine="708"/>
        <w:jc w:val="both"/>
        <w:rPr>
          <w:rFonts w:ascii="Times New Roman" w:hAnsi="Times New Roman" w:cs="Times New Roman"/>
          <w:color w:val="000000" w:themeColor="text1"/>
          <w:sz w:val="28"/>
          <w:szCs w:val="28"/>
        </w:rPr>
      </w:pPr>
      <w:r w:rsidRPr="00975EFB">
        <w:rPr>
          <w:rFonts w:ascii="Times New Roman" w:hAnsi="Times New Roman" w:cs="Times New Roman"/>
          <w:color w:val="000000" w:themeColor="text1"/>
          <w:sz w:val="28"/>
          <w:szCs w:val="28"/>
        </w:rPr>
        <w:t xml:space="preserve">Донецкий </w:t>
      </w:r>
      <w:r>
        <w:rPr>
          <w:rFonts w:ascii="Times New Roman" w:hAnsi="Times New Roman" w:cs="Times New Roman"/>
          <w:color w:val="000000" w:themeColor="text1"/>
          <w:sz w:val="28"/>
          <w:szCs w:val="28"/>
        </w:rPr>
        <w:t xml:space="preserve">областной совет ежегодно проводит профильные отраслевые конкурсные программы. С помощью таких мероприятий сотрудники той или иной сферы обмениваются опытом своей деятельности, представляют разработки и нововведения, что позволяет повысить качественный уровень деятельности, а также стимулирует развитие творческого и профессионального потенциала. </w:t>
      </w:r>
    </w:p>
    <w:p w:rsidR="00113547" w:rsidRPr="0093023C" w:rsidRDefault="00113547" w:rsidP="00113547">
      <w:pPr>
        <w:ind w:firstLine="708"/>
        <w:jc w:val="center"/>
        <w:rPr>
          <w:rFonts w:ascii="Times New Roman" w:hAnsi="Times New Roman" w:cs="Times New Roman"/>
          <w:b/>
          <w:color w:val="000000" w:themeColor="text1"/>
          <w:sz w:val="28"/>
          <w:szCs w:val="28"/>
        </w:rPr>
      </w:pPr>
      <w:r w:rsidRPr="0093023C">
        <w:rPr>
          <w:rFonts w:ascii="Times New Roman" w:hAnsi="Times New Roman" w:cs="Times New Roman"/>
          <w:b/>
          <w:color w:val="000000" w:themeColor="text1"/>
          <w:sz w:val="28"/>
          <w:szCs w:val="28"/>
        </w:rPr>
        <w:t>Областной конкурс «Лучший работник года» в сфере образования</w:t>
      </w:r>
    </w:p>
    <w:p w:rsidR="00113547" w:rsidRDefault="00113547" w:rsidP="00113547">
      <w:pPr>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Одним из направлений стимул</w:t>
      </w:r>
      <w:r>
        <w:rPr>
          <w:rFonts w:ascii="Times New Roman" w:hAnsi="Times New Roman" w:cs="Times New Roman"/>
          <w:color w:val="000000" w:themeColor="text1"/>
          <w:sz w:val="28"/>
          <w:szCs w:val="28"/>
        </w:rPr>
        <w:t>ирования работников образования</w:t>
      </w:r>
      <w:r w:rsidRPr="0093023C">
        <w:rPr>
          <w:rFonts w:ascii="Times New Roman" w:hAnsi="Times New Roman" w:cs="Times New Roman"/>
          <w:color w:val="000000" w:themeColor="text1"/>
          <w:sz w:val="28"/>
          <w:szCs w:val="28"/>
        </w:rPr>
        <w:t xml:space="preserve"> для повышения престижа и творческой активности </w:t>
      </w:r>
      <w:r>
        <w:rPr>
          <w:rFonts w:ascii="Times New Roman" w:hAnsi="Times New Roman" w:cs="Times New Roman"/>
          <w:color w:val="000000" w:themeColor="text1"/>
          <w:sz w:val="28"/>
          <w:szCs w:val="28"/>
        </w:rPr>
        <w:t>профессии</w:t>
      </w:r>
      <w:r w:rsidRPr="0093023C">
        <w:rPr>
          <w:rFonts w:ascii="Times New Roman" w:hAnsi="Times New Roman" w:cs="Times New Roman"/>
          <w:color w:val="000000" w:themeColor="text1"/>
          <w:sz w:val="28"/>
          <w:szCs w:val="28"/>
        </w:rPr>
        <w:t xml:space="preserve">, популяризации их достижений и профессионального мастерства, </w:t>
      </w:r>
      <w:r>
        <w:rPr>
          <w:rFonts w:ascii="Times New Roman" w:hAnsi="Times New Roman" w:cs="Times New Roman"/>
          <w:color w:val="000000" w:themeColor="text1"/>
          <w:sz w:val="28"/>
          <w:szCs w:val="28"/>
        </w:rPr>
        <w:t xml:space="preserve">ежегодно, </w:t>
      </w:r>
      <w:r w:rsidRPr="0093023C">
        <w:rPr>
          <w:rFonts w:ascii="Times New Roman" w:hAnsi="Times New Roman" w:cs="Times New Roman"/>
          <w:color w:val="000000" w:themeColor="text1"/>
          <w:sz w:val="28"/>
          <w:szCs w:val="28"/>
        </w:rPr>
        <w:t xml:space="preserve">начиная с 2003 года, проводится областной конкурс «Лучший работник года» в сфере образования. </w:t>
      </w:r>
      <w:r>
        <w:rPr>
          <w:rFonts w:ascii="Times New Roman" w:hAnsi="Times New Roman" w:cs="Times New Roman"/>
          <w:color w:val="000000" w:themeColor="text1"/>
          <w:sz w:val="28"/>
          <w:szCs w:val="28"/>
        </w:rPr>
        <w:t xml:space="preserve">В конкурсе принимают участие претенденты, разработавшие инновационный образовательный проект, использующие в своей работе современные технологии или инновационный педагогический подход, результатом которого являются значительные успехи учащихся. </w:t>
      </w:r>
    </w:p>
    <w:p w:rsidR="00113547" w:rsidRPr="0093023C" w:rsidRDefault="00113547" w:rsidP="00113547">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Конкурс проводится в три этапа: на уровне города (района), на уровне управления образования и науки облгосадминистрации (заочный и очный туры), подведение итогов и определение победителей. </w:t>
      </w:r>
    </w:p>
    <w:p w:rsidR="00113547" w:rsidRDefault="00113547" w:rsidP="00113547">
      <w:pPr>
        <w:ind w:firstLine="708"/>
        <w:jc w:val="both"/>
        <w:rPr>
          <w:rFonts w:ascii="Times New Roman" w:hAnsi="Times New Roman" w:cs="Times New Roman"/>
          <w:color w:val="000000" w:themeColor="text1"/>
          <w:sz w:val="28"/>
          <w:szCs w:val="28"/>
          <w:lang w:val="uk-UA"/>
        </w:rPr>
      </w:pPr>
      <w:r w:rsidRPr="0093023C">
        <w:rPr>
          <w:rFonts w:ascii="Times New Roman" w:hAnsi="Times New Roman" w:cs="Times New Roman"/>
          <w:color w:val="000000" w:themeColor="text1"/>
          <w:sz w:val="28"/>
          <w:szCs w:val="28"/>
        </w:rPr>
        <w:t xml:space="preserve">В 2012 году конкурс проводился по номинациям: </w:t>
      </w:r>
      <w:r w:rsidRPr="0093023C">
        <w:rPr>
          <w:rFonts w:ascii="Times New Roman" w:hAnsi="Times New Roman" w:cs="Times New Roman"/>
          <w:color w:val="000000" w:themeColor="text1"/>
          <w:sz w:val="28"/>
          <w:szCs w:val="28"/>
          <w:lang w:val="uk-UA"/>
        </w:rPr>
        <w:t>«</w:t>
      </w:r>
      <w:r w:rsidRPr="0093023C">
        <w:rPr>
          <w:rFonts w:ascii="Times New Roman" w:hAnsi="Times New Roman" w:cs="Times New Roman"/>
          <w:color w:val="000000" w:themeColor="text1"/>
          <w:sz w:val="28"/>
          <w:szCs w:val="28"/>
        </w:rPr>
        <w:t>Лучший воспитатель дошкольного учебного учреждения»</w:t>
      </w:r>
      <w:r w:rsidRPr="0093023C">
        <w:rPr>
          <w:rFonts w:ascii="Times New Roman" w:hAnsi="Times New Roman" w:cs="Times New Roman"/>
          <w:color w:val="000000" w:themeColor="text1"/>
          <w:sz w:val="28"/>
          <w:szCs w:val="28"/>
          <w:lang w:val="uk-UA"/>
        </w:rPr>
        <w:t>, «</w:t>
      </w:r>
      <w:r w:rsidRPr="0093023C">
        <w:rPr>
          <w:rFonts w:ascii="Times New Roman" w:hAnsi="Times New Roman" w:cs="Times New Roman"/>
          <w:color w:val="000000" w:themeColor="text1"/>
          <w:sz w:val="28"/>
          <w:szCs w:val="28"/>
        </w:rPr>
        <w:t>Лучший учитель профильной общеобразовательной средней школы</w:t>
      </w:r>
      <w:r w:rsidRPr="0093023C">
        <w:rPr>
          <w:rFonts w:ascii="Times New Roman" w:hAnsi="Times New Roman" w:cs="Times New Roman"/>
          <w:color w:val="000000" w:themeColor="text1"/>
          <w:sz w:val="28"/>
          <w:szCs w:val="28"/>
          <w:lang w:val="uk-UA"/>
        </w:rPr>
        <w:t>», «</w:t>
      </w:r>
      <w:r w:rsidRPr="0093023C">
        <w:rPr>
          <w:rFonts w:ascii="Times New Roman" w:hAnsi="Times New Roman" w:cs="Times New Roman"/>
          <w:color w:val="000000" w:themeColor="text1"/>
          <w:sz w:val="28"/>
          <w:szCs w:val="28"/>
        </w:rPr>
        <w:t>Лучший организатор школьной системы национального воспитания</w:t>
      </w:r>
      <w:r w:rsidRPr="0093023C">
        <w:rPr>
          <w:rFonts w:ascii="Times New Roman" w:hAnsi="Times New Roman" w:cs="Times New Roman"/>
          <w:color w:val="000000" w:themeColor="text1"/>
          <w:sz w:val="28"/>
          <w:szCs w:val="28"/>
          <w:lang w:val="uk-UA"/>
        </w:rPr>
        <w:t>», «</w:t>
      </w:r>
      <w:r w:rsidRPr="0093023C">
        <w:rPr>
          <w:rFonts w:ascii="Times New Roman" w:hAnsi="Times New Roman" w:cs="Times New Roman"/>
          <w:color w:val="000000" w:themeColor="text1"/>
          <w:sz w:val="28"/>
          <w:szCs w:val="28"/>
        </w:rPr>
        <w:t>Лучший преподаватель профессионально-технического учебного заведения»,</w:t>
      </w:r>
      <w:r w:rsidRPr="0093023C">
        <w:rPr>
          <w:rFonts w:ascii="Times New Roman" w:hAnsi="Times New Roman" w:cs="Times New Roman"/>
          <w:color w:val="000000" w:themeColor="text1"/>
          <w:sz w:val="28"/>
          <w:szCs w:val="28"/>
          <w:lang w:val="uk-UA"/>
        </w:rPr>
        <w:t xml:space="preserve"> «</w:t>
      </w:r>
      <w:r w:rsidRPr="0093023C">
        <w:rPr>
          <w:rFonts w:ascii="Times New Roman" w:hAnsi="Times New Roman" w:cs="Times New Roman"/>
          <w:color w:val="000000" w:themeColor="text1"/>
          <w:sz w:val="28"/>
          <w:szCs w:val="28"/>
        </w:rPr>
        <w:t>Лучший молодой профессор высшего учебного заведения</w:t>
      </w:r>
      <w:r w:rsidRPr="0093023C">
        <w:rPr>
          <w:rFonts w:ascii="Times New Roman" w:hAnsi="Times New Roman" w:cs="Times New Roman"/>
          <w:color w:val="000000" w:themeColor="text1"/>
          <w:sz w:val="28"/>
          <w:szCs w:val="28"/>
          <w:lang w:val="uk-UA"/>
        </w:rPr>
        <w:t xml:space="preserve">». </w:t>
      </w:r>
    </w:p>
    <w:p w:rsidR="00113547" w:rsidRPr="0093023C" w:rsidRDefault="00113547" w:rsidP="00113547">
      <w:pPr>
        <w:ind w:firstLine="708"/>
        <w:jc w:val="both"/>
        <w:rPr>
          <w:rFonts w:ascii="Times New Roman" w:hAnsi="Times New Roman" w:cs="Times New Roman"/>
          <w:color w:val="000000" w:themeColor="text1"/>
          <w:sz w:val="28"/>
          <w:szCs w:val="28"/>
        </w:rPr>
      </w:pPr>
      <w:r w:rsidRPr="00975EFB">
        <w:rPr>
          <w:rFonts w:ascii="Times New Roman" w:hAnsi="Times New Roman" w:cs="Times New Roman"/>
          <w:color w:val="000000" w:themeColor="text1"/>
          <w:sz w:val="28"/>
          <w:szCs w:val="28"/>
        </w:rPr>
        <w:lastRenderedPageBreak/>
        <w:t>Участие в конкурсе приняли около 2 тысяч человек.</w:t>
      </w:r>
      <w:r>
        <w:rPr>
          <w:rFonts w:ascii="Times New Roman" w:hAnsi="Times New Roman" w:cs="Times New Roman"/>
          <w:color w:val="000000" w:themeColor="text1"/>
          <w:sz w:val="28"/>
          <w:szCs w:val="28"/>
        </w:rPr>
        <w:t xml:space="preserve"> Победителями и </w:t>
      </w:r>
      <w:r w:rsidRPr="008C25B1">
        <w:rPr>
          <w:rFonts w:ascii="Times New Roman" w:hAnsi="Times New Roman" w:cs="Times New Roman"/>
          <w:color w:val="000000" w:themeColor="text1"/>
          <w:sz w:val="28"/>
          <w:szCs w:val="28"/>
        </w:rPr>
        <w:t xml:space="preserve">лауреатами конкурса </w:t>
      </w:r>
      <w:r>
        <w:rPr>
          <w:rFonts w:ascii="Times New Roman" w:hAnsi="Times New Roman" w:cs="Times New Roman"/>
          <w:color w:val="000000" w:themeColor="text1"/>
          <w:sz w:val="28"/>
          <w:szCs w:val="28"/>
        </w:rPr>
        <w:t xml:space="preserve">2012 года </w:t>
      </w:r>
      <w:r w:rsidRPr="008C25B1">
        <w:rPr>
          <w:rFonts w:ascii="Times New Roman" w:hAnsi="Times New Roman" w:cs="Times New Roman"/>
          <w:color w:val="000000" w:themeColor="text1"/>
          <w:sz w:val="28"/>
          <w:szCs w:val="28"/>
        </w:rPr>
        <w:t>стали 15 педагогов</w:t>
      </w:r>
      <w:r>
        <w:rPr>
          <w:rFonts w:ascii="Times New Roman" w:hAnsi="Times New Roman" w:cs="Times New Roman"/>
          <w:color w:val="000000" w:themeColor="text1"/>
          <w:sz w:val="28"/>
          <w:szCs w:val="28"/>
        </w:rPr>
        <w:t>,</w:t>
      </w:r>
      <w:r w:rsidRPr="008C25B1">
        <w:rPr>
          <w:rFonts w:ascii="Times New Roman" w:hAnsi="Times New Roman" w:cs="Times New Roman"/>
          <w:color w:val="000000" w:themeColor="text1"/>
          <w:sz w:val="28"/>
          <w:szCs w:val="28"/>
        </w:rPr>
        <w:t xml:space="preserve"> представляющие различные города и районы </w:t>
      </w:r>
      <w:proofErr w:type="spellStart"/>
      <w:r w:rsidRPr="008C25B1">
        <w:rPr>
          <w:rFonts w:ascii="Times New Roman" w:hAnsi="Times New Roman" w:cs="Times New Roman"/>
          <w:color w:val="000000" w:themeColor="text1"/>
          <w:sz w:val="28"/>
          <w:szCs w:val="28"/>
        </w:rPr>
        <w:t>Донетчины</w:t>
      </w:r>
      <w:proofErr w:type="spellEnd"/>
      <w:r w:rsidRPr="008C25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Все они награждены</w:t>
      </w:r>
      <w:r w:rsidRPr="008B5F1E">
        <w:rPr>
          <w:rFonts w:ascii="Times New Roman" w:hAnsi="Times New Roman" w:cs="Times New Roman"/>
          <w:color w:val="000000" w:themeColor="text1"/>
          <w:sz w:val="28"/>
          <w:szCs w:val="28"/>
        </w:rPr>
        <w:t xml:space="preserve"> ценны</w:t>
      </w:r>
      <w:r>
        <w:rPr>
          <w:rFonts w:ascii="Times New Roman" w:hAnsi="Times New Roman" w:cs="Times New Roman"/>
          <w:color w:val="000000" w:themeColor="text1"/>
          <w:sz w:val="28"/>
          <w:szCs w:val="28"/>
        </w:rPr>
        <w:t>ми подарками</w:t>
      </w:r>
      <w:r w:rsidRPr="008B5F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13547" w:rsidRPr="0093023C" w:rsidRDefault="00113547" w:rsidP="00113547">
      <w:pPr>
        <w:ind w:firstLine="708"/>
        <w:jc w:val="center"/>
        <w:rPr>
          <w:rFonts w:ascii="Times New Roman" w:hAnsi="Times New Roman" w:cs="Times New Roman"/>
          <w:i/>
          <w:color w:val="000000" w:themeColor="text1"/>
          <w:sz w:val="28"/>
          <w:szCs w:val="28"/>
        </w:rPr>
      </w:pPr>
      <w:r w:rsidRPr="0093023C">
        <w:rPr>
          <w:rFonts w:ascii="Times New Roman" w:hAnsi="Times New Roman" w:cs="Times New Roman"/>
          <w:b/>
          <w:color w:val="000000" w:themeColor="text1"/>
          <w:sz w:val="28"/>
          <w:szCs w:val="28"/>
        </w:rPr>
        <w:t>Областной конкурс «Лучший молодой ученый»</w:t>
      </w:r>
    </w:p>
    <w:p w:rsidR="00113547" w:rsidRPr="0093023C" w:rsidRDefault="00113547" w:rsidP="00113547">
      <w:pPr>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 xml:space="preserve">Областной конкурс </w:t>
      </w:r>
      <w:r>
        <w:rPr>
          <w:rFonts w:ascii="Times New Roman" w:hAnsi="Times New Roman" w:cs="Times New Roman"/>
          <w:color w:val="000000" w:themeColor="text1"/>
          <w:sz w:val="28"/>
          <w:szCs w:val="28"/>
        </w:rPr>
        <w:t>«Лучший молодой ученый» проводит</w:t>
      </w:r>
      <w:r w:rsidRPr="0093023C">
        <w:rPr>
          <w:rFonts w:ascii="Times New Roman" w:hAnsi="Times New Roman" w:cs="Times New Roman"/>
          <w:color w:val="000000" w:themeColor="text1"/>
          <w:sz w:val="28"/>
          <w:szCs w:val="28"/>
        </w:rPr>
        <w:t>ся с целью выявления талантливых молодых ученых Донецкой области, а также стимулирования научно ориентированной молодежи к решению актуальных проблем региона путем создания собственных научно-исследовательских разработок.</w:t>
      </w:r>
      <w:r w:rsidR="000832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2012 году у</w:t>
      </w:r>
      <w:r w:rsidRPr="0093023C">
        <w:rPr>
          <w:rFonts w:ascii="Times New Roman" w:hAnsi="Times New Roman" w:cs="Times New Roman"/>
          <w:color w:val="000000" w:themeColor="text1"/>
          <w:sz w:val="28"/>
          <w:szCs w:val="28"/>
        </w:rPr>
        <w:t xml:space="preserve">частие в Конкурсе приняли 27 молодых учёных в возрасте от 23 до 35 лет из 18 научных учреждений области, в том числе </w:t>
      </w:r>
      <w:proofErr w:type="gramStart"/>
      <w:r w:rsidRPr="0093023C">
        <w:rPr>
          <w:rFonts w:ascii="Times New Roman" w:hAnsi="Times New Roman" w:cs="Times New Roman"/>
          <w:color w:val="000000" w:themeColor="text1"/>
          <w:sz w:val="28"/>
          <w:szCs w:val="28"/>
        </w:rPr>
        <w:t>из</w:t>
      </w:r>
      <w:proofErr w:type="gramEnd"/>
      <w:r w:rsidRPr="0093023C">
        <w:rPr>
          <w:rFonts w:ascii="Times New Roman" w:hAnsi="Times New Roman" w:cs="Times New Roman"/>
          <w:color w:val="000000" w:themeColor="text1"/>
          <w:sz w:val="28"/>
          <w:szCs w:val="28"/>
        </w:rPr>
        <w:t>:</w:t>
      </w:r>
    </w:p>
    <w:p w:rsidR="00113547" w:rsidRPr="0093023C" w:rsidRDefault="00113547" w:rsidP="00113547">
      <w:pPr>
        <w:spacing w:after="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 7 учреждений НАН Украины;</w:t>
      </w:r>
    </w:p>
    <w:p w:rsidR="00113547" w:rsidRPr="0093023C" w:rsidRDefault="00113547" w:rsidP="00113547">
      <w:pPr>
        <w:spacing w:after="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 10 высших учебных заведений;</w:t>
      </w:r>
    </w:p>
    <w:p w:rsidR="00113547" w:rsidRPr="0093023C" w:rsidRDefault="00113547" w:rsidP="00113547">
      <w:pPr>
        <w:spacing w:after="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 1 отраслевого научно-исследовательского института.</w:t>
      </w:r>
    </w:p>
    <w:p w:rsidR="00113547" w:rsidRPr="0093023C" w:rsidRDefault="00113547" w:rsidP="00113547">
      <w:pPr>
        <w:spacing w:before="24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Конкурсантами были представлены проекты по приоритетным направлениям в отраслях:</w:t>
      </w:r>
    </w:p>
    <w:p w:rsidR="00113547" w:rsidRPr="0093023C" w:rsidRDefault="00113547" w:rsidP="00113547">
      <w:pPr>
        <w:spacing w:after="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 xml:space="preserve">– естественных наук – 8 проектов, </w:t>
      </w:r>
    </w:p>
    <w:p w:rsidR="00113547" w:rsidRPr="0093023C" w:rsidRDefault="00113547" w:rsidP="00113547">
      <w:pPr>
        <w:spacing w:after="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 технических наук – 9 проектов,</w:t>
      </w:r>
    </w:p>
    <w:p w:rsidR="00113547" w:rsidRPr="0093023C" w:rsidRDefault="00113547" w:rsidP="00113547">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социально-</w:t>
      </w:r>
      <w:r w:rsidRPr="0093023C">
        <w:rPr>
          <w:rFonts w:ascii="Times New Roman" w:hAnsi="Times New Roman" w:cs="Times New Roman"/>
          <w:color w:val="000000" w:themeColor="text1"/>
          <w:sz w:val="28"/>
          <w:szCs w:val="28"/>
        </w:rPr>
        <w:t>гуманитарных наук – 10 проектов.</w:t>
      </w:r>
    </w:p>
    <w:p w:rsidR="00113547" w:rsidRPr="0093023C" w:rsidRDefault="00113547" w:rsidP="00113547">
      <w:pPr>
        <w:spacing w:before="240"/>
        <w:ind w:firstLine="708"/>
        <w:jc w:val="both"/>
        <w:rPr>
          <w:rFonts w:ascii="Times New Roman" w:hAnsi="Times New Roman" w:cs="Times New Roman"/>
          <w:color w:val="000000" w:themeColor="text1"/>
          <w:sz w:val="28"/>
          <w:szCs w:val="28"/>
        </w:rPr>
      </w:pPr>
      <w:r w:rsidRPr="0093023C">
        <w:rPr>
          <w:rFonts w:ascii="Times New Roman" w:hAnsi="Times New Roman" w:cs="Times New Roman"/>
          <w:color w:val="000000" w:themeColor="text1"/>
          <w:sz w:val="28"/>
          <w:szCs w:val="28"/>
        </w:rPr>
        <w:t>Все работы, представленные на Конкурс, были подготовлены на высоком,  качественном уровне.</w:t>
      </w:r>
    </w:p>
    <w:p w:rsidR="00113547" w:rsidRPr="003652F2" w:rsidRDefault="00113547" w:rsidP="00113547">
      <w:pPr>
        <w:ind w:firstLine="708"/>
        <w:jc w:val="both"/>
        <w:rPr>
          <w:rFonts w:ascii="Times New Roman" w:hAnsi="Times New Roman" w:cs="Times New Roman"/>
          <w:b/>
          <w:color w:val="000000" w:themeColor="text1"/>
          <w:sz w:val="28"/>
          <w:szCs w:val="28"/>
        </w:rPr>
      </w:pPr>
      <w:r w:rsidRPr="0093023C">
        <w:rPr>
          <w:rFonts w:ascii="Times New Roman" w:hAnsi="Times New Roman" w:cs="Times New Roman"/>
          <w:color w:val="000000" w:themeColor="text1"/>
          <w:sz w:val="28"/>
          <w:szCs w:val="28"/>
        </w:rPr>
        <w:t xml:space="preserve">Согласно решению </w:t>
      </w:r>
      <w:r>
        <w:rPr>
          <w:rFonts w:ascii="Times New Roman" w:hAnsi="Times New Roman" w:cs="Times New Roman"/>
          <w:color w:val="000000" w:themeColor="text1"/>
          <w:sz w:val="28"/>
          <w:szCs w:val="28"/>
        </w:rPr>
        <w:t xml:space="preserve">конкурсной </w:t>
      </w:r>
      <w:r w:rsidRPr="0093023C">
        <w:rPr>
          <w:rFonts w:ascii="Times New Roman" w:hAnsi="Times New Roman" w:cs="Times New Roman"/>
          <w:color w:val="000000" w:themeColor="text1"/>
          <w:sz w:val="28"/>
          <w:szCs w:val="28"/>
        </w:rPr>
        <w:t xml:space="preserve">Комиссии </w:t>
      </w:r>
      <w:r>
        <w:rPr>
          <w:rFonts w:ascii="Times New Roman" w:hAnsi="Times New Roman" w:cs="Times New Roman"/>
          <w:color w:val="000000" w:themeColor="text1"/>
          <w:sz w:val="28"/>
          <w:szCs w:val="28"/>
        </w:rPr>
        <w:t>определено</w:t>
      </w:r>
      <w:r w:rsidRPr="0093023C">
        <w:rPr>
          <w:rFonts w:ascii="Times New Roman" w:hAnsi="Times New Roman" w:cs="Times New Roman"/>
          <w:color w:val="000000" w:themeColor="text1"/>
          <w:sz w:val="28"/>
          <w:szCs w:val="28"/>
        </w:rPr>
        <w:t xml:space="preserve"> 10 победителей, каждый из которых получил материальное</w:t>
      </w:r>
      <w:r>
        <w:rPr>
          <w:rFonts w:ascii="Times New Roman" w:hAnsi="Times New Roman" w:cs="Times New Roman"/>
          <w:color w:val="000000" w:themeColor="text1"/>
          <w:sz w:val="28"/>
          <w:szCs w:val="28"/>
        </w:rPr>
        <w:t xml:space="preserve"> вознаграждение в сумме </w:t>
      </w:r>
      <w:r w:rsidRPr="003652F2">
        <w:rPr>
          <w:rFonts w:ascii="Times New Roman" w:hAnsi="Times New Roman" w:cs="Times New Roman"/>
          <w:b/>
          <w:color w:val="000000" w:themeColor="text1"/>
          <w:sz w:val="28"/>
          <w:szCs w:val="28"/>
        </w:rPr>
        <w:t xml:space="preserve">15 тыс. грн. </w:t>
      </w:r>
    </w:p>
    <w:p w:rsidR="00113547" w:rsidRPr="00470AFC" w:rsidRDefault="00113547" w:rsidP="00113547">
      <w:pPr>
        <w:ind w:firstLine="708"/>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П</w:t>
      </w:r>
      <w:r w:rsidRPr="003A0E98">
        <w:rPr>
          <w:rFonts w:ascii="Times New Roman" w:hAnsi="Times New Roman" w:cs="Times New Roman"/>
          <w:color w:val="000000" w:themeColor="text1"/>
          <w:sz w:val="28"/>
          <w:szCs w:val="28"/>
        </w:rPr>
        <w:t>риоритетная задача</w:t>
      </w:r>
      <w:r>
        <w:rPr>
          <w:rFonts w:ascii="Times New Roman" w:hAnsi="Times New Roman" w:cs="Times New Roman"/>
          <w:color w:val="000000" w:themeColor="text1"/>
          <w:sz w:val="28"/>
          <w:szCs w:val="28"/>
        </w:rPr>
        <w:t xml:space="preserve"> конкурса</w:t>
      </w:r>
      <w:r w:rsidRPr="003A0E98">
        <w:rPr>
          <w:rFonts w:ascii="Times New Roman" w:hAnsi="Times New Roman" w:cs="Times New Roman"/>
          <w:color w:val="000000" w:themeColor="text1"/>
          <w:sz w:val="28"/>
          <w:szCs w:val="28"/>
        </w:rPr>
        <w:t xml:space="preserve"> – доступными средствами поддерживать активность научно ориентированной молодежи, привлекать ее к решению актуальных задач современной науки. Ведь для динамичного развития науки во всех отраслях необходим свежий, смелы</w:t>
      </w:r>
      <w:r>
        <w:rPr>
          <w:rFonts w:ascii="Times New Roman" w:hAnsi="Times New Roman" w:cs="Times New Roman"/>
          <w:color w:val="000000" w:themeColor="text1"/>
          <w:sz w:val="28"/>
          <w:szCs w:val="28"/>
        </w:rPr>
        <w:t>й взгляд на вещи, способность к </w:t>
      </w:r>
      <w:r w:rsidRPr="003A0E98">
        <w:rPr>
          <w:rFonts w:ascii="Times New Roman" w:hAnsi="Times New Roman" w:cs="Times New Roman"/>
          <w:color w:val="000000" w:themeColor="text1"/>
          <w:sz w:val="28"/>
          <w:szCs w:val="28"/>
        </w:rPr>
        <w:t>нестандартным идеям и решениям, к особому творческому мышлению</w:t>
      </w:r>
      <w:r>
        <w:rPr>
          <w:rFonts w:ascii="Times New Roman" w:hAnsi="Times New Roman" w:cs="Times New Roman"/>
          <w:color w:val="000000" w:themeColor="text1"/>
          <w:sz w:val="28"/>
          <w:szCs w:val="28"/>
        </w:rPr>
        <w:t xml:space="preserve">. </w:t>
      </w:r>
    </w:p>
    <w:p w:rsidR="00113547" w:rsidRPr="0093023C" w:rsidRDefault="00113547" w:rsidP="00113547">
      <w:pPr>
        <w:jc w:val="center"/>
        <w:rPr>
          <w:rFonts w:ascii="Times New Roman" w:hAnsi="Times New Roman" w:cs="Times New Roman"/>
          <w:b/>
          <w:sz w:val="28"/>
          <w:szCs w:val="28"/>
        </w:rPr>
      </w:pPr>
      <w:r w:rsidRPr="0093023C">
        <w:rPr>
          <w:rFonts w:ascii="Times New Roman" w:hAnsi="Times New Roman" w:cs="Times New Roman"/>
          <w:b/>
          <w:sz w:val="28"/>
          <w:szCs w:val="28"/>
        </w:rPr>
        <w:t>Областной конкурс «Лучший в сфере журналистики» в 2012 году</w:t>
      </w:r>
    </w:p>
    <w:p w:rsidR="00113547" w:rsidRPr="009D1049" w:rsidRDefault="00113547" w:rsidP="00113547">
      <w:pPr>
        <w:ind w:firstLine="709"/>
        <w:jc w:val="both"/>
        <w:rPr>
          <w:rFonts w:ascii="Times New Roman" w:eastAsia="Calibri" w:hAnsi="Times New Roman" w:cs="Times New Roman"/>
          <w:sz w:val="28"/>
          <w:szCs w:val="28"/>
        </w:rPr>
      </w:pPr>
      <w:r w:rsidRPr="009D1049">
        <w:rPr>
          <w:rFonts w:ascii="Times New Roman" w:eastAsia="Calibri" w:hAnsi="Times New Roman" w:cs="Times New Roman"/>
          <w:sz w:val="28"/>
          <w:szCs w:val="28"/>
        </w:rPr>
        <w:t>С целью стимулирования журналистской деятельности, популяризации лучших достижений и профессионального мастерства журналистов Донецкой области по инициативе Донецкого областного совета с 2011 года проводится областной конкурс «Лучший в сфере журналистики».</w:t>
      </w:r>
    </w:p>
    <w:p w:rsidR="00113547" w:rsidRPr="009D1049" w:rsidRDefault="00113547" w:rsidP="00113547">
      <w:pPr>
        <w:tabs>
          <w:tab w:val="num" w:pos="0"/>
        </w:tabs>
        <w:spacing w:before="120"/>
        <w:ind w:firstLine="709"/>
        <w:jc w:val="both"/>
        <w:rPr>
          <w:rFonts w:ascii="Times New Roman" w:eastAsia="Calibri" w:hAnsi="Times New Roman" w:cs="Times New Roman"/>
          <w:sz w:val="28"/>
          <w:szCs w:val="28"/>
        </w:rPr>
      </w:pPr>
      <w:r w:rsidRPr="009D1049">
        <w:rPr>
          <w:rFonts w:ascii="Times New Roman" w:eastAsia="Calibri" w:hAnsi="Times New Roman" w:cs="Times New Roman"/>
          <w:sz w:val="28"/>
          <w:szCs w:val="28"/>
        </w:rPr>
        <w:lastRenderedPageBreak/>
        <w:t>Цель Конкурса – выявление и поддержка творчески работающих журналистов (журналистских коллективов), которые профессионально и беспристрастно освещают события, происходящие в Донецкой области, широко и всесторонне информируют о деятельности местных органов исполнительной власти и органов местного самоуправления региона.</w:t>
      </w:r>
    </w:p>
    <w:p w:rsidR="00113547" w:rsidRPr="009D1049" w:rsidRDefault="00113547" w:rsidP="00113547">
      <w:pPr>
        <w:tabs>
          <w:tab w:val="num" w:pos="0"/>
        </w:tabs>
        <w:spacing w:before="120"/>
        <w:ind w:firstLine="709"/>
        <w:jc w:val="both"/>
        <w:rPr>
          <w:rFonts w:ascii="Times New Roman" w:eastAsia="Calibri" w:hAnsi="Times New Roman" w:cs="Times New Roman"/>
          <w:sz w:val="28"/>
          <w:szCs w:val="28"/>
        </w:rPr>
      </w:pPr>
      <w:r w:rsidRPr="009D1049">
        <w:rPr>
          <w:rFonts w:ascii="Times New Roman" w:eastAsia="Calibri" w:hAnsi="Times New Roman" w:cs="Times New Roman"/>
          <w:sz w:val="28"/>
          <w:szCs w:val="28"/>
        </w:rPr>
        <w:t>Основные задачи Конкурса:</w:t>
      </w:r>
    </w:p>
    <w:p w:rsidR="00113547" w:rsidRDefault="00113547" w:rsidP="000E7079">
      <w:pPr>
        <w:pStyle w:val="a3"/>
        <w:numPr>
          <w:ilvl w:val="0"/>
          <w:numId w:val="42"/>
        </w:numPr>
        <w:spacing w:after="0"/>
        <w:ind w:left="0" w:firstLine="709"/>
        <w:jc w:val="both"/>
        <w:rPr>
          <w:rFonts w:ascii="Times New Roman" w:eastAsia="Calibri" w:hAnsi="Times New Roman" w:cs="Times New Roman"/>
          <w:sz w:val="28"/>
          <w:szCs w:val="28"/>
        </w:rPr>
      </w:pPr>
      <w:r w:rsidRPr="002306DA">
        <w:rPr>
          <w:rFonts w:ascii="Times New Roman" w:eastAsia="Calibri" w:hAnsi="Times New Roman" w:cs="Times New Roman"/>
          <w:sz w:val="28"/>
          <w:szCs w:val="28"/>
        </w:rPr>
        <w:t>повышение престижа профессии и стимулирование журналистской деятельности;</w:t>
      </w:r>
    </w:p>
    <w:p w:rsidR="00113547" w:rsidRPr="002306DA" w:rsidRDefault="00113547" w:rsidP="000E7079">
      <w:pPr>
        <w:pStyle w:val="a3"/>
        <w:numPr>
          <w:ilvl w:val="0"/>
          <w:numId w:val="42"/>
        </w:numPr>
        <w:spacing w:after="0"/>
        <w:ind w:left="0" w:firstLine="709"/>
        <w:jc w:val="both"/>
        <w:rPr>
          <w:rFonts w:ascii="Times New Roman" w:eastAsia="Calibri" w:hAnsi="Times New Roman" w:cs="Times New Roman"/>
          <w:sz w:val="28"/>
          <w:szCs w:val="28"/>
        </w:rPr>
      </w:pPr>
      <w:r w:rsidRPr="002306DA">
        <w:rPr>
          <w:rFonts w:ascii="Times New Roman" w:eastAsia="Calibri" w:hAnsi="Times New Roman" w:cs="Times New Roman"/>
          <w:sz w:val="28"/>
          <w:szCs w:val="28"/>
        </w:rPr>
        <w:t>популяризация лучших достижений и профессионального мастерства журналистов Донецкой области.</w:t>
      </w:r>
    </w:p>
    <w:p w:rsidR="00113547" w:rsidRPr="003652F2" w:rsidRDefault="00113547" w:rsidP="00113547">
      <w:pPr>
        <w:spacing w:before="240"/>
        <w:ind w:firstLine="709"/>
        <w:jc w:val="both"/>
        <w:rPr>
          <w:rFonts w:ascii="Times New Roman" w:hAnsi="Times New Roman" w:cs="Times New Roman"/>
          <w:b/>
          <w:sz w:val="28"/>
          <w:szCs w:val="28"/>
        </w:rPr>
      </w:pPr>
      <w:r>
        <w:rPr>
          <w:rFonts w:ascii="Times New Roman" w:hAnsi="Times New Roman" w:cs="Times New Roman"/>
          <w:sz w:val="28"/>
          <w:szCs w:val="28"/>
        </w:rPr>
        <w:t xml:space="preserve">Бюджет конкурса 2012 года составил </w:t>
      </w:r>
      <w:r w:rsidRPr="003652F2">
        <w:rPr>
          <w:rFonts w:ascii="Times New Roman" w:hAnsi="Times New Roman" w:cs="Times New Roman"/>
          <w:b/>
          <w:sz w:val="28"/>
          <w:szCs w:val="28"/>
        </w:rPr>
        <w:t>160,0 тыс.грн.</w:t>
      </w:r>
    </w:p>
    <w:p w:rsidR="00113547" w:rsidRDefault="00113547" w:rsidP="00113547">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проводился по двум направлениям: творческие проекты, посвященные социально-экономическому развитию Донецкой области и индивидуальные профессиональные достижения работников СМИ. </w:t>
      </w:r>
    </w:p>
    <w:p w:rsidR="00113547" w:rsidRPr="0093023C" w:rsidRDefault="00113547" w:rsidP="00113547">
      <w:pPr>
        <w:ind w:firstLine="709"/>
        <w:jc w:val="both"/>
        <w:rPr>
          <w:rFonts w:ascii="Times New Roman" w:hAnsi="Times New Roman" w:cs="Times New Roman"/>
          <w:sz w:val="28"/>
          <w:szCs w:val="28"/>
        </w:rPr>
      </w:pPr>
      <w:r w:rsidRPr="0093023C">
        <w:rPr>
          <w:rFonts w:ascii="Times New Roman" w:hAnsi="Times New Roman" w:cs="Times New Roman"/>
          <w:sz w:val="28"/>
          <w:szCs w:val="28"/>
        </w:rPr>
        <w:t xml:space="preserve">Всего </w:t>
      </w:r>
      <w:r>
        <w:rPr>
          <w:rFonts w:ascii="Times New Roman" w:hAnsi="Times New Roman" w:cs="Times New Roman"/>
          <w:sz w:val="28"/>
          <w:szCs w:val="28"/>
        </w:rPr>
        <w:t>для участия в конкурсе</w:t>
      </w:r>
      <w:r w:rsidRPr="0093023C">
        <w:rPr>
          <w:rFonts w:ascii="Times New Roman" w:hAnsi="Times New Roman" w:cs="Times New Roman"/>
          <w:sz w:val="28"/>
          <w:szCs w:val="28"/>
        </w:rPr>
        <w:t xml:space="preserve"> подано 90 заявок, из них 46 заявок - индивидуальные участники и 44 – творческие проекты. </w:t>
      </w:r>
    </w:p>
    <w:p w:rsidR="00113547" w:rsidRPr="0093023C" w:rsidRDefault="00113547" w:rsidP="00113547">
      <w:pPr>
        <w:ind w:firstLine="709"/>
        <w:jc w:val="both"/>
        <w:rPr>
          <w:rFonts w:ascii="Times New Roman" w:hAnsi="Times New Roman" w:cs="Times New Roman"/>
          <w:sz w:val="28"/>
          <w:szCs w:val="28"/>
        </w:rPr>
      </w:pPr>
      <w:r w:rsidRPr="0093023C">
        <w:rPr>
          <w:rFonts w:ascii="Times New Roman" w:hAnsi="Times New Roman" w:cs="Times New Roman"/>
          <w:sz w:val="28"/>
          <w:szCs w:val="28"/>
        </w:rPr>
        <w:t>Наибольшее число заявок отмечено в таких номинациях, как «Лучший журналист регионального печатного издания», «Лучший журналист местного печатного издания», «Лучший проект регионального печатного издания», «Лучший проект местного печатного из</w:t>
      </w:r>
      <w:r>
        <w:rPr>
          <w:rFonts w:ascii="Times New Roman" w:hAnsi="Times New Roman" w:cs="Times New Roman"/>
          <w:sz w:val="28"/>
          <w:szCs w:val="28"/>
        </w:rPr>
        <w:t xml:space="preserve">дания», «Лучший </w:t>
      </w:r>
      <w:proofErr w:type="spellStart"/>
      <w:r>
        <w:rPr>
          <w:rFonts w:ascii="Times New Roman" w:hAnsi="Times New Roman" w:cs="Times New Roman"/>
          <w:sz w:val="28"/>
          <w:szCs w:val="28"/>
        </w:rPr>
        <w:t>телепроект</w:t>
      </w:r>
      <w:proofErr w:type="spellEnd"/>
      <w:r>
        <w:rPr>
          <w:rFonts w:ascii="Times New Roman" w:hAnsi="Times New Roman" w:cs="Times New Roman"/>
          <w:sz w:val="28"/>
          <w:szCs w:val="28"/>
        </w:rPr>
        <w:t>»</w:t>
      </w:r>
      <w:r w:rsidRPr="0093023C">
        <w:rPr>
          <w:rFonts w:ascii="Times New Roman" w:hAnsi="Times New Roman" w:cs="Times New Roman"/>
          <w:sz w:val="28"/>
          <w:szCs w:val="28"/>
        </w:rPr>
        <w:t>.</w:t>
      </w:r>
    </w:p>
    <w:p w:rsidR="00113547" w:rsidRDefault="00113547" w:rsidP="00113547">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конкурса создана комиссия в составе представителей областного совета, общественных организаций и профессиональных журналистов. </w:t>
      </w:r>
    </w:p>
    <w:p w:rsidR="00113547" w:rsidRPr="0093023C" w:rsidRDefault="00113547" w:rsidP="00113547">
      <w:pPr>
        <w:ind w:firstLine="709"/>
        <w:jc w:val="both"/>
        <w:rPr>
          <w:rFonts w:ascii="Times New Roman" w:hAnsi="Times New Roman" w:cs="Times New Roman"/>
          <w:sz w:val="28"/>
          <w:szCs w:val="28"/>
        </w:rPr>
      </w:pPr>
      <w:r w:rsidRPr="0093023C">
        <w:rPr>
          <w:rFonts w:ascii="Times New Roman" w:hAnsi="Times New Roman" w:cs="Times New Roman"/>
          <w:sz w:val="28"/>
          <w:szCs w:val="28"/>
        </w:rPr>
        <w:t>По итогам конкурса было определе</w:t>
      </w:r>
      <w:r>
        <w:rPr>
          <w:rFonts w:ascii="Times New Roman" w:hAnsi="Times New Roman" w:cs="Times New Roman"/>
          <w:sz w:val="28"/>
          <w:szCs w:val="28"/>
        </w:rPr>
        <w:t>но: 10 победителей конкурса, 21 </w:t>
      </w:r>
      <w:r w:rsidRPr="0093023C">
        <w:rPr>
          <w:rFonts w:ascii="Times New Roman" w:hAnsi="Times New Roman" w:cs="Times New Roman"/>
          <w:sz w:val="28"/>
          <w:szCs w:val="28"/>
        </w:rPr>
        <w:t xml:space="preserve">лауреат, 3 обладателя специальных призов конкурса. </w:t>
      </w:r>
    </w:p>
    <w:p w:rsidR="00113547" w:rsidRPr="0093023C" w:rsidRDefault="00113547" w:rsidP="00113547">
      <w:pPr>
        <w:ind w:firstLine="709"/>
        <w:jc w:val="both"/>
        <w:rPr>
          <w:rFonts w:ascii="Times New Roman" w:hAnsi="Times New Roman" w:cs="Times New Roman"/>
          <w:sz w:val="28"/>
          <w:szCs w:val="28"/>
        </w:rPr>
      </w:pPr>
      <w:r w:rsidRPr="0093023C">
        <w:rPr>
          <w:rFonts w:ascii="Times New Roman" w:hAnsi="Times New Roman" w:cs="Times New Roman"/>
          <w:sz w:val="28"/>
          <w:szCs w:val="28"/>
        </w:rPr>
        <w:t xml:space="preserve">Денежное вознаграждение для победителей составило по </w:t>
      </w:r>
      <w:r w:rsidRPr="003652F2">
        <w:rPr>
          <w:rFonts w:ascii="Times New Roman" w:hAnsi="Times New Roman" w:cs="Times New Roman"/>
          <w:b/>
          <w:sz w:val="28"/>
          <w:szCs w:val="28"/>
        </w:rPr>
        <w:t>6,0 тыс. грн.,</w:t>
      </w:r>
      <w:r w:rsidRPr="0093023C">
        <w:rPr>
          <w:rFonts w:ascii="Times New Roman" w:hAnsi="Times New Roman" w:cs="Times New Roman"/>
          <w:sz w:val="28"/>
          <w:szCs w:val="28"/>
        </w:rPr>
        <w:t xml:space="preserve">  для лауреатов – по </w:t>
      </w:r>
      <w:r w:rsidRPr="003652F2">
        <w:rPr>
          <w:rFonts w:ascii="Times New Roman" w:hAnsi="Times New Roman" w:cs="Times New Roman"/>
          <w:b/>
          <w:sz w:val="28"/>
          <w:szCs w:val="28"/>
        </w:rPr>
        <w:t>3,0 тыс. грн.,</w:t>
      </w:r>
      <w:r w:rsidRPr="0093023C">
        <w:rPr>
          <w:rFonts w:ascii="Times New Roman" w:hAnsi="Times New Roman" w:cs="Times New Roman"/>
          <w:sz w:val="28"/>
          <w:szCs w:val="28"/>
        </w:rPr>
        <w:t xml:space="preserve"> для обладателей спец</w:t>
      </w:r>
      <w:r>
        <w:rPr>
          <w:rFonts w:ascii="Times New Roman" w:hAnsi="Times New Roman" w:cs="Times New Roman"/>
          <w:sz w:val="28"/>
          <w:szCs w:val="28"/>
        </w:rPr>
        <w:t xml:space="preserve">иальных </w:t>
      </w:r>
      <w:r w:rsidRPr="0093023C">
        <w:rPr>
          <w:rFonts w:ascii="Times New Roman" w:hAnsi="Times New Roman" w:cs="Times New Roman"/>
          <w:sz w:val="28"/>
          <w:szCs w:val="28"/>
        </w:rPr>
        <w:t xml:space="preserve">призов – по </w:t>
      </w:r>
      <w:r w:rsidRPr="003652F2">
        <w:rPr>
          <w:rFonts w:ascii="Times New Roman" w:hAnsi="Times New Roman" w:cs="Times New Roman"/>
          <w:b/>
          <w:sz w:val="28"/>
          <w:szCs w:val="28"/>
        </w:rPr>
        <w:t>6,0 тыс. грн.,</w:t>
      </w:r>
      <w:r>
        <w:rPr>
          <w:rFonts w:ascii="Times New Roman" w:hAnsi="Times New Roman" w:cs="Times New Roman"/>
          <w:sz w:val="28"/>
          <w:szCs w:val="28"/>
        </w:rPr>
        <w:t xml:space="preserve"> </w:t>
      </w:r>
      <w:r w:rsidRPr="0093023C">
        <w:rPr>
          <w:rFonts w:ascii="Times New Roman" w:hAnsi="Times New Roman" w:cs="Times New Roman"/>
          <w:sz w:val="28"/>
          <w:szCs w:val="28"/>
        </w:rPr>
        <w:t>также</w:t>
      </w:r>
      <w:r>
        <w:rPr>
          <w:rFonts w:ascii="Times New Roman" w:hAnsi="Times New Roman" w:cs="Times New Roman"/>
          <w:sz w:val="28"/>
          <w:szCs w:val="28"/>
        </w:rPr>
        <w:t xml:space="preserve"> вручены</w:t>
      </w:r>
      <w:r w:rsidRPr="0093023C">
        <w:rPr>
          <w:rFonts w:ascii="Times New Roman" w:hAnsi="Times New Roman" w:cs="Times New Roman"/>
          <w:sz w:val="28"/>
          <w:szCs w:val="28"/>
        </w:rPr>
        <w:t xml:space="preserve"> ценные подарки в виде кубков с символикой конкурса.</w:t>
      </w:r>
    </w:p>
    <w:p w:rsidR="00113547" w:rsidRDefault="00113547" w:rsidP="00113547">
      <w:pPr>
        <w:ind w:firstLine="709"/>
        <w:jc w:val="both"/>
        <w:rPr>
          <w:rFonts w:ascii="Times New Roman" w:hAnsi="Times New Roman" w:cs="Times New Roman"/>
          <w:sz w:val="28"/>
          <w:szCs w:val="28"/>
        </w:rPr>
      </w:pPr>
      <w:r w:rsidRPr="0093023C">
        <w:rPr>
          <w:rFonts w:ascii="Times New Roman" w:hAnsi="Times New Roman" w:cs="Times New Roman"/>
          <w:sz w:val="28"/>
          <w:szCs w:val="28"/>
        </w:rPr>
        <w:t xml:space="preserve">В </w:t>
      </w:r>
      <w:r>
        <w:rPr>
          <w:rFonts w:ascii="Times New Roman" w:hAnsi="Times New Roman" w:cs="Times New Roman"/>
          <w:sz w:val="28"/>
          <w:szCs w:val="28"/>
        </w:rPr>
        <w:t>2012</w:t>
      </w:r>
      <w:r w:rsidRPr="0093023C">
        <w:rPr>
          <w:rFonts w:ascii="Times New Roman" w:hAnsi="Times New Roman" w:cs="Times New Roman"/>
          <w:sz w:val="28"/>
          <w:szCs w:val="28"/>
        </w:rPr>
        <w:t xml:space="preserve"> году в числе победителей оказались коллективы таких изданий как «Донецкий новости», газета «Жизнь», «Вечерний Донецк», журналисты телеканалов РТРК «Регион-Донбасс», «</w:t>
      </w:r>
      <w:proofErr w:type="spellStart"/>
      <w:r w:rsidRPr="0093023C">
        <w:rPr>
          <w:rFonts w:ascii="Times New Roman" w:hAnsi="Times New Roman" w:cs="Times New Roman"/>
          <w:sz w:val="28"/>
          <w:szCs w:val="28"/>
        </w:rPr>
        <w:t>Юнион</w:t>
      </w:r>
      <w:proofErr w:type="spellEnd"/>
      <w:r w:rsidRPr="0093023C">
        <w:rPr>
          <w:rFonts w:ascii="Times New Roman" w:hAnsi="Times New Roman" w:cs="Times New Roman"/>
          <w:sz w:val="28"/>
          <w:szCs w:val="28"/>
        </w:rPr>
        <w:t>», 27-го канала и др.</w:t>
      </w:r>
    </w:p>
    <w:p w:rsidR="00113547" w:rsidRPr="00973F64" w:rsidRDefault="00113547" w:rsidP="00113547">
      <w:pPr>
        <w:ind w:firstLine="709"/>
        <w:jc w:val="both"/>
        <w:rPr>
          <w:rFonts w:ascii="Times New Roman" w:hAnsi="Times New Roman" w:cs="Times New Roman"/>
          <w:sz w:val="28"/>
          <w:szCs w:val="28"/>
        </w:rPr>
      </w:pPr>
      <w:r w:rsidRPr="00973F64">
        <w:rPr>
          <w:rFonts w:ascii="Times New Roman" w:eastAsia="Calibri" w:hAnsi="Times New Roman" w:cs="Times New Roman"/>
          <w:sz w:val="28"/>
          <w:szCs w:val="28"/>
        </w:rPr>
        <w:lastRenderedPageBreak/>
        <w:t xml:space="preserve">Данное мероприятие </w:t>
      </w:r>
      <w:r>
        <w:rPr>
          <w:rFonts w:ascii="Times New Roman" w:eastAsia="Calibri" w:hAnsi="Times New Roman" w:cs="Times New Roman"/>
          <w:sz w:val="28"/>
          <w:szCs w:val="28"/>
        </w:rPr>
        <w:t>содействует</w:t>
      </w:r>
      <w:r w:rsidRPr="00973F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плодотворному </w:t>
      </w:r>
      <w:r w:rsidRPr="00973F64">
        <w:rPr>
          <w:rFonts w:ascii="Times New Roman" w:eastAsia="Calibri" w:hAnsi="Times New Roman" w:cs="Times New Roman"/>
          <w:sz w:val="28"/>
          <w:szCs w:val="28"/>
        </w:rPr>
        <w:t>сотрудничеств</w:t>
      </w:r>
      <w:r>
        <w:rPr>
          <w:rFonts w:ascii="Times New Roman" w:eastAsia="Calibri" w:hAnsi="Times New Roman" w:cs="Times New Roman"/>
          <w:sz w:val="28"/>
          <w:szCs w:val="28"/>
        </w:rPr>
        <w:t>у</w:t>
      </w:r>
      <w:r w:rsidRPr="00973F64">
        <w:rPr>
          <w:rFonts w:ascii="Times New Roman" w:eastAsia="Calibri" w:hAnsi="Times New Roman" w:cs="Times New Roman"/>
          <w:sz w:val="28"/>
          <w:szCs w:val="28"/>
        </w:rPr>
        <w:t xml:space="preserve"> представителей органов местного самоуправления с журналистами, способствует развитию отрасли</w:t>
      </w:r>
      <w:r>
        <w:rPr>
          <w:rFonts w:ascii="Times New Roman" w:eastAsia="Calibri" w:hAnsi="Times New Roman" w:cs="Times New Roman"/>
          <w:sz w:val="28"/>
          <w:szCs w:val="28"/>
        </w:rPr>
        <w:t xml:space="preserve"> и информационного пространства</w:t>
      </w:r>
      <w:r w:rsidRPr="00973F64">
        <w:rPr>
          <w:rFonts w:ascii="Times New Roman" w:eastAsia="Calibri" w:hAnsi="Times New Roman" w:cs="Times New Roman"/>
          <w:sz w:val="28"/>
          <w:szCs w:val="28"/>
        </w:rPr>
        <w:t>.</w:t>
      </w:r>
    </w:p>
    <w:p w:rsidR="00556DEE" w:rsidRDefault="00556DEE" w:rsidP="00113547">
      <w:pPr>
        <w:ind w:firstLine="709"/>
        <w:jc w:val="center"/>
        <w:rPr>
          <w:rFonts w:ascii="Times New Roman" w:hAnsi="Times New Roman" w:cs="Times New Roman"/>
          <w:b/>
          <w:sz w:val="28"/>
          <w:szCs w:val="28"/>
        </w:rPr>
      </w:pPr>
    </w:p>
    <w:p w:rsidR="00113547" w:rsidRPr="00670F52" w:rsidRDefault="00113547" w:rsidP="00113547">
      <w:pPr>
        <w:ind w:firstLine="709"/>
        <w:jc w:val="center"/>
        <w:rPr>
          <w:rFonts w:ascii="Times New Roman" w:hAnsi="Times New Roman" w:cs="Times New Roman"/>
          <w:b/>
          <w:sz w:val="28"/>
          <w:szCs w:val="28"/>
        </w:rPr>
      </w:pPr>
      <w:r w:rsidRPr="00670F52">
        <w:rPr>
          <w:rFonts w:ascii="Times New Roman" w:hAnsi="Times New Roman" w:cs="Times New Roman"/>
          <w:b/>
          <w:sz w:val="28"/>
          <w:szCs w:val="28"/>
        </w:rPr>
        <w:t>Фотоконкурс «Донецкий край глазами его жителей»</w:t>
      </w:r>
    </w:p>
    <w:p w:rsidR="00113547" w:rsidRPr="00670F52" w:rsidRDefault="00113547" w:rsidP="00113547">
      <w:pPr>
        <w:ind w:firstLine="709"/>
        <w:jc w:val="both"/>
        <w:rPr>
          <w:rFonts w:ascii="Times New Roman" w:hAnsi="Times New Roman" w:cs="Times New Roman"/>
          <w:sz w:val="28"/>
          <w:szCs w:val="28"/>
        </w:rPr>
      </w:pPr>
      <w:r w:rsidRPr="00670F52">
        <w:rPr>
          <w:rFonts w:ascii="Times New Roman" w:hAnsi="Times New Roman" w:cs="Times New Roman"/>
          <w:sz w:val="28"/>
          <w:szCs w:val="28"/>
        </w:rPr>
        <w:t xml:space="preserve">В 2012 году Донецкий областной совет в третий раз провел фотоконкурс «Донецкий край глазами его жителей». На этот раз конкурс был представлен 7 номинациями: «Настроение в стиле ретро», «Ночная палитра Донбасса», «Отцы и дети», «Под дождем», «Спорт-кадр», «12-й игрок» и «Трудовые династии Донбасса». </w:t>
      </w:r>
    </w:p>
    <w:p w:rsidR="00113547" w:rsidRPr="00670F52" w:rsidRDefault="00113547" w:rsidP="00113547">
      <w:pPr>
        <w:ind w:firstLine="709"/>
        <w:jc w:val="both"/>
        <w:rPr>
          <w:rFonts w:ascii="Times New Roman" w:hAnsi="Times New Roman" w:cs="Times New Roman"/>
          <w:sz w:val="28"/>
          <w:szCs w:val="28"/>
        </w:rPr>
      </w:pPr>
      <w:r>
        <w:rPr>
          <w:rFonts w:ascii="Times New Roman" w:hAnsi="Times New Roman" w:cs="Times New Roman"/>
          <w:sz w:val="28"/>
          <w:szCs w:val="28"/>
        </w:rPr>
        <w:t>В</w:t>
      </w:r>
      <w:r w:rsidRPr="00670F52">
        <w:rPr>
          <w:rFonts w:ascii="Times New Roman" w:hAnsi="Times New Roman" w:cs="Times New Roman"/>
          <w:sz w:val="28"/>
          <w:szCs w:val="28"/>
        </w:rPr>
        <w:t xml:space="preserve"> конкурсе приняли участие 245 непрофессиональных фотограф</w:t>
      </w:r>
      <w:r>
        <w:rPr>
          <w:rFonts w:ascii="Times New Roman" w:hAnsi="Times New Roman" w:cs="Times New Roman"/>
          <w:sz w:val="28"/>
          <w:szCs w:val="28"/>
        </w:rPr>
        <w:t>ов, с</w:t>
      </w:r>
      <w:r w:rsidRPr="00670F52">
        <w:rPr>
          <w:rFonts w:ascii="Times New Roman" w:hAnsi="Times New Roman" w:cs="Times New Roman"/>
          <w:sz w:val="28"/>
          <w:szCs w:val="28"/>
        </w:rPr>
        <w:t xml:space="preserve">реди которых </w:t>
      </w:r>
      <w:proofErr w:type="gramStart"/>
      <w:r>
        <w:rPr>
          <w:rFonts w:ascii="Times New Roman" w:hAnsi="Times New Roman" w:cs="Times New Roman"/>
          <w:sz w:val="28"/>
          <w:szCs w:val="28"/>
        </w:rPr>
        <w:t>определены</w:t>
      </w:r>
      <w:proofErr w:type="gramEnd"/>
      <w:r w:rsidRPr="00670F52">
        <w:rPr>
          <w:rFonts w:ascii="Times New Roman" w:hAnsi="Times New Roman" w:cs="Times New Roman"/>
          <w:sz w:val="28"/>
          <w:szCs w:val="28"/>
        </w:rPr>
        <w:t xml:space="preserve"> 21 победител</w:t>
      </w:r>
      <w:r>
        <w:rPr>
          <w:rFonts w:ascii="Times New Roman" w:hAnsi="Times New Roman" w:cs="Times New Roman"/>
          <w:sz w:val="28"/>
          <w:szCs w:val="28"/>
        </w:rPr>
        <w:t>ь</w:t>
      </w:r>
      <w:r w:rsidRPr="00670F52">
        <w:rPr>
          <w:rFonts w:ascii="Times New Roman" w:hAnsi="Times New Roman" w:cs="Times New Roman"/>
          <w:sz w:val="28"/>
          <w:szCs w:val="28"/>
        </w:rPr>
        <w:t>, 3 обладателя «Приза симпатий посетителей сайта обл</w:t>
      </w:r>
      <w:r>
        <w:rPr>
          <w:rFonts w:ascii="Times New Roman" w:hAnsi="Times New Roman" w:cs="Times New Roman"/>
          <w:sz w:val="28"/>
          <w:szCs w:val="28"/>
        </w:rPr>
        <w:t xml:space="preserve">астного </w:t>
      </w:r>
      <w:r w:rsidRPr="00670F52">
        <w:rPr>
          <w:rFonts w:ascii="Times New Roman" w:hAnsi="Times New Roman" w:cs="Times New Roman"/>
          <w:sz w:val="28"/>
          <w:szCs w:val="28"/>
        </w:rPr>
        <w:t>совета»</w:t>
      </w:r>
      <w:r>
        <w:rPr>
          <w:rFonts w:ascii="Times New Roman" w:hAnsi="Times New Roman" w:cs="Times New Roman"/>
          <w:sz w:val="28"/>
          <w:szCs w:val="28"/>
        </w:rPr>
        <w:t xml:space="preserve"> и</w:t>
      </w:r>
      <w:r w:rsidRPr="00670F52">
        <w:rPr>
          <w:rFonts w:ascii="Times New Roman" w:hAnsi="Times New Roman" w:cs="Times New Roman"/>
          <w:sz w:val="28"/>
          <w:szCs w:val="28"/>
        </w:rPr>
        <w:t xml:space="preserve"> 14 лауреатов</w:t>
      </w:r>
      <w:r>
        <w:rPr>
          <w:rFonts w:ascii="Times New Roman" w:hAnsi="Times New Roman" w:cs="Times New Roman"/>
          <w:sz w:val="28"/>
          <w:szCs w:val="28"/>
        </w:rPr>
        <w:t xml:space="preserve"> конкурса</w:t>
      </w:r>
      <w:r w:rsidRPr="00670F52">
        <w:rPr>
          <w:rFonts w:ascii="Times New Roman" w:hAnsi="Times New Roman" w:cs="Times New Roman"/>
          <w:sz w:val="28"/>
          <w:szCs w:val="28"/>
        </w:rPr>
        <w:t xml:space="preserve">. </w:t>
      </w:r>
    </w:p>
    <w:p w:rsidR="00113547" w:rsidRPr="001A5D52" w:rsidRDefault="00113547" w:rsidP="00113547">
      <w:pPr>
        <w:ind w:firstLine="709"/>
        <w:jc w:val="both"/>
        <w:rPr>
          <w:rFonts w:ascii="Times New Roman" w:hAnsi="Times New Roman" w:cs="Times New Roman"/>
          <w:sz w:val="28"/>
          <w:szCs w:val="28"/>
        </w:rPr>
      </w:pPr>
      <w:r w:rsidRPr="001A5D52">
        <w:rPr>
          <w:rFonts w:ascii="Times New Roman" w:hAnsi="Times New Roman" w:cs="Times New Roman"/>
          <w:sz w:val="28"/>
          <w:szCs w:val="28"/>
        </w:rPr>
        <w:t>Работы оценивались компетентным жюри, которое возглавил председатель Донецкого областного совета Андрей Федорук.</w:t>
      </w:r>
    </w:p>
    <w:p w:rsidR="00113547" w:rsidRPr="00C1020B" w:rsidRDefault="00113547" w:rsidP="00113547">
      <w:pPr>
        <w:ind w:firstLine="709"/>
        <w:jc w:val="both"/>
        <w:rPr>
          <w:rFonts w:ascii="Times New Roman" w:hAnsi="Times New Roman" w:cs="Times New Roman"/>
          <w:b/>
          <w:sz w:val="28"/>
          <w:szCs w:val="28"/>
        </w:rPr>
      </w:pPr>
      <w:r>
        <w:rPr>
          <w:rFonts w:ascii="Times New Roman" w:hAnsi="Times New Roman" w:cs="Times New Roman"/>
          <w:sz w:val="28"/>
          <w:szCs w:val="28"/>
        </w:rPr>
        <w:t xml:space="preserve">Призовой фонд конкурса 2012 года составил </w:t>
      </w:r>
      <w:r>
        <w:rPr>
          <w:rFonts w:ascii="Times New Roman" w:hAnsi="Times New Roman" w:cs="Times New Roman"/>
          <w:b/>
          <w:sz w:val="28"/>
          <w:szCs w:val="28"/>
        </w:rPr>
        <w:t>60,0 </w:t>
      </w:r>
      <w:r w:rsidRPr="006E6C25">
        <w:rPr>
          <w:rFonts w:ascii="Times New Roman" w:hAnsi="Times New Roman" w:cs="Times New Roman"/>
          <w:b/>
          <w:sz w:val="28"/>
          <w:szCs w:val="28"/>
        </w:rPr>
        <w:t>тыс.грн.</w:t>
      </w:r>
      <w:r>
        <w:rPr>
          <w:rFonts w:ascii="Times New Roman" w:hAnsi="Times New Roman" w:cs="Times New Roman"/>
          <w:sz w:val="28"/>
          <w:szCs w:val="28"/>
        </w:rPr>
        <w:t xml:space="preserve"> и по сравнению с 2011 годом возрос на 33%. Денежные вознаграждения </w:t>
      </w:r>
      <w:r w:rsidRPr="00670F52">
        <w:rPr>
          <w:rFonts w:ascii="Times New Roman" w:hAnsi="Times New Roman" w:cs="Times New Roman"/>
          <w:sz w:val="28"/>
          <w:szCs w:val="28"/>
        </w:rPr>
        <w:t>победител</w:t>
      </w:r>
      <w:r>
        <w:rPr>
          <w:rFonts w:ascii="Times New Roman" w:hAnsi="Times New Roman" w:cs="Times New Roman"/>
          <w:sz w:val="28"/>
          <w:szCs w:val="28"/>
        </w:rPr>
        <w:t>ей составили:</w:t>
      </w:r>
      <w:r w:rsidRPr="00670F52">
        <w:rPr>
          <w:rFonts w:ascii="Times New Roman" w:hAnsi="Times New Roman" w:cs="Times New Roman"/>
          <w:sz w:val="28"/>
          <w:szCs w:val="28"/>
        </w:rPr>
        <w:t xml:space="preserve"> за </w:t>
      </w:r>
      <w:r>
        <w:rPr>
          <w:rFonts w:ascii="Times New Roman" w:hAnsi="Times New Roman" w:cs="Times New Roman"/>
          <w:sz w:val="28"/>
          <w:szCs w:val="28"/>
        </w:rPr>
        <w:t xml:space="preserve">занятое </w:t>
      </w:r>
      <w:r w:rsidRPr="00670F52">
        <w:rPr>
          <w:rFonts w:ascii="Times New Roman" w:hAnsi="Times New Roman" w:cs="Times New Roman"/>
          <w:sz w:val="28"/>
          <w:szCs w:val="28"/>
        </w:rPr>
        <w:t xml:space="preserve">1 место </w:t>
      </w:r>
      <w:r>
        <w:rPr>
          <w:rFonts w:ascii="Times New Roman" w:hAnsi="Times New Roman" w:cs="Times New Roman"/>
          <w:sz w:val="28"/>
          <w:szCs w:val="28"/>
        </w:rPr>
        <w:t xml:space="preserve">- </w:t>
      </w:r>
      <w:r w:rsidRPr="00C1020B">
        <w:rPr>
          <w:rFonts w:ascii="Times New Roman" w:hAnsi="Times New Roman" w:cs="Times New Roman"/>
          <w:b/>
          <w:sz w:val="28"/>
          <w:szCs w:val="28"/>
        </w:rPr>
        <w:t>4,0 тыс. грн.,</w:t>
      </w:r>
      <w:r w:rsidRPr="00670F52">
        <w:rPr>
          <w:rFonts w:ascii="Times New Roman" w:hAnsi="Times New Roman" w:cs="Times New Roman"/>
          <w:sz w:val="28"/>
          <w:szCs w:val="28"/>
        </w:rPr>
        <w:t xml:space="preserve"> за 2 место </w:t>
      </w:r>
      <w:r>
        <w:rPr>
          <w:rFonts w:ascii="Times New Roman" w:hAnsi="Times New Roman" w:cs="Times New Roman"/>
          <w:sz w:val="28"/>
          <w:szCs w:val="28"/>
        </w:rPr>
        <w:t xml:space="preserve">- </w:t>
      </w:r>
      <w:r w:rsidRPr="00C1020B">
        <w:rPr>
          <w:rFonts w:ascii="Times New Roman" w:hAnsi="Times New Roman" w:cs="Times New Roman"/>
          <w:b/>
          <w:sz w:val="28"/>
          <w:szCs w:val="28"/>
        </w:rPr>
        <w:t>2,5 тыс. грн.,</w:t>
      </w:r>
      <w:r w:rsidRPr="00670F52">
        <w:rPr>
          <w:rFonts w:ascii="Times New Roman" w:hAnsi="Times New Roman" w:cs="Times New Roman"/>
          <w:sz w:val="28"/>
          <w:szCs w:val="28"/>
        </w:rPr>
        <w:t xml:space="preserve"> за 3 место</w:t>
      </w:r>
      <w:r>
        <w:rPr>
          <w:rFonts w:ascii="Times New Roman" w:hAnsi="Times New Roman" w:cs="Times New Roman"/>
          <w:sz w:val="28"/>
          <w:szCs w:val="28"/>
        </w:rPr>
        <w:t xml:space="preserve"> – </w:t>
      </w:r>
      <w:r w:rsidRPr="00C1020B">
        <w:rPr>
          <w:rFonts w:ascii="Times New Roman" w:hAnsi="Times New Roman" w:cs="Times New Roman"/>
          <w:b/>
          <w:sz w:val="28"/>
          <w:szCs w:val="28"/>
        </w:rPr>
        <w:t xml:space="preserve">1,0 тыс. грн. </w:t>
      </w:r>
    </w:p>
    <w:p w:rsidR="00113547" w:rsidRDefault="00113547" w:rsidP="00113547">
      <w:pPr>
        <w:ind w:firstLine="709"/>
        <w:jc w:val="both"/>
        <w:rPr>
          <w:rFonts w:ascii="Times New Roman" w:hAnsi="Times New Roman" w:cs="Times New Roman"/>
          <w:sz w:val="28"/>
          <w:szCs w:val="28"/>
        </w:rPr>
      </w:pPr>
      <w:r w:rsidRPr="00670F52">
        <w:rPr>
          <w:rFonts w:ascii="Times New Roman" w:hAnsi="Times New Roman" w:cs="Times New Roman"/>
          <w:sz w:val="28"/>
          <w:szCs w:val="28"/>
        </w:rPr>
        <w:t>Среди участников есть фотолюбители, которые уже не один раз при</w:t>
      </w:r>
      <w:r>
        <w:rPr>
          <w:rFonts w:ascii="Times New Roman" w:hAnsi="Times New Roman" w:cs="Times New Roman"/>
          <w:sz w:val="28"/>
          <w:szCs w:val="28"/>
        </w:rPr>
        <w:t>нимали участие в нашем конкурсе, конкурс уже п</w:t>
      </w:r>
      <w:r w:rsidRPr="00670F52">
        <w:rPr>
          <w:rFonts w:ascii="Times New Roman" w:hAnsi="Times New Roman" w:cs="Times New Roman"/>
          <w:sz w:val="28"/>
          <w:szCs w:val="28"/>
        </w:rPr>
        <w:t xml:space="preserve">риобрел свою аудиторию. </w:t>
      </w:r>
      <w:r>
        <w:rPr>
          <w:rFonts w:ascii="Times New Roman" w:hAnsi="Times New Roman" w:cs="Times New Roman"/>
          <w:sz w:val="28"/>
          <w:szCs w:val="28"/>
        </w:rPr>
        <w:t>Э</w:t>
      </w:r>
      <w:r w:rsidRPr="00670F52">
        <w:rPr>
          <w:rFonts w:ascii="Times New Roman" w:hAnsi="Times New Roman" w:cs="Times New Roman"/>
          <w:sz w:val="28"/>
          <w:szCs w:val="28"/>
        </w:rPr>
        <w:t>то доказало и а</w:t>
      </w:r>
      <w:r>
        <w:rPr>
          <w:rFonts w:ascii="Times New Roman" w:hAnsi="Times New Roman" w:cs="Times New Roman"/>
          <w:sz w:val="28"/>
          <w:szCs w:val="28"/>
        </w:rPr>
        <w:t>ктивное интернет-голосование, в </w:t>
      </w:r>
      <w:r w:rsidRPr="00670F52">
        <w:rPr>
          <w:rFonts w:ascii="Times New Roman" w:hAnsi="Times New Roman" w:cs="Times New Roman"/>
          <w:sz w:val="28"/>
          <w:szCs w:val="28"/>
        </w:rPr>
        <w:t>результате которого были определены обладатели поощрительных призов, и  выставка лучших работ, котор</w:t>
      </w:r>
      <w:r>
        <w:rPr>
          <w:rFonts w:ascii="Times New Roman" w:hAnsi="Times New Roman" w:cs="Times New Roman"/>
          <w:sz w:val="28"/>
          <w:szCs w:val="28"/>
        </w:rPr>
        <w:t>ая</w:t>
      </w:r>
      <w:r w:rsidRPr="00670F52">
        <w:rPr>
          <w:rFonts w:ascii="Times New Roman" w:hAnsi="Times New Roman" w:cs="Times New Roman"/>
          <w:sz w:val="28"/>
          <w:szCs w:val="28"/>
        </w:rPr>
        <w:t xml:space="preserve"> в июне </w:t>
      </w:r>
      <w:r>
        <w:rPr>
          <w:rFonts w:ascii="Times New Roman" w:hAnsi="Times New Roman" w:cs="Times New Roman"/>
          <w:sz w:val="28"/>
          <w:szCs w:val="28"/>
        </w:rPr>
        <w:t>2012</w:t>
      </w:r>
      <w:r w:rsidRPr="00670F52">
        <w:rPr>
          <w:rFonts w:ascii="Times New Roman" w:hAnsi="Times New Roman" w:cs="Times New Roman"/>
          <w:sz w:val="28"/>
          <w:szCs w:val="28"/>
        </w:rPr>
        <w:t xml:space="preserve"> года собрал</w:t>
      </w:r>
      <w:r>
        <w:rPr>
          <w:rFonts w:ascii="Times New Roman" w:hAnsi="Times New Roman" w:cs="Times New Roman"/>
          <w:sz w:val="28"/>
          <w:szCs w:val="28"/>
        </w:rPr>
        <w:t>а</w:t>
      </w:r>
      <w:r w:rsidRPr="00670F52">
        <w:rPr>
          <w:rFonts w:ascii="Times New Roman" w:hAnsi="Times New Roman" w:cs="Times New Roman"/>
          <w:sz w:val="28"/>
          <w:szCs w:val="28"/>
        </w:rPr>
        <w:t xml:space="preserve"> большое количество любителей фотоискусства.</w:t>
      </w:r>
      <w:r w:rsidR="0008328C">
        <w:rPr>
          <w:rFonts w:ascii="Times New Roman" w:hAnsi="Times New Roman" w:cs="Times New Roman"/>
          <w:sz w:val="28"/>
          <w:szCs w:val="28"/>
        </w:rPr>
        <w:t xml:space="preserve"> </w:t>
      </w:r>
      <w:r w:rsidRPr="00670F52">
        <w:rPr>
          <w:rFonts w:ascii="Times New Roman" w:hAnsi="Times New Roman" w:cs="Times New Roman"/>
          <w:sz w:val="28"/>
          <w:szCs w:val="28"/>
        </w:rPr>
        <w:t xml:space="preserve">В </w:t>
      </w:r>
      <w:r>
        <w:rPr>
          <w:rFonts w:ascii="Times New Roman" w:hAnsi="Times New Roman" w:cs="Times New Roman"/>
          <w:sz w:val="28"/>
          <w:szCs w:val="28"/>
        </w:rPr>
        <w:t>2013</w:t>
      </w:r>
      <w:r w:rsidRPr="00670F52">
        <w:rPr>
          <w:rFonts w:ascii="Times New Roman" w:hAnsi="Times New Roman" w:cs="Times New Roman"/>
          <w:sz w:val="28"/>
          <w:szCs w:val="28"/>
        </w:rPr>
        <w:t xml:space="preserve"> году областной совет также планирует представить широкой общественности лучшие работы, приурочив выставку к Чемпионату Мира-2013 по легкой атлетике среди юношей</w:t>
      </w:r>
      <w:r>
        <w:rPr>
          <w:rFonts w:ascii="Times New Roman" w:hAnsi="Times New Roman" w:cs="Times New Roman"/>
          <w:sz w:val="28"/>
          <w:szCs w:val="28"/>
        </w:rPr>
        <w:t>,</w:t>
      </w:r>
      <w:r w:rsidRPr="00670F52">
        <w:rPr>
          <w:rFonts w:ascii="Times New Roman" w:hAnsi="Times New Roman" w:cs="Times New Roman"/>
          <w:sz w:val="28"/>
          <w:szCs w:val="28"/>
        </w:rPr>
        <w:t xml:space="preserve"> который будет проходить в Донецке. Соответственно, основная тематика работ будет посвящена спорту.</w:t>
      </w:r>
    </w:p>
    <w:p w:rsidR="00113547" w:rsidRDefault="00113547" w:rsidP="00113547">
      <w:pPr>
        <w:spacing w:after="0"/>
        <w:ind w:firstLine="709"/>
        <w:jc w:val="center"/>
        <w:rPr>
          <w:rFonts w:ascii="Times New Roman" w:hAnsi="Times New Roman" w:cs="Times New Roman"/>
          <w:b/>
          <w:i/>
          <w:sz w:val="28"/>
          <w:szCs w:val="28"/>
        </w:rPr>
      </w:pPr>
      <w:r w:rsidRPr="00CF2022">
        <w:rPr>
          <w:rFonts w:ascii="Times New Roman" w:hAnsi="Times New Roman" w:cs="Times New Roman"/>
          <w:b/>
          <w:i/>
          <w:sz w:val="28"/>
          <w:szCs w:val="28"/>
        </w:rPr>
        <w:t xml:space="preserve">Социальные инициативы председателя </w:t>
      </w:r>
    </w:p>
    <w:p w:rsidR="00113547" w:rsidRDefault="00113547" w:rsidP="00113547">
      <w:pPr>
        <w:spacing w:after="0"/>
        <w:ind w:firstLine="709"/>
        <w:jc w:val="center"/>
        <w:rPr>
          <w:rFonts w:ascii="Times New Roman" w:hAnsi="Times New Roman" w:cs="Times New Roman"/>
          <w:b/>
          <w:i/>
          <w:sz w:val="28"/>
          <w:szCs w:val="28"/>
        </w:rPr>
      </w:pPr>
      <w:r w:rsidRPr="00CF2022">
        <w:rPr>
          <w:rFonts w:ascii="Times New Roman" w:hAnsi="Times New Roman" w:cs="Times New Roman"/>
          <w:b/>
          <w:i/>
          <w:sz w:val="28"/>
          <w:szCs w:val="28"/>
        </w:rPr>
        <w:t>Донецкого областного совета</w:t>
      </w:r>
    </w:p>
    <w:p w:rsidR="00113547" w:rsidRPr="0008328C" w:rsidRDefault="00113547" w:rsidP="00556DEE">
      <w:pPr>
        <w:spacing w:before="240"/>
        <w:ind w:firstLine="709"/>
        <w:jc w:val="both"/>
        <w:rPr>
          <w:rFonts w:ascii="Times New Roman" w:hAnsi="Times New Roman" w:cs="Times New Roman"/>
          <w:color w:val="FF0000"/>
          <w:sz w:val="28"/>
          <w:szCs w:val="28"/>
        </w:rPr>
      </w:pPr>
      <w:r w:rsidRPr="00072BEC">
        <w:rPr>
          <w:rFonts w:ascii="Times New Roman" w:hAnsi="Times New Roman" w:cs="Times New Roman"/>
          <w:sz w:val="28"/>
          <w:szCs w:val="28"/>
        </w:rPr>
        <w:t xml:space="preserve">По инициативе депутата областного совета Кропачева В.В. </w:t>
      </w:r>
      <w:r>
        <w:rPr>
          <w:rFonts w:ascii="Times New Roman" w:hAnsi="Times New Roman" w:cs="Times New Roman"/>
          <w:sz w:val="28"/>
          <w:szCs w:val="28"/>
        </w:rPr>
        <w:t>под эгидой председателя областного совета А.М. </w:t>
      </w:r>
      <w:r w:rsidRPr="00CF2022">
        <w:rPr>
          <w:rFonts w:ascii="Times New Roman" w:hAnsi="Times New Roman" w:cs="Times New Roman"/>
          <w:sz w:val="28"/>
          <w:szCs w:val="28"/>
        </w:rPr>
        <w:t>Федорука</w:t>
      </w:r>
      <w:r>
        <w:rPr>
          <w:rFonts w:ascii="Times New Roman" w:hAnsi="Times New Roman" w:cs="Times New Roman"/>
          <w:sz w:val="28"/>
          <w:szCs w:val="28"/>
        </w:rPr>
        <w:t xml:space="preserve"> </w:t>
      </w:r>
      <w:r w:rsidRPr="00072BEC">
        <w:rPr>
          <w:rFonts w:ascii="Times New Roman" w:hAnsi="Times New Roman" w:cs="Times New Roman"/>
          <w:sz w:val="28"/>
          <w:szCs w:val="28"/>
        </w:rPr>
        <w:t>в</w:t>
      </w:r>
      <w:r w:rsidRPr="00CF2022">
        <w:rPr>
          <w:rFonts w:ascii="Times New Roman" w:hAnsi="Times New Roman" w:cs="Times New Roman"/>
          <w:sz w:val="28"/>
          <w:szCs w:val="28"/>
        </w:rPr>
        <w:t xml:space="preserve"> октябр</w:t>
      </w:r>
      <w:r>
        <w:rPr>
          <w:rFonts w:ascii="Times New Roman" w:hAnsi="Times New Roman" w:cs="Times New Roman"/>
          <w:sz w:val="28"/>
          <w:szCs w:val="28"/>
        </w:rPr>
        <w:t xml:space="preserve">е 2012 года впервые </w:t>
      </w:r>
      <w:r>
        <w:rPr>
          <w:rFonts w:ascii="Times New Roman" w:hAnsi="Times New Roman" w:cs="Times New Roman"/>
          <w:sz w:val="28"/>
          <w:szCs w:val="28"/>
        </w:rPr>
        <w:lastRenderedPageBreak/>
        <w:t xml:space="preserve">в Донецкой области </w:t>
      </w:r>
      <w:r w:rsidRPr="00CF2022">
        <w:rPr>
          <w:rFonts w:ascii="Times New Roman" w:hAnsi="Times New Roman" w:cs="Times New Roman"/>
          <w:sz w:val="28"/>
          <w:szCs w:val="28"/>
        </w:rPr>
        <w:t>на базе бассейна «</w:t>
      </w:r>
      <w:proofErr w:type="spellStart"/>
      <w:r w:rsidRPr="00CF2022">
        <w:rPr>
          <w:rFonts w:ascii="Times New Roman" w:hAnsi="Times New Roman" w:cs="Times New Roman"/>
          <w:sz w:val="28"/>
          <w:szCs w:val="28"/>
        </w:rPr>
        <w:t>Artpool</w:t>
      </w:r>
      <w:proofErr w:type="spellEnd"/>
      <w:r w:rsidRPr="00CF2022">
        <w:rPr>
          <w:rFonts w:ascii="Times New Roman" w:hAnsi="Times New Roman" w:cs="Times New Roman"/>
          <w:sz w:val="28"/>
          <w:szCs w:val="28"/>
        </w:rPr>
        <w:t xml:space="preserve">» в </w:t>
      </w:r>
      <w:r>
        <w:rPr>
          <w:rFonts w:ascii="Times New Roman" w:hAnsi="Times New Roman" w:cs="Times New Roman"/>
          <w:sz w:val="28"/>
          <w:szCs w:val="28"/>
        </w:rPr>
        <w:t>г</w:t>
      </w:r>
      <w:proofErr w:type="gramStart"/>
      <w:r>
        <w:rPr>
          <w:rFonts w:ascii="Times New Roman" w:hAnsi="Times New Roman" w:cs="Times New Roman"/>
          <w:sz w:val="28"/>
          <w:szCs w:val="28"/>
        </w:rPr>
        <w:t>.</w:t>
      </w:r>
      <w:r w:rsidRPr="00CF2022">
        <w:rPr>
          <w:rFonts w:ascii="Times New Roman" w:hAnsi="Times New Roman" w:cs="Times New Roman"/>
          <w:sz w:val="28"/>
          <w:szCs w:val="28"/>
        </w:rPr>
        <w:t>Т</w:t>
      </w:r>
      <w:proofErr w:type="gramEnd"/>
      <w:r w:rsidRPr="00CF2022">
        <w:rPr>
          <w:rFonts w:ascii="Times New Roman" w:hAnsi="Times New Roman" w:cs="Times New Roman"/>
          <w:sz w:val="28"/>
          <w:szCs w:val="28"/>
        </w:rPr>
        <w:t>орез</w:t>
      </w:r>
      <w:r>
        <w:rPr>
          <w:rFonts w:ascii="Times New Roman" w:hAnsi="Times New Roman" w:cs="Times New Roman"/>
          <w:sz w:val="28"/>
          <w:szCs w:val="28"/>
        </w:rPr>
        <w:t>е состоялся</w:t>
      </w:r>
      <w:r w:rsidRPr="00CF2022">
        <w:rPr>
          <w:rFonts w:ascii="Times New Roman" w:hAnsi="Times New Roman" w:cs="Times New Roman"/>
          <w:sz w:val="28"/>
          <w:szCs w:val="28"/>
        </w:rPr>
        <w:t xml:space="preserve"> </w:t>
      </w:r>
      <w:r>
        <w:rPr>
          <w:rFonts w:ascii="Times New Roman" w:hAnsi="Times New Roman" w:cs="Times New Roman"/>
          <w:sz w:val="28"/>
          <w:szCs w:val="28"/>
        </w:rPr>
        <w:t>о</w:t>
      </w:r>
      <w:r w:rsidRPr="00CF2022">
        <w:rPr>
          <w:rFonts w:ascii="Times New Roman" w:hAnsi="Times New Roman" w:cs="Times New Roman"/>
          <w:sz w:val="28"/>
          <w:szCs w:val="28"/>
        </w:rPr>
        <w:t xml:space="preserve">ткрытый областной </w:t>
      </w:r>
      <w:r w:rsidRPr="00831B24">
        <w:rPr>
          <w:rFonts w:ascii="Times New Roman" w:hAnsi="Times New Roman" w:cs="Times New Roman"/>
          <w:b/>
          <w:sz w:val="28"/>
          <w:szCs w:val="28"/>
        </w:rPr>
        <w:t>турнир по плаванию</w:t>
      </w:r>
      <w:r w:rsidRPr="00CF2022">
        <w:rPr>
          <w:rFonts w:ascii="Times New Roman" w:hAnsi="Times New Roman" w:cs="Times New Roman"/>
          <w:sz w:val="28"/>
          <w:szCs w:val="28"/>
        </w:rPr>
        <w:t>.</w:t>
      </w:r>
      <w:r w:rsidR="0008328C">
        <w:rPr>
          <w:rFonts w:ascii="Times New Roman" w:hAnsi="Times New Roman" w:cs="Times New Roman"/>
          <w:sz w:val="28"/>
          <w:szCs w:val="28"/>
        </w:rPr>
        <w:t xml:space="preserve"> </w:t>
      </w:r>
    </w:p>
    <w:p w:rsidR="00113547" w:rsidRPr="00B22BD8" w:rsidRDefault="00113547" w:rsidP="00113547">
      <w:pPr>
        <w:ind w:firstLine="709"/>
        <w:jc w:val="both"/>
        <w:rPr>
          <w:rFonts w:ascii="Times New Roman" w:hAnsi="Times New Roman" w:cs="Times New Roman"/>
          <w:color w:val="FF0000"/>
          <w:sz w:val="28"/>
          <w:szCs w:val="28"/>
        </w:rPr>
      </w:pPr>
      <w:r>
        <w:rPr>
          <w:rFonts w:ascii="Times New Roman" w:hAnsi="Times New Roman" w:cs="Times New Roman"/>
          <w:sz w:val="28"/>
          <w:szCs w:val="28"/>
        </w:rPr>
        <w:t>Задача турнира – объединить лучших спортсменов – пловцов, стимулировать их к дальнейшему развитию способностей и навыков, чтобы в будущем демонстрировать лучшие и лучшие результаты</w:t>
      </w:r>
      <w:r w:rsidRPr="00CF2022">
        <w:rPr>
          <w:rFonts w:ascii="Times New Roman" w:hAnsi="Times New Roman" w:cs="Times New Roman"/>
          <w:sz w:val="28"/>
          <w:szCs w:val="28"/>
        </w:rPr>
        <w:t xml:space="preserve">. Возможность принять участие в состязаниях такого уровня </w:t>
      </w:r>
      <w:r>
        <w:rPr>
          <w:rFonts w:ascii="Times New Roman" w:hAnsi="Times New Roman" w:cs="Times New Roman"/>
          <w:sz w:val="28"/>
          <w:szCs w:val="28"/>
        </w:rPr>
        <w:t xml:space="preserve"> </w:t>
      </w:r>
      <w:r w:rsidRPr="00CF2022">
        <w:rPr>
          <w:rFonts w:ascii="Times New Roman" w:hAnsi="Times New Roman" w:cs="Times New Roman"/>
          <w:sz w:val="28"/>
          <w:szCs w:val="28"/>
        </w:rPr>
        <w:t>–  это отличный повод заявить о себе, продемонстрировать характер, силу духа и мастерство.</w:t>
      </w:r>
      <w:r>
        <w:rPr>
          <w:rFonts w:ascii="Times New Roman" w:hAnsi="Times New Roman" w:cs="Times New Roman"/>
          <w:sz w:val="28"/>
          <w:szCs w:val="28"/>
        </w:rPr>
        <w:t xml:space="preserve"> </w:t>
      </w:r>
      <w:r w:rsidRPr="00CF2022">
        <w:rPr>
          <w:rFonts w:ascii="Times New Roman" w:hAnsi="Times New Roman" w:cs="Times New Roman"/>
          <w:sz w:val="28"/>
          <w:szCs w:val="28"/>
        </w:rPr>
        <w:t>В соревновани</w:t>
      </w:r>
      <w:r>
        <w:rPr>
          <w:rFonts w:ascii="Times New Roman" w:hAnsi="Times New Roman" w:cs="Times New Roman"/>
          <w:sz w:val="28"/>
          <w:szCs w:val="28"/>
        </w:rPr>
        <w:t>и</w:t>
      </w:r>
      <w:r w:rsidRPr="00CF2022">
        <w:rPr>
          <w:rFonts w:ascii="Times New Roman" w:hAnsi="Times New Roman" w:cs="Times New Roman"/>
          <w:sz w:val="28"/>
          <w:szCs w:val="28"/>
        </w:rPr>
        <w:t xml:space="preserve"> приняли участие 30 команд из городов и районов Донецкой области</w:t>
      </w:r>
      <w:r>
        <w:rPr>
          <w:rFonts w:ascii="Times New Roman" w:hAnsi="Times New Roman" w:cs="Times New Roman"/>
          <w:sz w:val="28"/>
          <w:szCs w:val="28"/>
        </w:rPr>
        <w:t>. Еще одним мероприятием в поддержку развития молодежного спорта стал</w:t>
      </w:r>
      <w:r w:rsidRPr="001C1A9F">
        <w:rPr>
          <w:rFonts w:ascii="Times New Roman" w:eastAsia="Calibri" w:hAnsi="Times New Roman" w:cs="Times New Roman"/>
          <w:b/>
          <w:sz w:val="28"/>
          <w:szCs w:val="28"/>
        </w:rPr>
        <w:t xml:space="preserve"> </w:t>
      </w:r>
      <w:r w:rsidR="00F159BA">
        <w:rPr>
          <w:rFonts w:ascii="Times New Roman" w:eastAsia="Calibri" w:hAnsi="Times New Roman" w:cs="Times New Roman"/>
          <w:b/>
          <w:sz w:val="28"/>
          <w:szCs w:val="28"/>
        </w:rPr>
        <w:t>чемпионат</w:t>
      </w:r>
      <w:r w:rsidRPr="00831B24">
        <w:rPr>
          <w:rFonts w:ascii="Times New Roman" w:eastAsia="Calibri" w:hAnsi="Times New Roman" w:cs="Times New Roman"/>
          <w:b/>
          <w:sz w:val="28"/>
          <w:szCs w:val="28"/>
        </w:rPr>
        <w:t xml:space="preserve"> по мини-футболу</w:t>
      </w:r>
      <w:r w:rsidRPr="001C1A9F">
        <w:rPr>
          <w:rFonts w:ascii="Times New Roman" w:eastAsia="Calibri" w:hAnsi="Times New Roman" w:cs="Times New Roman"/>
          <w:sz w:val="28"/>
          <w:szCs w:val="28"/>
        </w:rPr>
        <w:t xml:space="preserve"> </w:t>
      </w:r>
      <w:r w:rsidRPr="00831B24">
        <w:rPr>
          <w:rFonts w:ascii="Times New Roman" w:eastAsia="Calibri" w:hAnsi="Times New Roman" w:cs="Times New Roman"/>
          <w:sz w:val="28"/>
          <w:szCs w:val="28"/>
        </w:rPr>
        <w:t xml:space="preserve">на Кубок председателя Донецкого областного совета </w:t>
      </w:r>
      <w:r>
        <w:rPr>
          <w:rFonts w:ascii="Times New Roman" w:hAnsi="Times New Roman" w:cs="Times New Roman"/>
          <w:sz w:val="28"/>
          <w:szCs w:val="28"/>
        </w:rPr>
        <w:t>А.М. </w:t>
      </w:r>
      <w:r w:rsidRPr="00831B24">
        <w:rPr>
          <w:rFonts w:ascii="Times New Roman" w:eastAsia="Calibri" w:hAnsi="Times New Roman" w:cs="Times New Roman"/>
          <w:sz w:val="28"/>
          <w:szCs w:val="28"/>
        </w:rPr>
        <w:t>Федорука</w:t>
      </w:r>
      <w:r w:rsidRPr="001C1A9F">
        <w:rPr>
          <w:rFonts w:ascii="Times New Roman" w:eastAsia="Calibri" w:hAnsi="Times New Roman" w:cs="Times New Roman"/>
          <w:sz w:val="28"/>
          <w:szCs w:val="28"/>
        </w:rPr>
        <w:t xml:space="preserve"> </w:t>
      </w:r>
      <w:r w:rsidRPr="00831B24">
        <w:rPr>
          <w:rFonts w:ascii="Times New Roman" w:eastAsia="Calibri" w:hAnsi="Times New Roman" w:cs="Times New Roman"/>
          <w:sz w:val="28"/>
          <w:szCs w:val="28"/>
        </w:rPr>
        <w:t xml:space="preserve">среди студенческих команд, </w:t>
      </w:r>
      <w:r>
        <w:rPr>
          <w:rFonts w:ascii="Times New Roman" w:eastAsia="Calibri" w:hAnsi="Times New Roman" w:cs="Times New Roman"/>
          <w:sz w:val="28"/>
          <w:szCs w:val="28"/>
        </w:rPr>
        <w:t>который</w:t>
      </w:r>
      <w:r w:rsidRPr="001C1A9F">
        <w:rPr>
          <w:rFonts w:ascii="Times New Roman" w:eastAsia="Calibri" w:hAnsi="Times New Roman" w:cs="Times New Roman"/>
          <w:sz w:val="28"/>
          <w:szCs w:val="28"/>
        </w:rPr>
        <w:t xml:space="preserve"> </w:t>
      </w:r>
      <w:r w:rsidRPr="00831B24">
        <w:rPr>
          <w:rFonts w:ascii="Times New Roman" w:eastAsia="Calibri" w:hAnsi="Times New Roman" w:cs="Times New Roman"/>
          <w:sz w:val="28"/>
          <w:szCs w:val="28"/>
        </w:rPr>
        <w:t>стартовал</w:t>
      </w:r>
      <w:r w:rsidRPr="001C1A9F">
        <w:rPr>
          <w:rFonts w:ascii="Times New Roman" w:hAnsi="Times New Roman" w:cs="Times New Roman"/>
          <w:sz w:val="28"/>
          <w:szCs w:val="28"/>
        </w:rPr>
        <w:t xml:space="preserve"> </w:t>
      </w:r>
      <w:r>
        <w:rPr>
          <w:rFonts w:ascii="Times New Roman" w:hAnsi="Times New Roman" w:cs="Times New Roman"/>
          <w:sz w:val="28"/>
          <w:szCs w:val="28"/>
        </w:rPr>
        <w:t>в </w:t>
      </w:r>
      <w:r w:rsidRPr="00831B24">
        <w:rPr>
          <w:rFonts w:ascii="Times New Roman" w:eastAsia="Calibri" w:hAnsi="Times New Roman" w:cs="Times New Roman"/>
          <w:sz w:val="28"/>
          <w:szCs w:val="28"/>
        </w:rPr>
        <w:t>сентябр</w:t>
      </w:r>
      <w:r>
        <w:rPr>
          <w:rFonts w:ascii="Times New Roman" w:hAnsi="Times New Roman" w:cs="Times New Roman"/>
          <w:sz w:val="28"/>
          <w:szCs w:val="28"/>
        </w:rPr>
        <w:t>е 2012 года</w:t>
      </w:r>
      <w:r w:rsidRPr="00831B24">
        <w:rPr>
          <w:rFonts w:ascii="Times New Roman" w:eastAsia="Calibri" w:hAnsi="Times New Roman" w:cs="Times New Roman"/>
          <w:sz w:val="28"/>
          <w:szCs w:val="28"/>
        </w:rPr>
        <w:t>.</w:t>
      </w:r>
      <w:r w:rsidR="00B22BD8">
        <w:rPr>
          <w:rFonts w:ascii="Times New Roman" w:eastAsia="Calibri" w:hAnsi="Times New Roman" w:cs="Times New Roman"/>
          <w:sz w:val="28"/>
          <w:szCs w:val="28"/>
        </w:rPr>
        <w:t xml:space="preserve"> </w:t>
      </w:r>
    </w:p>
    <w:p w:rsidR="00113547" w:rsidRPr="008D73F7" w:rsidRDefault="00113547" w:rsidP="00113547">
      <w:pPr>
        <w:shd w:val="clear" w:color="auto" w:fill="FFFFFF"/>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турнире приняли участие команды шести ведущих ВУЗов Донецкой области: </w:t>
      </w:r>
      <w:r w:rsidRPr="008D73F7">
        <w:rPr>
          <w:rFonts w:ascii="Times New Roman" w:eastAsia="Calibri" w:hAnsi="Times New Roman" w:cs="Times New Roman"/>
          <w:sz w:val="28"/>
          <w:szCs w:val="28"/>
        </w:rPr>
        <w:t>Донецкого национального медицинского университета им.</w:t>
      </w:r>
      <w:r>
        <w:rPr>
          <w:rFonts w:ascii="Times New Roman" w:eastAsia="Calibri" w:hAnsi="Times New Roman" w:cs="Times New Roman"/>
          <w:sz w:val="28"/>
          <w:szCs w:val="28"/>
        </w:rPr>
        <w:t> </w:t>
      </w:r>
      <w:r w:rsidRPr="008D73F7">
        <w:rPr>
          <w:rFonts w:ascii="Times New Roman" w:eastAsia="Calibri" w:hAnsi="Times New Roman" w:cs="Times New Roman"/>
          <w:sz w:val="28"/>
          <w:szCs w:val="28"/>
        </w:rPr>
        <w:t>М.</w:t>
      </w:r>
      <w:r>
        <w:rPr>
          <w:rFonts w:ascii="Times New Roman" w:eastAsia="Calibri" w:hAnsi="Times New Roman" w:cs="Times New Roman"/>
          <w:sz w:val="28"/>
          <w:szCs w:val="28"/>
        </w:rPr>
        <w:t> </w:t>
      </w:r>
      <w:r w:rsidRPr="008D73F7">
        <w:rPr>
          <w:rFonts w:ascii="Times New Roman" w:eastAsia="Calibri" w:hAnsi="Times New Roman" w:cs="Times New Roman"/>
          <w:sz w:val="28"/>
          <w:szCs w:val="28"/>
        </w:rPr>
        <w:t xml:space="preserve">Горького,  Донецкого </w:t>
      </w:r>
      <w:r>
        <w:rPr>
          <w:rFonts w:ascii="Times New Roman" w:eastAsia="Calibri" w:hAnsi="Times New Roman" w:cs="Times New Roman"/>
          <w:sz w:val="28"/>
          <w:szCs w:val="28"/>
        </w:rPr>
        <w:t>государственного у</w:t>
      </w:r>
      <w:r w:rsidRPr="008D73F7">
        <w:rPr>
          <w:rFonts w:ascii="Times New Roman" w:eastAsia="Calibri" w:hAnsi="Times New Roman" w:cs="Times New Roman"/>
          <w:sz w:val="28"/>
          <w:szCs w:val="28"/>
        </w:rPr>
        <w:t>ниверситета управления, Донецкого юридического Университета</w:t>
      </w:r>
      <w:r>
        <w:rPr>
          <w:rFonts w:ascii="Times New Roman" w:eastAsia="Calibri" w:hAnsi="Times New Roman" w:cs="Times New Roman"/>
          <w:sz w:val="28"/>
          <w:szCs w:val="28"/>
        </w:rPr>
        <w:t xml:space="preserve"> МВД Украины</w:t>
      </w:r>
      <w:r w:rsidRPr="008D73F7">
        <w:rPr>
          <w:rFonts w:ascii="Times New Roman" w:eastAsia="Calibri" w:hAnsi="Times New Roman" w:cs="Times New Roman"/>
          <w:sz w:val="28"/>
          <w:szCs w:val="28"/>
        </w:rPr>
        <w:t xml:space="preserve">, Донецкого </w:t>
      </w:r>
      <w:r>
        <w:rPr>
          <w:rFonts w:ascii="Times New Roman" w:eastAsia="Calibri" w:hAnsi="Times New Roman" w:cs="Times New Roman"/>
          <w:sz w:val="28"/>
          <w:szCs w:val="28"/>
        </w:rPr>
        <w:t>национального университета экономики и торговли им. М. </w:t>
      </w:r>
      <w:proofErr w:type="spellStart"/>
      <w:r>
        <w:rPr>
          <w:rFonts w:ascii="Times New Roman" w:eastAsia="Calibri" w:hAnsi="Times New Roman" w:cs="Times New Roman"/>
          <w:sz w:val="28"/>
          <w:szCs w:val="28"/>
        </w:rPr>
        <w:t>Туган</w:t>
      </w:r>
      <w:proofErr w:type="spellEnd"/>
      <w:r>
        <w:rPr>
          <w:rFonts w:ascii="Times New Roman" w:eastAsia="Calibri" w:hAnsi="Times New Roman" w:cs="Times New Roman"/>
          <w:sz w:val="28"/>
          <w:szCs w:val="28"/>
        </w:rPr>
        <w:t> </w:t>
      </w: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 xml:space="preserve">арановского, Донецкого национального </w:t>
      </w:r>
      <w:r w:rsidRPr="008D73F7">
        <w:rPr>
          <w:rFonts w:ascii="Times New Roman" w:eastAsia="Calibri" w:hAnsi="Times New Roman" w:cs="Times New Roman"/>
          <w:sz w:val="28"/>
          <w:szCs w:val="28"/>
        </w:rPr>
        <w:t>техническ</w:t>
      </w:r>
      <w:r>
        <w:rPr>
          <w:rFonts w:ascii="Times New Roman" w:eastAsia="Calibri" w:hAnsi="Times New Roman" w:cs="Times New Roman"/>
          <w:sz w:val="28"/>
          <w:szCs w:val="28"/>
        </w:rPr>
        <w:t>ого</w:t>
      </w:r>
      <w:r w:rsidRPr="008D73F7">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8D73F7">
        <w:rPr>
          <w:rFonts w:ascii="Times New Roman" w:eastAsia="Calibri" w:hAnsi="Times New Roman" w:cs="Times New Roman"/>
          <w:sz w:val="28"/>
          <w:szCs w:val="28"/>
        </w:rPr>
        <w:t>ниверситет</w:t>
      </w:r>
      <w:r>
        <w:rPr>
          <w:rFonts w:ascii="Times New Roman" w:eastAsia="Calibri" w:hAnsi="Times New Roman" w:cs="Times New Roman"/>
          <w:sz w:val="28"/>
          <w:szCs w:val="28"/>
        </w:rPr>
        <w:t xml:space="preserve">а, </w:t>
      </w:r>
      <w:r w:rsidRPr="008D73F7">
        <w:rPr>
          <w:rFonts w:ascii="Times New Roman" w:eastAsia="Calibri" w:hAnsi="Times New Roman" w:cs="Times New Roman"/>
          <w:sz w:val="28"/>
          <w:szCs w:val="28"/>
        </w:rPr>
        <w:t>Донецк</w:t>
      </w:r>
      <w:r>
        <w:rPr>
          <w:rFonts w:ascii="Times New Roman" w:eastAsia="Calibri" w:hAnsi="Times New Roman" w:cs="Times New Roman"/>
          <w:sz w:val="28"/>
          <w:szCs w:val="28"/>
        </w:rPr>
        <w:t>ого</w:t>
      </w:r>
      <w:r w:rsidRPr="008D73F7">
        <w:rPr>
          <w:rFonts w:ascii="Times New Roman" w:eastAsia="Calibri" w:hAnsi="Times New Roman" w:cs="Times New Roman"/>
          <w:sz w:val="28"/>
          <w:szCs w:val="28"/>
        </w:rPr>
        <w:t xml:space="preserve"> национальн</w:t>
      </w:r>
      <w:r>
        <w:rPr>
          <w:rFonts w:ascii="Times New Roman" w:eastAsia="Calibri" w:hAnsi="Times New Roman" w:cs="Times New Roman"/>
          <w:sz w:val="28"/>
          <w:szCs w:val="28"/>
        </w:rPr>
        <w:t>ого у</w:t>
      </w:r>
      <w:r w:rsidRPr="008D73F7">
        <w:rPr>
          <w:rFonts w:ascii="Times New Roman" w:eastAsia="Calibri" w:hAnsi="Times New Roman" w:cs="Times New Roman"/>
          <w:sz w:val="28"/>
          <w:szCs w:val="28"/>
        </w:rPr>
        <w:t>ниверситет</w:t>
      </w:r>
      <w:r>
        <w:rPr>
          <w:rFonts w:ascii="Times New Roman" w:eastAsia="Calibri" w:hAnsi="Times New Roman" w:cs="Times New Roman"/>
          <w:sz w:val="28"/>
          <w:szCs w:val="28"/>
        </w:rPr>
        <w:t>а</w:t>
      </w:r>
      <w:r w:rsidRPr="008D73F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13547" w:rsidRPr="00831B24" w:rsidRDefault="00113547" w:rsidP="00113547">
      <w:pPr>
        <w:ind w:firstLine="709"/>
        <w:jc w:val="both"/>
        <w:rPr>
          <w:rFonts w:ascii="Times New Roman" w:eastAsia="Calibri" w:hAnsi="Times New Roman" w:cs="Times New Roman"/>
          <w:sz w:val="28"/>
          <w:szCs w:val="28"/>
        </w:rPr>
      </w:pPr>
      <w:r w:rsidRPr="00831B24">
        <w:rPr>
          <w:rFonts w:ascii="Times New Roman" w:eastAsia="Calibri" w:hAnsi="Times New Roman" w:cs="Times New Roman"/>
          <w:sz w:val="28"/>
          <w:szCs w:val="28"/>
        </w:rPr>
        <w:t xml:space="preserve">Судейство игр осуществлял вице-президент Федерации по мини-футболу в Донецкой области, арбитр ФИФА Владимир </w:t>
      </w:r>
      <w:r w:rsidR="00456ADF">
        <w:rPr>
          <w:rFonts w:ascii="Times New Roman" w:eastAsia="Calibri" w:hAnsi="Times New Roman" w:cs="Times New Roman"/>
          <w:sz w:val="28"/>
          <w:szCs w:val="28"/>
        </w:rPr>
        <w:t>Пья</w:t>
      </w:r>
      <w:r w:rsidRPr="00831B24">
        <w:rPr>
          <w:rFonts w:ascii="Times New Roman" w:eastAsia="Calibri" w:hAnsi="Times New Roman" w:cs="Times New Roman"/>
          <w:sz w:val="28"/>
          <w:szCs w:val="28"/>
        </w:rPr>
        <w:t>ных.</w:t>
      </w:r>
      <w:r w:rsidR="00456ADF">
        <w:rPr>
          <w:rFonts w:ascii="Times New Roman" w:eastAsia="Calibri" w:hAnsi="Times New Roman" w:cs="Times New Roman"/>
          <w:sz w:val="28"/>
          <w:szCs w:val="28"/>
        </w:rPr>
        <w:t xml:space="preserve"> </w:t>
      </w:r>
    </w:p>
    <w:p w:rsidR="00113547" w:rsidRPr="0053590D" w:rsidRDefault="00113547" w:rsidP="0011354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нравственного воспитания молодежи </w:t>
      </w:r>
      <w:r w:rsidRPr="0053590D">
        <w:rPr>
          <w:rFonts w:ascii="Times New Roman" w:hAnsi="Times New Roman" w:cs="Times New Roman"/>
          <w:sz w:val="28"/>
          <w:szCs w:val="28"/>
        </w:rPr>
        <w:t>19 октября</w:t>
      </w:r>
      <w:r>
        <w:rPr>
          <w:rFonts w:ascii="Times New Roman" w:hAnsi="Times New Roman" w:cs="Times New Roman"/>
          <w:sz w:val="28"/>
          <w:szCs w:val="28"/>
        </w:rPr>
        <w:t xml:space="preserve"> 2012 года</w:t>
      </w:r>
      <w:r w:rsidRPr="0053590D">
        <w:rPr>
          <w:rFonts w:ascii="Times New Roman" w:hAnsi="Times New Roman" w:cs="Times New Roman"/>
          <w:sz w:val="28"/>
          <w:szCs w:val="28"/>
        </w:rPr>
        <w:t xml:space="preserve">, под патронатом председателя Донецкого областного совета Андрея Федорука </w:t>
      </w:r>
      <w:r>
        <w:rPr>
          <w:rFonts w:ascii="Times New Roman" w:hAnsi="Times New Roman" w:cs="Times New Roman"/>
          <w:sz w:val="28"/>
          <w:szCs w:val="28"/>
        </w:rPr>
        <w:t>состоялся</w:t>
      </w:r>
      <w:r w:rsidRPr="0053590D">
        <w:rPr>
          <w:rFonts w:ascii="Times New Roman" w:hAnsi="Times New Roman" w:cs="Times New Roman"/>
          <w:sz w:val="28"/>
          <w:szCs w:val="28"/>
        </w:rPr>
        <w:t xml:space="preserve"> торжественный бал </w:t>
      </w:r>
      <w:r w:rsidRPr="00DB0AC9">
        <w:rPr>
          <w:rFonts w:ascii="Times New Roman" w:hAnsi="Times New Roman" w:cs="Times New Roman"/>
          <w:b/>
          <w:sz w:val="28"/>
          <w:szCs w:val="28"/>
        </w:rPr>
        <w:t xml:space="preserve">«Лицейская осень Донбасса- 2012». </w:t>
      </w:r>
      <w:r>
        <w:rPr>
          <w:rFonts w:ascii="Times New Roman" w:hAnsi="Times New Roman" w:cs="Times New Roman"/>
          <w:sz w:val="28"/>
          <w:szCs w:val="28"/>
        </w:rPr>
        <w:t xml:space="preserve">Мероприятие, приуроченное к празднованию </w:t>
      </w:r>
      <w:r w:rsidRPr="0053590D">
        <w:rPr>
          <w:rFonts w:ascii="Times New Roman" w:hAnsi="Times New Roman" w:cs="Times New Roman"/>
          <w:sz w:val="28"/>
          <w:szCs w:val="28"/>
        </w:rPr>
        <w:t>дня лицеиста</w:t>
      </w:r>
      <w:r>
        <w:rPr>
          <w:rFonts w:ascii="Times New Roman" w:hAnsi="Times New Roman" w:cs="Times New Roman"/>
          <w:sz w:val="28"/>
          <w:szCs w:val="28"/>
        </w:rPr>
        <w:t>, проводилось с соблюдением всех законов жанра, и учащиеся д</w:t>
      </w:r>
      <w:r w:rsidRPr="00C77C4F">
        <w:rPr>
          <w:rFonts w:ascii="Times New Roman" w:hAnsi="Times New Roman" w:cs="Times New Roman"/>
          <w:sz w:val="28"/>
          <w:szCs w:val="28"/>
        </w:rPr>
        <w:t>онецки</w:t>
      </w:r>
      <w:r>
        <w:rPr>
          <w:rFonts w:ascii="Times New Roman" w:hAnsi="Times New Roman" w:cs="Times New Roman"/>
          <w:sz w:val="28"/>
          <w:szCs w:val="28"/>
        </w:rPr>
        <w:t>х</w:t>
      </w:r>
      <w:r w:rsidRPr="00C77C4F">
        <w:rPr>
          <w:rFonts w:ascii="Times New Roman" w:hAnsi="Times New Roman" w:cs="Times New Roman"/>
          <w:sz w:val="28"/>
          <w:szCs w:val="28"/>
        </w:rPr>
        <w:t xml:space="preserve"> лице</w:t>
      </w:r>
      <w:r>
        <w:rPr>
          <w:rFonts w:ascii="Times New Roman" w:hAnsi="Times New Roman" w:cs="Times New Roman"/>
          <w:sz w:val="28"/>
          <w:szCs w:val="28"/>
        </w:rPr>
        <w:t>ев</w:t>
      </w:r>
      <w:r w:rsidRPr="00C77C4F">
        <w:rPr>
          <w:rFonts w:ascii="Times New Roman" w:hAnsi="Times New Roman" w:cs="Times New Roman"/>
          <w:sz w:val="28"/>
          <w:szCs w:val="28"/>
        </w:rPr>
        <w:t xml:space="preserve"> </w:t>
      </w:r>
      <w:r>
        <w:rPr>
          <w:rFonts w:ascii="Times New Roman" w:hAnsi="Times New Roman" w:cs="Times New Roman"/>
          <w:sz w:val="28"/>
          <w:szCs w:val="28"/>
        </w:rPr>
        <w:t>перенеслись в атмосферу</w:t>
      </w:r>
      <w:r w:rsidRPr="00C77C4F">
        <w:rPr>
          <w:rFonts w:ascii="Times New Roman" w:hAnsi="Times New Roman" w:cs="Times New Roman"/>
          <w:sz w:val="28"/>
          <w:szCs w:val="28"/>
        </w:rPr>
        <w:t xml:space="preserve"> пушкинских времен.</w:t>
      </w:r>
      <w:r w:rsidRPr="00A215E4">
        <w:rPr>
          <w:rFonts w:ascii="Times New Roman" w:hAnsi="Times New Roman" w:cs="Times New Roman"/>
          <w:sz w:val="28"/>
          <w:szCs w:val="28"/>
        </w:rPr>
        <w:t xml:space="preserve"> </w:t>
      </w:r>
    </w:p>
    <w:p w:rsidR="00113547" w:rsidRPr="0053590D" w:rsidRDefault="00113547" w:rsidP="00113547">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Воспитанники </w:t>
      </w:r>
      <w:r w:rsidRPr="0053590D">
        <w:rPr>
          <w:rFonts w:ascii="Times New Roman" w:hAnsi="Times New Roman" w:cs="Times New Roman"/>
          <w:sz w:val="28"/>
          <w:szCs w:val="28"/>
        </w:rPr>
        <w:t>Донецкого медицинского лицея, Донецкого военного лицея,  Лицея «Эрудит», Донецкого областного лицея при Донецком национальном университете</w:t>
      </w:r>
      <w:r>
        <w:rPr>
          <w:rFonts w:ascii="Times New Roman" w:hAnsi="Times New Roman" w:cs="Times New Roman"/>
          <w:sz w:val="28"/>
          <w:szCs w:val="28"/>
        </w:rPr>
        <w:t xml:space="preserve"> </w:t>
      </w:r>
      <w:r w:rsidRPr="0053590D">
        <w:rPr>
          <w:rFonts w:ascii="Times New Roman" w:hAnsi="Times New Roman" w:cs="Times New Roman"/>
          <w:sz w:val="28"/>
          <w:szCs w:val="28"/>
        </w:rPr>
        <w:t xml:space="preserve">продемонстрировали свое мастерство и умение танцевать классические бальные танцы. В рамках программы учащиеся также декламировали стихи, пели песни, разыгрывали сценки, иллюстрирующие </w:t>
      </w:r>
      <w:r>
        <w:rPr>
          <w:rFonts w:ascii="Times New Roman" w:hAnsi="Times New Roman" w:cs="Times New Roman"/>
          <w:sz w:val="28"/>
          <w:szCs w:val="28"/>
        </w:rPr>
        <w:t xml:space="preserve">лучшие </w:t>
      </w:r>
      <w:r w:rsidRPr="0053590D">
        <w:rPr>
          <w:rFonts w:ascii="Times New Roman" w:hAnsi="Times New Roman" w:cs="Times New Roman"/>
          <w:sz w:val="28"/>
          <w:szCs w:val="28"/>
        </w:rPr>
        <w:t>лицейские традиции прошлого.</w:t>
      </w:r>
      <w:r>
        <w:rPr>
          <w:rFonts w:ascii="Times New Roman" w:hAnsi="Times New Roman" w:cs="Times New Roman"/>
          <w:sz w:val="28"/>
          <w:szCs w:val="28"/>
        </w:rPr>
        <w:t xml:space="preserve"> </w:t>
      </w:r>
      <w:r w:rsidRPr="00DB0AC9">
        <w:rPr>
          <w:rFonts w:ascii="Times New Roman" w:hAnsi="Times New Roman" w:cs="Times New Roman"/>
          <w:sz w:val="28"/>
          <w:szCs w:val="28"/>
        </w:rPr>
        <w:t>Завершением бала стал праздничный вальс с участием председателя Донецкого областного совета.</w:t>
      </w:r>
      <w:r w:rsidR="00A26920">
        <w:rPr>
          <w:rFonts w:ascii="Times New Roman" w:hAnsi="Times New Roman" w:cs="Times New Roman"/>
          <w:sz w:val="28"/>
          <w:szCs w:val="28"/>
        </w:rPr>
        <w:t xml:space="preserve"> </w:t>
      </w:r>
      <w:r>
        <w:rPr>
          <w:rFonts w:ascii="Times New Roman" w:hAnsi="Times New Roman" w:cs="Times New Roman"/>
          <w:sz w:val="28"/>
          <w:szCs w:val="28"/>
        </w:rPr>
        <w:t>Э</w:t>
      </w:r>
      <w:r w:rsidRPr="0053590D">
        <w:rPr>
          <w:rFonts w:ascii="Times New Roman" w:hAnsi="Times New Roman" w:cs="Times New Roman"/>
          <w:sz w:val="28"/>
          <w:szCs w:val="28"/>
        </w:rPr>
        <w:t>то огромный праздник, который оста</w:t>
      </w:r>
      <w:r>
        <w:rPr>
          <w:rFonts w:ascii="Times New Roman" w:hAnsi="Times New Roman" w:cs="Times New Roman"/>
          <w:sz w:val="28"/>
          <w:szCs w:val="28"/>
        </w:rPr>
        <w:t xml:space="preserve">нется </w:t>
      </w:r>
      <w:r w:rsidRPr="0053590D">
        <w:rPr>
          <w:rFonts w:ascii="Times New Roman" w:hAnsi="Times New Roman" w:cs="Times New Roman"/>
          <w:sz w:val="28"/>
          <w:szCs w:val="28"/>
        </w:rPr>
        <w:t>в памяти каждого</w:t>
      </w:r>
      <w:r>
        <w:rPr>
          <w:rFonts w:ascii="Times New Roman" w:hAnsi="Times New Roman" w:cs="Times New Roman"/>
          <w:sz w:val="28"/>
          <w:szCs w:val="28"/>
        </w:rPr>
        <w:t xml:space="preserve"> лицеиста</w:t>
      </w:r>
      <w:r w:rsidRPr="0053590D">
        <w:rPr>
          <w:rFonts w:ascii="Times New Roman" w:hAnsi="Times New Roman" w:cs="Times New Roman"/>
          <w:sz w:val="28"/>
          <w:szCs w:val="28"/>
        </w:rPr>
        <w:t xml:space="preserve"> на всю жизнь. Сегодня лицеи дают своим воспитанникам не только </w:t>
      </w:r>
      <w:r w:rsidRPr="0053590D">
        <w:rPr>
          <w:rFonts w:ascii="Times New Roman" w:hAnsi="Times New Roman" w:cs="Times New Roman"/>
          <w:sz w:val="28"/>
          <w:szCs w:val="28"/>
        </w:rPr>
        <w:lastRenderedPageBreak/>
        <w:t xml:space="preserve">знания по базовым предметам, но и способствуют всестороннему развитию </w:t>
      </w:r>
      <w:r>
        <w:rPr>
          <w:rFonts w:ascii="Times New Roman" w:hAnsi="Times New Roman" w:cs="Times New Roman"/>
          <w:sz w:val="28"/>
          <w:szCs w:val="28"/>
        </w:rPr>
        <w:t xml:space="preserve">их </w:t>
      </w:r>
      <w:r w:rsidRPr="0053590D">
        <w:rPr>
          <w:rFonts w:ascii="Times New Roman" w:hAnsi="Times New Roman" w:cs="Times New Roman"/>
          <w:sz w:val="28"/>
          <w:szCs w:val="28"/>
        </w:rPr>
        <w:t xml:space="preserve">личности, </w:t>
      </w:r>
      <w:r>
        <w:rPr>
          <w:rFonts w:ascii="Times New Roman" w:hAnsi="Times New Roman" w:cs="Times New Roman"/>
          <w:sz w:val="28"/>
          <w:szCs w:val="28"/>
        </w:rPr>
        <w:t xml:space="preserve">эстетическому воспитанию. </w:t>
      </w:r>
    </w:p>
    <w:p w:rsidR="00113547" w:rsidRPr="00710CF8" w:rsidRDefault="00113547" w:rsidP="00710CF8">
      <w:pPr>
        <w:ind w:firstLine="709"/>
        <w:jc w:val="center"/>
        <w:rPr>
          <w:rFonts w:ascii="Times New Roman" w:eastAsiaTheme="majorEastAsia" w:hAnsi="Times New Roman" w:cs="Times New Roman"/>
          <w:bCs/>
          <w:i/>
          <w:sz w:val="28"/>
          <w:szCs w:val="28"/>
        </w:rPr>
      </w:pPr>
      <w:r w:rsidRPr="00710CF8">
        <w:rPr>
          <w:rFonts w:ascii="Times New Roman" w:eastAsiaTheme="majorEastAsia" w:hAnsi="Times New Roman" w:cs="Times New Roman"/>
          <w:bCs/>
          <w:i/>
          <w:sz w:val="28"/>
          <w:szCs w:val="28"/>
        </w:rPr>
        <w:t>4.4. Участие в реализации проектов целевых экологических (зеленых) инвестиций в рамках действия Киотского протокола</w:t>
      </w:r>
    </w:p>
    <w:p w:rsidR="00113547" w:rsidRDefault="00113547" w:rsidP="00113547">
      <w:pPr>
        <w:spacing w:after="0"/>
        <w:ind w:firstLine="709"/>
        <w:jc w:val="both"/>
        <w:rPr>
          <w:rFonts w:ascii="Times New Roman" w:hAnsi="Times New Roman" w:cs="Times New Roman"/>
          <w:sz w:val="28"/>
          <w:szCs w:val="28"/>
        </w:rPr>
      </w:pPr>
    </w:p>
    <w:p w:rsidR="00113547" w:rsidRDefault="00113547" w:rsidP="00113547">
      <w:pPr>
        <w:spacing w:after="120"/>
        <w:ind w:firstLine="709"/>
        <w:jc w:val="both"/>
        <w:rPr>
          <w:rFonts w:ascii="Times New Roman" w:hAnsi="Times New Roman" w:cs="Times New Roman"/>
          <w:sz w:val="28"/>
          <w:szCs w:val="28"/>
        </w:rPr>
      </w:pPr>
      <w:r w:rsidRPr="00CE0E1C">
        <w:rPr>
          <w:rFonts w:ascii="Times New Roman" w:hAnsi="Times New Roman" w:cs="Times New Roman"/>
          <w:sz w:val="28"/>
          <w:szCs w:val="28"/>
        </w:rPr>
        <w:t>В Украине продолжается масштабная компания ре</w:t>
      </w:r>
      <w:r>
        <w:rPr>
          <w:rFonts w:ascii="Times New Roman" w:hAnsi="Times New Roman" w:cs="Times New Roman"/>
          <w:sz w:val="28"/>
          <w:szCs w:val="28"/>
        </w:rPr>
        <w:t xml:space="preserve">ализации социальных проектов целевых экологических </w:t>
      </w:r>
      <w:r w:rsidRPr="00CE0E1C">
        <w:rPr>
          <w:rFonts w:ascii="Times New Roman" w:hAnsi="Times New Roman" w:cs="Times New Roman"/>
          <w:sz w:val="28"/>
          <w:szCs w:val="28"/>
        </w:rPr>
        <w:t>«зеленых» инвестиций</w:t>
      </w:r>
      <w:r>
        <w:rPr>
          <w:rFonts w:ascii="Times New Roman" w:hAnsi="Times New Roman" w:cs="Times New Roman"/>
          <w:sz w:val="28"/>
          <w:szCs w:val="28"/>
        </w:rPr>
        <w:t xml:space="preserve"> в рамках действия Киотского протокола.</w:t>
      </w:r>
      <w:r w:rsidRPr="00CE0E1C">
        <w:rPr>
          <w:rFonts w:ascii="Times New Roman" w:hAnsi="Times New Roman" w:cs="Times New Roman"/>
          <w:sz w:val="28"/>
          <w:szCs w:val="28"/>
        </w:rPr>
        <w:t xml:space="preserve"> </w:t>
      </w:r>
    </w:p>
    <w:p w:rsidR="00113547" w:rsidRPr="00CE0E1C" w:rsidRDefault="00113547" w:rsidP="00113547">
      <w:pPr>
        <w:spacing w:after="120"/>
        <w:ind w:firstLine="709"/>
        <w:jc w:val="both"/>
        <w:rPr>
          <w:rFonts w:ascii="Times New Roman" w:hAnsi="Times New Roman" w:cs="Times New Roman"/>
          <w:sz w:val="28"/>
          <w:szCs w:val="28"/>
        </w:rPr>
      </w:pPr>
      <w:r w:rsidRPr="00CE0E1C">
        <w:rPr>
          <w:rFonts w:ascii="Times New Roman" w:hAnsi="Times New Roman" w:cs="Times New Roman"/>
          <w:sz w:val="28"/>
          <w:szCs w:val="28"/>
        </w:rPr>
        <w:t xml:space="preserve">С целью привлечения в регион «зеленых» инвестиций, </w:t>
      </w:r>
      <w:r>
        <w:rPr>
          <w:rFonts w:ascii="Times New Roman" w:hAnsi="Times New Roman" w:cs="Times New Roman"/>
          <w:sz w:val="28"/>
          <w:szCs w:val="28"/>
        </w:rPr>
        <w:t>п</w:t>
      </w:r>
      <w:r w:rsidRPr="00461651">
        <w:rPr>
          <w:rFonts w:ascii="Times New Roman" w:hAnsi="Times New Roman" w:cs="Times New Roman"/>
          <w:sz w:val="28"/>
          <w:szCs w:val="28"/>
        </w:rPr>
        <w:t xml:space="preserve">о инициативе </w:t>
      </w:r>
      <w:r>
        <w:rPr>
          <w:rFonts w:ascii="Times New Roman" w:hAnsi="Times New Roman" w:cs="Times New Roman"/>
          <w:sz w:val="28"/>
          <w:szCs w:val="28"/>
        </w:rPr>
        <w:t xml:space="preserve">председателя областного совета А.М.Федорука </w:t>
      </w:r>
      <w:r w:rsidRPr="00461651">
        <w:rPr>
          <w:rFonts w:ascii="Times New Roman" w:hAnsi="Times New Roman" w:cs="Times New Roman"/>
          <w:sz w:val="28"/>
          <w:szCs w:val="28"/>
        </w:rPr>
        <w:t>в 2011 году инициирова</w:t>
      </w:r>
      <w:r>
        <w:rPr>
          <w:rFonts w:ascii="Times New Roman" w:hAnsi="Times New Roman" w:cs="Times New Roman"/>
          <w:sz w:val="28"/>
          <w:szCs w:val="28"/>
        </w:rPr>
        <w:t>но начало работы по</w:t>
      </w:r>
      <w:r w:rsidRPr="00CE0E1C">
        <w:rPr>
          <w:rFonts w:ascii="Times New Roman" w:hAnsi="Times New Roman" w:cs="Times New Roman"/>
          <w:sz w:val="28"/>
          <w:szCs w:val="28"/>
        </w:rPr>
        <w:t xml:space="preserve"> подготовк</w:t>
      </w:r>
      <w:r>
        <w:rPr>
          <w:rFonts w:ascii="Times New Roman" w:hAnsi="Times New Roman" w:cs="Times New Roman"/>
          <w:sz w:val="28"/>
          <w:szCs w:val="28"/>
        </w:rPr>
        <w:t>е</w:t>
      </w:r>
      <w:r w:rsidRPr="00CE0E1C">
        <w:rPr>
          <w:rFonts w:ascii="Times New Roman" w:hAnsi="Times New Roman" w:cs="Times New Roman"/>
          <w:sz w:val="28"/>
          <w:szCs w:val="28"/>
        </w:rPr>
        <w:t xml:space="preserve"> проектов по капитальному ремонту объектов </w:t>
      </w:r>
      <w:r>
        <w:rPr>
          <w:rFonts w:ascii="Times New Roman" w:hAnsi="Times New Roman" w:cs="Times New Roman"/>
          <w:sz w:val="28"/>
          <w:szCs w:val="28"/>
        </w:rPr>
        <w:t>социальной сферы.</w:t>
      </w:r>
      <w:r w:rsidRPr="00CE0E1C">
        <w:rPr>
          <w:rFonts w:ascii="Times New Roman" w:hAnsi="Times New Roman" w:cs="Times New Roman"/>
          <w:sz w:val="28"/>
          <w:szCs w:val="28"/>
        </w:rPr>
        <w:t xml:space="preserve"> </w:t>
      </w:r>
      <w:r>
        <w:rPr>
          <w:rFonts w:ascii="Times New Roman" w:hAnsi="Times New Roman" w:cs="Times New Roman"/>
          <w:sz w:val="28"/>
          <w:szCs w:val="28"/>
        </w:rPr>
        <w:t xml:space="preserve"> Для этого </w:t>
      </w:r>
      <w:r w:rsidRPr="00CE0E1C">
        <w:rPr>
          <w:rFonts w:ascii="Times New Roman" w:hAnsi="Times New Roman" w:cs="Times New Roman"/>
          <w:sz w:val="28"/>
          <w:szCs w:val="28"/>
        </w:rPr>
        <w:t>из областного бюджета выдел</w:t>
      </w:r>
      <w:r>
        <w:rPr>
          <w:rFonts w:ascii="Times New Roman" w:hAnsi="Times New Roman" w:cs="Times New Roman"/>
          <w:sz w:val="28"/>
          <w:szCs w:val="28"/>
        </w:rPr>
        <w:t>ены средства в размере</w:t>
      </w:r>
      <w:r w:rsidRPr="00CE0E1C">
        <w:rPr>
          <w:rFonts w:ascii="Times New Roman" w:hAnsi="Times New Roman" w:cs="Times New Roman"/>
          <w:sz w:val="28"/>
          <w:szCs w:val="28"/>
        </w:rPr>
        <w:t xml:space="preserve"> </w:t>
      </w:r>
      <w:r w:rsidRPr="004F1CFF">
        <w:rPr>
          <w:rFonts w:ascii="Times New Roman" w:hAnsi="Times New Roman" w:cs="Times New Roman"/>
          <w:b/>
          <w:sz w:val="28"/>
          <w:szCs w:val="28"/>
        </w:rPr>
        <w:t>6,0 </w:t>
      </w:r>
      <w:proofErr w:type="spellStart"/>
      <w:r w:rsidRPr="004F1CFF">
        <w:rPr>
          <w:rFonts w:ascii="Times New Roman" w:hAnsi="Times New Roman" w:cs="Times New Roman"/>
          <w:b/>
          <w:sz w:val="28"/>
          <w:szCs w:val="28"/>
        </w:rPr>
        <w:t>млн</w:t>
      </w:r>
      <w:proofErr w:type="gramStart"/>
      <w:r w:rsidRPr="004F1CFF">
        <w:rPr>
          <w:rFonts w:ascii="Times New Roman" w:hAnsi="Times New Roman" w:cs="Times New Roman"/>
          <w:b/>
          <w:sz w:val="28"/>
          <w:szCs w:val="28"/>
        </w:rPr>
        <w:t>.г</w:t>
      </w:r>
      <w:proofErr w:type="gramEnd"/>
      <w:r w:rsidRPr="004F1CFF">
        <w:rPr>
          <w:rFonts w:ascii="Times New Roman" w:hAnsi="Times New Roman" w:cs="Times New Roman"/>
          <w:b/>
          <w:sz w:val="28"/>
          <w:szCs w:val="28"/>
        </w:rPr>
        <w:t>рн</w:t>
      </w:r>
      <w:proofErr w:type="spellEnd"/>
      <w:r w:rsidRPr="004F1CFF">
        <w:rPr>
          <w:rFonts w:ascii="Times New Roman" w:hAnsi="Times New Roman" w:cs="Times New Roman"/>
          <w:b/>
          <w:sz w:val="28"/>
          <w:szCs w:val="28"/>
        </w:rPr>
        <w:t>.</w:t>
      </w:r>
      <w:r w:rsidRPr="00CE0E1C">
        <w:rPr>
          <w:rFonts w:ascii="Times New Roman" w:hAnsi="Times New Roman" w:cs="Times New Roman"/>
          <w:sz w:val="28"/>
          <w:szCs w:val="28"/>
        </w:rPr>
        <w:t xml:space="preserve"> на разработку </w:t>
      </w:r>
      <w:r>
        <w:rPr>
          <w:rFonts w:ascii="Times New Roman" w:hAnsi="Times New Roman" w:cs="Times New Roman"/>
          <w:sz w:val="28"/>
          <w:szCs w:val="28"/>
        </w:rPr>
        <w:t>проектно-сметной документации и </w:t>
      </w:r>
      <w:r w:rsidRPr="00CE0E1C">
        <w:rPr>
          <w:rFonts w:ascii="Times New Roman" w:hAnsi="Times New Roman" w:cs="Times New Roman"/>
          <w:sz w:val="28"/>
          <w:szCs w:val="28"/>
        </w:rPr>
        <w:t>прохождение государственной экспертизы</w:t>
      </w:r>
      <w:r>
        <w:rPr>
          <w:rFonts w:ascii="Times New Roman" w:hAnsi="Times New Roman" w:cs="Times New Roman"/>
          <w:sz w:val="28"/>
          <w:szCs w:val="28"/>
        </w:rPr>
        <w:t xml:space="preserve"> проектов</w:t>
      </w:r>
      <w:r w:rsidRPr="00CE0E1C">
        <w:rPr>
          <w:rFonts w:ascii="Times New Roman" w:hAnsi="Times New Roman" w:cs="Times New Roman"/>
          <w:sz w:val="28"/>
          <w:szCs w:val="28"/>
        </w:rPr>
        <w:t>.</w:t>
      </w:r>
    </w:p>
    <w:p w:rsidR="00113547" w:rsidRDefault="00113547" w:rsidP="00113547">
      <w:pPr>
        <w:spacing w:after="120"/>
        <w:ind w:firstLine="709"/>
        <w:jc w:val="both"/>
        <w:rPr>
          <w:rFonts w:ascii="Times New Roman" w:hAnsi="Times New Roman" w:cs="Times New Roman"/>
          <w:sz w:val="28"/>
          <w:szCs w:val="28"/>
        </w:rPr>
      </w:pPr>
      <w:r>
        <w:rPr>
          <w:rFonts w:ascii="Times New Roman" w:hAnsi="Times New Roman" w:cs="Times New Roman"/>
          <w:sz w:val="28"/>
          <w:szCs w:val="28"/>
        </w:rPr>
        <w:t>Разработанные проекты</w:t>
      </w:r>
      <w:r w:rsidRPr="00CE0E1C">
        <w:rPr>
          <w:rFonts w:ascii="Times New Roman" w:hAnsi="Times New Roman" w:cs="Times New Roman"/>
          <w:sz w:val="28"/>
          <w:szCs w:val="28"/>
        </w:rPr>
        <w:t xml:space="preserve"> предусматривают </w:t>
      </w:r>
      <w:r>
        <w:rPr>
          <w:rFonts w:ascii="Times New Roman" w:hAnsi="Times New Roman" w:cs="Times New Roman"/>
          <w:sz w:val="28"/>
          <w:szCs w:val="28"/>
        </w:rPr>
        <w:t xml:space="preserve">работы по тепловой санации учреждений социально-культурной сферы </w:t>
      </w:r>
      <w:r w:rsidRPr="00CE0E1C">
        <w:rPr>
          <w:rFonts w:ascii="Times New Roman" w:hAnsi="Times New Roman" w:cs="Times New Roman"/>
          <w:sz w:val="28"/>
          <w:szCs w:val="28"/>
        </w:rPr>
        <w:t>(замена оконных и дверных блоков, утепление фасадов, цоколей, кровли, чердачных перекрытий)</w:t>
      </w:r>
      <w:r>
        <w:rPr>
          <w:rFonts w:ascii="Times New Roman" w:hAnsi="Times New Roman" w:cs="Times New Roman"/>
          <w:sz w:val="28"/>
          <w:szCs w:val="28"/>
        </w:rPr>
        <w:t>.</w:t>
      </w:r>
      <w:r w:rsidRPr="00CE0E1C">
        <w:rPr>
          <w:rFonts w:ascii="Times New Roman" w:hAnsi="Times New Roman" w:cs="Times New Roman"/>
          <w:sz w:val="28"/>
          <w:szCs w:val="28"/>
        </w:rPr>
        <w:t xml:space="preserve"> </w:t>
      </w:r>
    </w:p>
    <w:p w:rsidR="00113547" w:rsidRPr="00CE0E1C" w:rsidRDefault="00113547" w:rsidP="00113547">
      <w:pPr>
        <w:spacing w:after="120"/>
        <w:ind w:firstLine="709"/>
        <w:jc w:val="both"/>
        <w:rPr>
          <w:rFonts w:ascii="Times New Roman" w:hAnsi="Times New Roman" w:cs="Times New Roman"/>
          <w:b/>
          <w:sz w:val="28"/>
          <w:szCs w:val="28"/>
        </w:rPr>
      </w:pPr>
      <w:r w:rsidRPr="00CE0E1C">
        <w:rPr>
          <w:rFonts w:ascii="Times New Roman" w:hAnsi="Times New Roman" w:cs="Times New Roman"/>
          <w:sz w:val="28"/>
          <w:szCs w:val="28"/>
        </w:rPr>
        <w:t xml:space="preserve">В результате проведенной работы, Донецкий областной совет направил в Государственное агентство экологических инвестиций Украины </w:t>
      </w:r>
      <w:r w:rsidRPr="00461651">
        <w:rPr>
          <w:rFonts w:ascii="Times New Roman" w:hAnsi="Times New Roman" w:cs="Times New Roman"/>
          <w:sz w:val="28"/>
          <w:szCs w:val="28"/>
        </w:rPr>
        <w:t>195</w:t>
      </w:r>
      <w:r w:rsidRPr="00CE0E1C">
        <w:rPr>
          <w:rFonts w:ascii="Times New Roman" w:hAnsi="Times New Roman" w:cs="Times New Roman"/>
          <w:b/>
          <w:sz w:val="28"/>
          <w:szCs w:val="28"/>
        </w:rPr>
        <w:t> </w:t>
      </w:r>
      <w:r w:rsidRPr="00CE0E1C">
        <w:rPr>
          <w:rFonts w:ascii="Times New Roman" w:hAnsi="Times New Roman" w:cs="Times New Roman"/>
          <w:sz w:val="28"/>
          <w:szCs w:val="28"/>
        </w:rPr>
        <w:t xml:space="preserve">проектов (в т.ч. 24 – разработанных за счет средств городов и районов) для получения финансирования на их реализацию в сумме </w:t>
      </w:r>
      <w:r w:rsidRPr="00461651">
        <w:rPr>
          <w:rFonts w:ascii="Times New Roman" w:hAnsi="Times New Roman" w:cs="Times New Roman"/>
          <w:b/>
          <w:sz w:val="28"/>
          <w:szCs w:val="28"/>
        </w:rPr>
        <w:t>930,0 </w:t>
      </w:r>
      <w:proofErr w:type="spellStart"/>
      <w:r w:rsidRPr="00461651">
        <w:rPr>
          <w:rFonts w:ascii="Times New Roman" w:hAnsi="Times New Roman" w:cs="Times New Roman"/>
          <w:b/>
          <w:sz w:val="28"/>
          <w:szCs w:val="28"/>
        </w:rPr>
        <w:t>млн</w:t>
      </w:r>
      <w:proofErr w:type="gramStart"/>
      <w:r w:rsidRPr="00461651">
        <w:rPr>
          <w:rFonts w:ascii="Times New Roman" w:hAnsi="Times New Roman" w:cs="Times New Roman"/>
          <w:b/>
          <w:sz w:val="28"/>
          <w:szCs w:val="28"/>
        </w:rPr>
        <w:t>.г</w:t>
      </w:r>
      <w:proofErr w:type="gramEnd"/>
      <w:r w:rsidRPr="00461651">
        <w:rPr>
          <w:rFonts w:ascii="Times New Roman" w:hAnsi="Times New Roman" w:cs="Times New Roman"/>
          <w:b/>
          <w:sz w:val="28"/>
          <w:szCs w:val="28"/>
        </w:rPr>
        <w:t>рн</w:t>
      </w:r>
      <w:proofErr w:type="spellEnd"/>
      <w:r w:rsidRPr="00461651">
        <w:rPr>
          <w:rFonts w:ascii="Times New Roman" w:hAnsi="Times New Roman" w:cs="Times New Roman"/>
          <w:b/>
          <w:sz w:val="28"/>
          <w:szCs w:val="28"/>
        </w:rPr>
        <w:t>.</w:t>
      </w:r>
      <w:r w:rsidRPr="00CE0E1C">
        <w:rPr>
          <w:rFonts w:ascii="Times New Roman" w:hAnsi="Times New Roman" w:cs="Times New Roman"/>
          <w:b/>
          <w:sz w:val="28"/>
          <w:szCs w:val="28"/>
        </w:rPr>
        <w:t xml:space="preserve"> </w:t>
      </w:r>
    </w:p>
    <w:p w:rsidR="00113547" w:rsidRPr="00071280" w:rsidRDefault="00113547" w:rsidP="00113547">
      <w:pPr>
        <w:spacing w:after="120"/>
        <w:ind w:firstLine="709"/>
        <w:jc w:val="both"/>
        <w:rPr>
          <w:rFonts w:ascii="Times New Roman" w:hAnsi="Times New Roman" w:cs="Times New Roman"/>
          <w:sz w:val="28"/>
          <w:szCs w:val="28"/>
        </w:rPr>
      </w:pPr>
      <w:r w:rsidRPr="00CE0E1C">
        <w:rPr>
          <w:rFonts w:ascii="Times New Roman" w:hAnsi="Times New Roman" w:cs="Times New Roman"/>
          <w:sz w:val="28"/>
          <w:szCs w:val="28"/>
        </w:rPr>
        <w:t xml:space="preserve">В настоящее время в Донецкой области реализуется </w:t>
      </w:r>
      <w:r w:rsidRPr="00CE0E1C">
        <w:rPr>
          <w:rFonts w:ascii="Times New Roman" w:hAnsi="Times New Roman" w:cs="Times New Roman"/>
          <w:b/>
          <w:sz w:val="28"/>
          <w:szCs w:val="28"/>
        </w:rPr>
        <w:t>56 проектов</w:t>
      </w:r>
      <w:r w:rsidRPr="00CE0E1C">
        <w:rPr>
          <w:rFonts w:ascii="Times New Roman" w:hAnsi="Times New Roman" w:cs="Times New Roman"/>
          <w:sz w:val="28"/>
          <w:szCs w:val="28"/>
        </w:rPr>
        <w:t xml:space="preserve"> по схеме «зеленых» инвестиций на сумму </w:t>
      </w:r>
      <w:r w:rsidRPr="00CE0E1C">
        <w:rPr>
          <w:rFonts w:ascii="Times New Roman" w:hAnsi="Times New Roman" w:cs="Times New Roman"/>
          <w:b/>
          <w:sz w:val="28"/>
          <w:szCs w:val="28"/>
        </w:rPr>
        <w:t>229,7 </w:t>
      </w:r>
      <w:proofErr w:type="spellStart"/>
      <w:r w:rsidRPr="00CE0E1C">
        <w:rPr>
          <w:rFonts w:ascii="Times New Roman" w:hAnsi="Times New Roman" w:cs="Times New Roman"/>
          <w:b/>
          <w:sz w:val="28"/>
          <w:szCs w:val="28"/>
        </w:rPr>
        <w:t>млн</w:t>
      </w:r>
      <w:proofErr w:type="gramStart"/>
      <w:r w:rsidRPr="00CE0E1C">
        <w:rPr>
          <w:rFonts w:ascii="Times New Roman" w:hAnsi="Times New Roman" w:cs="Times New Roman"/>
          <w:b/>
          <w:sz w:val="28"/>
          <w:szCs w:val="28"/>
        </w:rPr>
        <w:t>.г</w:t>
      </w:r>
      <w:proofErr w:type="gramEnd"/>
      <w:r w:rsidRPr="00CE0E1C">
        <w:rPr>
          <w:rFonts w:ascii="Times New Roman" w:hAnsi="Times New Roman" w:cs="Times New Roman"/>
          <w:b/>
          <w:sz w:val="28"/>
          <w:szCs w:val="28"/>
        </w:rPr>
        <w:t>рн</w:t>
      </w:r>
      <w:proofErr w:type="spellEnd"/>
      <w:r w:rsidRPr="00CE0E1C">
        <w:rPr>
          <w:rFonts w:ascii="Times New Roman" w:hAnsi="Times New Roman" w:cs="Times New Roman"/>
          <w:b/>
          <w:sz w:val="28"/>
          <w:szCs w:val="28"/>
        </w:rPr>
        <w:t>.</w:t>
      </w:r>
      <w:r w:rsidRPr="00CE0E1C">
        <w:rPr>
          <w:rFonts w:ascii="Times New Roman" w:hAnsi="Times New Roman" w:cs="Times New Roman"/>
          <w:sz w:val="28"/>
          <w:szCs w:val="28"/>
        </w:rPr>
        <w:t xml:space="preserve"> </w:t>
      </w:r>
      <w:r>
        <w:rPr>
          <w:rFonts w:ascii="Times New Roman" w:hAnsi="Times New Roman" w:cs="Times New Roman"/>
          <w:sz w:val="28"/>
          <w:szCs w:val="28"/>
        </w:rPr>
        <w:t>После завершения работ</w:t>
      </w:r>
      <w:r w:rsidRPr="00CE0E1C">
        <w:rPr>
          <w:rFonts w:ascii="Times New Roman" w:hAnsi="Times New Roman" w:cs="Times New Roman"/>
          <w:sz w:val="28"/>
          <w:szCs w:val="28"/>
        </w:rPr>
        <w:t xml:space="preserve"> </w:t>
      </w:r>
      <w:r>
        <w:rPr>
          <w:rFonts w:ascii="Times New Roman" w:hAnsi="Times New Roman" w:cs="Times New Roman"/>
          <w:sz w:val="28"/>
          <w:szCs w:val="28"/>
        </w:rPr>
        <w:t xml:space="preserve">годовое </w:t>
      </w:r>
      <w:r w:rsidRPr="00CE0E1C">
        <w:rPr>
          <w:rFonts w:ascii="Times New Roman" w:hAnsi="Times New Roman" w:cs="Times New Roman"/>
          <w:sz w:val="28"/>
          <w:szCs w:val="28"/>
        </w:rPr>
        <w:t>сокра</w:t>
      </w:r>
      <w:r>
        <w:rPr>
          <w:rFonts w:ascii="Times New Roman" w:hAnsi="Times New Roman" w:cs="Times New Roman"/>
          <w:sz w:val="28"/>
          <w:szCs w:val="28"/>
        </w:rPr>
        <w:t>щение</w:t>
      </w:r>
      <w:r w:rsidRPr="00CE0E1C">
        <w:rPr>
          <w:rFonts w:ascii="Times New Roman" w:hAnsi="Times New Roman" w:cs="Times New Roman"/>
          <w:sz w:val="28"/>
          <w:szCs w:val="28"/>
        </w:rPr>
        <w:t xml:space="preserve"> выброс</w:t>
      </w:r>
      <w:r>
        <w:rPr>
          <w:rFonts w:ascii="Times New Roman" w:hAnsi="Times New Roman" w:cs="Times New Roman"/>
          <w:sz w:val="28"/>
          <w:szCs w:val="28"/>
        </w:rPr>
        <w:t>ов</w:t>
      </w:r>
      <w:r w:rsidRPr="00CE0E1C">
        <w:rPr>
          <w:rFonts w:ascii="Times New Roman" w:hAnsi="Times New Roman" w:cs="Times New Roman"/>
          <w:sz w:val="28"/>
          <w:szCs w:val="28"/>
        </w:rPr>
        <w:t xml:space="preserve"> парниковых газов в атмосферу </w:t>
      </w:r>
      <w:r>
        <w:rPr>
          <w:rFonts w:ascii="Times New Roman" w:hAnsi="Times New Roman" w:cs="Times New Roman"/>
          <w:sz w:val="28"/>
          <w:szCs w:val="28"/>
        </w:rPr>
        <w:t>составит</w:t>
      </w:r>
      <w:r w:rsidRPr="00CE0E1C">
        <w:rPr>
          <w:rFonts w:ascii="Times New Roman" w:hAnsi="Times New Roman" w:cs="Times New Roman"/>
          <w:b/>
          <w:sz w:val="28"/>
          <w:szCs w:val="28"/>
        </w:rPr>
        <w:t xml:space="preserve"> 7,7 тыс</w:t>
      </w:r>
      <w:proofErr w:type="gramStart"/>
      <w:r w:rsidRPr="00CE0E1C">
        <w:rPr>
          <w:rFonts w:ascii="Times New Roman" w:hAnsi="Times New Roman" w:cs="Times New Roman"/>
          <w:b/>
          <w:sz w:val="28"/>
          <w:szCs w:val="28"/>
        </w:rPr>
        <w:t>.т</w:t>
      </w:r>
      <w:proofErr w:type="gramEnd"/>
      <w:r w:rsidRPr="00CE0E1C">
        <w:rPr>
          <w:rFonts w:ascii="Times New Roman" w:hAnsi="Times New Roman" w:cs="Times New Roman"/>
          <w:b/>
          <w:sz w:val="28"/>
          <w:szCs w:val="28"/>
        </w:rPr>
        <w:t xml:space="preserve">онн. </w:t>
      </w:r>
      <w:r w:rsidRPr="00071280">
        <w:rPr>
          <w:rFonts w:ascii="Times New Roman" w:hAnsi="Times New Roman" w:cs="Times New Roman"/>
          <w:sz w:val="28"/>
          <w:szCs w:val="28"/>
        </w:rPr>
        <w:t>Инвестором</w:t>
      </w:r>
      <w:r>
        <w:rPr>
          <w:rFonts w:ascii="Times New Roman" w:hAnsi="Times New Roman" w:cs="Times New Roman"/>
          <w:b/>
          <w:sz w:val="28"/>
          <w:szCs w:val="28"/>
        </w:rPr>
        <w:t xml:space="preserve"> </w:t>
      </w:r>
      <w:r w:rsidRPr="00071280">
        <w:rPr>
          <w:rFonts w:ascii="Times New Roman" w:hAnsi="Times New Roman" w:cs="Times New Roman"/>
          <w:sz w:val="28"/>
          <w:szCs w:val="28"/>
        </w:rPr>
        <w:t xml:space="preserve">для </w:t>
      </w:r>
      <w:r>
        <w:rPr>
          <w:rFonts w:ascii="Times New Roman" w:hAnsi="Times New Roman" w:cs="Times New Roman"/>
          <w:sz w:val="28"/>
          <w:szCs w:val="28"/>
        </w:rPr>
        <w:t>реализации проектов выступает Япония.</w:t>
      </w:r>
    </w:p>
    <w:p w:rsidR="00113547" w:rsidRPr="00071280" w:rsidRDefault="00113547" w:rsidP="00113547">
      <w:pPr>
        <w:spacing w:after="120"/>
        <w:ind w:firstLine="709"/>
        <w:jc w:val="both"/>
        <w:rPr>
          <w:rFonts w:ascii="Times New Roman" w:hAnsi="Times New Roman" w:cs="Times New Roman"/>
          <w:sz w:val="28"/>
          <w:szCs w:val="28"/>
        </w:rPr>
      </w:pPr>
      <w:r w:rsidRPr="00CE0E1C">
        <w:rPr>
          <w:rFonts w:ascii="Times New Roman" w:hAnsi="Times New Roman" w:cs="Times New Roman"/>
          <w:sz w:val="28"/>
          <w:szCs w:val="28"/>
        </w:rPr>
        <w:t xml:space="preserve">Кроме проектов по капитальному ремонту объектов социальной сферы, японской стороной одобрены к реализации </w:t>
      </w:r>
      <w:r w:rsidRPr="00071280">
        <w:rPr>
          <w:rFonts w:ascii="Times New Roman" w:hAnsi="Times New Roman" w:cs="Times New Roman"/>
          <w:sz w:val="28"/>
          <w:szCs w:val="28"/>
        </w:rPr>
        <w:t>2 проекта совместного внедрения:</w:t>
      </w:r>
    </w:p>
    <w:p w:rsidR="00113547" w:rsidRDefault="00113547" w:rsidP="000E7079">
      <w:pPr>
        <w:pStyle w:val="a3"/>
        <w:numPr>
          <w:ilvl w:val="0"/>
          <w:numId w:val="38"/>
        </w:numPr>
        <w:spacing w:after="120"/>
        <w:ind w:left="0" w:firstLine="709"/>
        <w:jc w:val="both"/>
        <w:rPr>
          <w:rFonts w:ascii="Times New Roman" w:hAnsi="Times New Roman" w:cs="Times New Roman"/>
          <w:b/>
          <w:sz w:val="28"/>
          <w:szCs w:val="28"/>
        </w:rPr>
      </w:pPr>
      <w:r w:rsidRPr="00071280">
        <w:rPr>
          <w:rFonts w:ascii="Times New Roman" w:hAnsi="Times New Roman" w:cs="Times New Roman"/>
          <w:sz w:val="28"/>
          <w:szCs w:val="28"/>
        </w:rPr>
        <w:t>Реконструкция котельной квартала № 165 с применением тепловых насосов в г. Дзержинске Донецкой области</w:t>
      </w:r>
      <w:r w:rsidRPr="00071280">
        <w:rPr>
          <w:rFonts w:ascii="Times New Roman" w:hAnsi="Times New Roman" w:cs="Times New Roman"/>
          <w:b/>
          <w:sz w:val="28"/>
          <w:szCs w:val="28"/>
        </w:rPr>
        <w:t xml:space="preserve"> (62,3 </w:t>
      </w:r>
      <w:proofErr w:type="spellStart"/>
      <w:r w:rsidRPr="00071280">
        <w:rPr>
          <w:rFonts w:ascii="Times New Roman" w:hAnsi="Times New Roman" w:cs="Times New Roman"/>
          <w:b/>
          <w:sz w:val="28"/>
          <w:szCs w:val="28"/>
        </w:rPr>
        <w:t>млн</w:t>
      </w:r>
      <w:proofErr w:type="gramStart"/>
      <w:r w:rsidRPr="00071280">
        <w:rPr>
          <w:rFonts w:ascii="Times New Roman" w:hAnsi="Times New Roman" w:cs="Times New Roman"/>
          <w:b/>
          <w:sz w:val="28"/>
          <w:szCs w:val="28"/>
        </w:rPr>
        <w:t>.г</w:t>
      </w:r>
      <w:proofErr w:type="gramEnd"/>
      <w:r w:rsidRPr="00071280">
        <w:rPr>
          <w:rFonts w:ascii="Times New Roman" w:hAnsi="Times New Roman" w:cs="Times New Roman"/>
          <w:b/>
          <w:sz w:val="28"/>
          <w:szCs w:val="28"/>
        </w:rPr>
        <w:t>рн</w:t>
      </w:r>
      <w:proofErr w:type="spellEnd"/>
      <w:r w:rsidRPr="00071280">
        <w:rPr>
          <w:rFonts w:ascii="Times New Roman" w:hAnsi="Times New Roman" w:cs="Times New Roman"/>
          <w:b/>
          <w:sz w:val="28"/>
          <w:szCs w:val="28"/>
        </w:rPr>
        <w:t>.);</w:t>
      </w:r>
    </w:p>
    <w:p w:rsidR="00113547" w:rsidRPr="00071280" w:rsidRDefault="00113547" w:rsidP="000E7079">
      <w:pPr>
        <w:pStyle w:val="a3"/>
        <w:numPr>
          <w:ilvl w:val="0"/>
          <w:numId w:val="38"/>
        </w:numPr>
        <w:spacing w:after="120"/>
        <w:ind w:left="0" w:firstLine="709"/>
        <w:jc w:val="both"/>
        <w:rPr>
          <w:rFonts w:ascii="Times New Roman" w:hAnsi="Times New Roman" w:cs="Times New Roman"/>
          <w:b/>
          <w:sz w:val="28"/>
          <w:szCs w:val="28"/>
        </w:rPr>
      </w:pPr>
      <w:r w:rsidRPr="00071280">
        <w:rPr>
          <w:rFonts w:ascii="Times New Roman" w:hAnsi="Times New Roman" w:cs="Times New Roman"/>
          <w:sz w:val="28"/>
          <w:szCs w:val="28"/>
        </w:rPr>
        <w:t xml:space="preserve">Реконструкция системы теплоснабжения микрорайонов «Солнечный» и «Строитель» в г. Горловке Донецкой области (1 очередь) </w:t>
      </w:r>
      <w:r w:rsidRPr="00071280">
        <w:rPr>
          <w:rFonts w:ascii="Times New Roman" w:hAnsi="Times New Roman" w:cs="Times New Roman"/>
          <w:b/>
          <w:sz w:val="28"/>
          <w:szCs w:val="28"/>
        </w:rPr>
        <w:t>(149,7 </w:t>
      </w:r>
      <w:proofErr w:type="spellStart"/>
      <w:r w:rsidRPr="00071280">
        <w:rPr>
          <w:rFonts w:ascii="Times New Roman" w:hAnsi="Times New Roman" w:cs="Times New Roman"/>
          <w:b/>
          <w:sz w:val="28"/>
          <w:szCs w:val="28"/>
        </w:rPr>
        <w:t>млн</w:t>
      </w:r>
      <w:proofErr w:type="gramStart"/>
      <w:r w:rsidRPr="00071280">
        <w:rPr>
          <w:rFonts w:ascii="Times New Roman" w:hAnsi="Times New Roman" w:cs="Times New Roman"/>
          <w:b/>
          <w:sz w:val="28"/>
          <w:szCs w:val="28"/>
        </w:rPr>
        <w:t>.г</w:t>
      </w:r>
      <w:proofErr w:type="gramEnd"/>
      <w:r w:rsidRPr="00071280">
        <w:rPr>
          <w:rFonts w:ascii="Times New Roman" w:hAnsi="Times New Roman" w:cs="Times New Roman"/>
          <w:b/>
          <w:sz w:val="28"/>
          <w:szCs w:val="28"/>
        </w:rPr>
        <w:t>рн</w:t>
      </w:r>
      <w:proofErr w:type="spellEnd"/>
      <w:r w:rsidRPr="00071280">
        <w:rPr>
          <w:rFonts w:ascii="Times New Roman" w:hAnsi="Times New Roman" w:cs="Times New Roman"/>
          <w:b/>
          <w:sz w:val="28"/>
          <w:szCs w:val="28"/>
        </w:rPr>
        <w:t>.).</w:t>
      </w:r>
    </w:p>
    <w:p w:rsidR="00113547" w:rsidRPr="00CE0E1C" w:rsidRDefault="00113547" w:rsidP="00113547">
      <w:pPr>
        <w:spacing w:after="120"/>
        <w:ind w:firstLine="709"/>
        <w:jc w:val="both"/>
        <w:rPr>
          <w:rFonts w:ascii="Times New Roman" w:hAnsi="Times New Roman" w:cs="Times New Roman"/>
          <w:sz w:val="28"/>
          <w:szCs w:val="28"/>
        </w:rPr>
      </w:pPr>
      <w:r w:rsidRPr="00CE0E1C">
        <w:rPr>
          <w:rFonts w:ascii="Times New Roman" w:hAnsi="Times New Roman" w:cs="Times New Roman"/>
          <w:sz w:val="28"/>
          <w:szCs w:val="28"/>
        </w:rPr>
        <w:t>Со своей стороны, областной совет осуществляет систематический мониторинг и анализ выполнения проектов целевых экологических (зеленых) инвестиций</w:t>
      </w:r>
      <w:r>
        <w:rPr>
          <w:rFonts w:ascii="Times New Roman" w:hAnsi="Times New Roman" w:cs="Times New Roman"/>
          <w:sz w:val="28"/>
          <w:szCs w:val="28"/>
        </w:rPr>
        <w:t>.</w:t>
      </w:r>
      <w:r w:rsidRPr="00CE0E1C">
        <w:rPr>
          <w:rFonts w:ascii="Times New Roman" w:hAnsi="Times New Roman" w:cs="Times New Roman"/>
          <w:sz w:val="28"/>
          <w:szCs w:val="28"/>
        </w:rPr>
        <w:t xml:space="preserve"> </w:t>
      </w:r>
      <w:r>
        <w:rPr>
          <w:rFonts w:ascii="Times New Roman" w:hAnsi="Times New Roman" w:cs="Times New Roman"/>
          <w:sz w:val="28"/>
          <w:szCs w:val="28"/>
        </w:rPr>
        <w:t>П</w:t>
      </w:r>
      <w:r w:rsidRPr="00CE0E1C">
        <w:rPr>
          <w:rFonts w:ascii="Times New Roman" w:hAnsi="Times New Roman" w:cs="Times New Roman"/>
          <w:sz w:val="28"/>
          <w:szCs w:val="28"/>
        </w:rPr>
        <w:t xml:space="preserve">роведение технического надзора за выполнением работ </w:t>
      </w:r>
      <w:r>
        <w:rPr>
          <w:rFonts w:ascii="Times New Roman" w:hAnsi="Times New Roman" w:cs="Times New Roman"/>
          <w:sz w:val="28"/>
          <w:szCs w:val="28"/>
        </w:rPr>
        <w:lastRenderedPageBreak/>
        <w:t xml:space="preserve">выполняется </w:t>
      </w:r>
      <w:r w:rsidRPr="00CE0E1C">
        <w:rPr>
          <w:rFonts w:ascii="Times New Roman" w:hAnsi="Times New Roman" w:cs="Times New Roman"/>
          <w:sz w:val="28"/>
          <w:szCs w:val="28"/>
        </w:rPr>
        <w:t>специализированными коммунальными предприятиями</w:t>
      </w:r>
      <w:r>
        <w:rPr>
          <w:rFonts w:ascii="Times New Roman" w:hAnsi="Times New Roman" w:cs="Times New Roman"/>
          <w:sz w:val="28"/>
          <w:szCs w:val="28"/>
        </w:rPr>
        <w:t xml:space="preserve"> области</w:t>
      </w:r>
      <w:r w:rsidRPr="00CE0E1C">
        <w:rPr>
          <w:rFonts w:ascii="Times New Roman" w:hAnsi="Times New Roman" w:cs="Times New Roman"/>
          <w:sz w:val="28"/>
          <w:szCs w:val="28"/>
        </w:rPr>
        <w:t>.</w:t>
      </w:r>
    </w:p>
    <w:p w:rsidR="00113547" w:rsidRPr="00CE0E1C" w:rsidRDefault="00113547" w:rsidP="00113547">
      <w:pPr>
        <w:spacing w:after="120"/>
        <w:ind w:firstLine="709"/>
        <w:jc w:val="both"/>
        <w:rPr>
          <w:rFonts w:ascii="Times New Roman" w:hAnsi="Times New Roman" w:cs="Times New Roman"/>
          <w:sz w:val="28"/>
          <w:szCs w:val="28"/>
        </w:rPr>
      </w:pPr>
      <w:r w:rsidRPr="00CE0E1C">
        <w:rPr>
          <w:rFonts w:ascii="Times New Roman" w:hAnsi="Times New Roman" w:cs="Times New Roman"/>
          <w:sz w:val="28"/>
          <w:szCs w:val="28"/>
        </w:rPr>
        <w:t xml:space="preserve">Реализация таких проектов </w:t>
      </w:r>
      <w:r>
        <w:rPr>
          <w:rFonts w:ascii="Times New Roman" w:hAnsi="Times New Roman" w:cs="Times New Roman"/>
          <w:sz w:val="28"/>
          <w:szCs w:val="28"/>
        </w:rPr>
        <w:t>позволит</w:t>
      </w:r>
      <w:r w:rsidRPr="00CE0E1C">
        <w:rPr>
          <w:rFonts w:ascii="Times New Roman" w:hAnsi="Times New Roman" w:cs="Times New Roman"/>
          <w:sz w:val="28"/>
          <w:szCs w:val="28"/>
        </w:rPr>
        <w:t xml:space="preserve"> улучшить экологическую ситуацию в регионах, внедрить энергосберегающие технологии</w:t>
      </w:r>
      <w:r>
        <w:rPr>
          <w:rFonts w:ascii="Times New Roman" w:hAnsi="Times New Roman" w:cs="Times New Roman"/>
          <w:sz w:val="28"/>
          <w:szCs w:val="28"/>
        </w:rPr>
        <w:t xml:space="preserve"> и </w:t>
      </w:r>
      <w:r w:rsidRPr="00CE0E1C">
        <w:rPr>
          <w:rFonts w:ascii="Times New Roman" w:hAnsi="Times New Roman" w:cs="Times New Roman"/>
          <w:sz w:val="28"/>
          <w:szCs w:val="28"/>
        </w:rPr>
        <w:t>модернизировать производственные мощности</w:t>
      </w:r>
      <w:r>
        <w:rPr>
          <w:rFonts w:ascii="Times New Roman" w:hAnsi="Times New Roman" w:cs="Times New Roman"/>
          <w:sz w:val="28"/>
          <w:szCs w:val="28"/>
        </w:rPr>
        <w:t xml:space="preserve"> объектов</w:t>
      </w:r>
      <w:r w:rsidRPr="00CE0E1C">
        <w:rPr>
          <w:rFonts w:ascii="Times New Roman" w:hAnsi="Times New Roman" w:cs="Times New Roman"/>
          <w:sz w:val="28"/>
          <w:szCs w:val="28"/>
        </w:rPr>
        <w:t>.</w:t>
      </w:r>
      <w:r>
        <w:rPr>
          <w:rFonts w:ascii="Times New Roman" w:hAnsi="Times New Roman" w:cs="Times New Roman"/>
          <w:sz w:val="28"/>
          <w:szCs w:val="28"/>
        </w:rPr>
        <w:t xml:space="preserve"> </w:t>
      </w:r>
    </w:p>
    <w:p w:rsidR="00113547" w:rsidRDefault="00113547" w:rsidP="00113547">
      <w:pPr>
        <w:ind w:firstLine="709"/>
        <w:jc w:val="both"/>
        <w:rPr>
          <w:rFonts w:ascii="Times New Roman" w:hAnsi="Times New Roman" w:cs="Times New Roman"/>
        </w:rPr>
      </w:pPr>
    </w:p>
    <w:p w:rsidR="00113547" w:rsidRPr="00710CF8" w:rsidRDefault="00113547" w:rsidP="00113547">
      <w:pPr>
        <w:ind w:firstLine="709"/>
        <w:jc w:val="center"/>
        <w:rPr>
          <w:rFonts w:ascii="Times New Roman" w:eastAsiaTheme="majorEastAsia" w:hAnsi="Times New Roman" w:cs="Times New Roman"/>
          <w:bCs/>
          <w:i/>
          <w:sz w:val="28"/>
          <w:szCs w:val="28"/>
        </w:rPr>
      </w:pPr>
      <w:r w:rsidRPr="00710CF8">
        <w:rPr>
          <w:rFonts w:ascii="Times New Roman" w:eastAsiaTheme="majorEastAsia" w:hAnsi="Times New Roman" w:cs="Times New Roman"/>
          <w:bCs/>
          <w:i/>
          <w:sz w:val="28"/>
          <w:szCs w:val="28"/>
        </w:rPr>
        <w:t>4.5. Деятельность Студенческого парламента при Донецком областном совете</w:t>
      </w:r>
    </w:p>
    <w:p w:rsidR="00113547" w:rsidRPr="00A26920" w:rsidRDefault="00113547" w:rsidP="00113547">
      <w:pPr>
        <w:ind w:firstLine="708"/>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w:t>
      </w:r>
      <w:r w:rsidRPr="0084521F">
        <w:rPr>
          <w:rFonts w:ascii="Times New Roman" w:hAnsi="Times New Roman" w:cs="Times New Roman"/>
          <w:color w:val="000000" w:themeColor="text1"/>
          <w:sz w:val="28"/>
          <w:szCs w:val="28"/>
        </w:rPr>
        <w:t xml:space="preserve"> цел</w:t>
      </w:r>
      <w:r>
        <w:rPr>
          <w:rFonts w:ascii="Times New Roman" w:hAnsi="Times New Roman" w:cs="Times New Roman"/>
          <w:color w:val="000000" w:themeColor="text1"/>
          <w:sz w:val="28"/>
          <w:szCs w:val="28"/>
        </w:rPr>
        <w:t>ью</w:t>
      </w:r>
      <w:r w:rsidRPr="0084521F">
        <w:rPr>
          <w:rFonts w:ascii="Times New Roman" w:hAnsi="Times New Roman" w:cs="Times New Roman"/>
          <w:color w:val="000000" w:themeColor="text1"/>
          <w:sz w:val="28"/>
          <w:szCs w:val="28"/>
        </w:rPr>
        <w:t xml:space="preserve"> создания условий для проявления инициатив молодежи при формировании и осуществлении молодежной политики, формировани</w:t>
      </w:r>
      <w:r>
        <w:rPr>
          <w:rFonts w:ascii="Times New Roman" w:hAnsi="Times New Roman" w:cs="Times New Roman"/>
          <w:color w:val="000000" w:themeColor="text1"/>
          <w:sz w:val="28"/>
          <w:szCs w:val="28"/>
        </w:rPr>
        <w:t>я</w:t>
      </w:r>
      <w:r w:rsidRPr="0084521F">
        <w:rPr>
          <w:rFonts w:ascii="Times New Roman" w:hAnsi="Times New Roman" w:cs="Times New Roman"/>
          <w:color w:val="000000" w:themeColor="text1"/>
          <w:sz w:val="28"/>
          <w:szCs w:val="28"/>
        </w:rPr>
        <w:t xml:space="preserve"> правовой и политической культуры молодых граждан, </w:t>
      </w:r>
      <w:r>
        <w:rPr>
          <w:rFonts w:ascii="Times New Roman" w:hAnsi="Times New Roman" w:cs="Times New Roman"/>
          <w:color w:val="000000" w:themeColor="text1"/>
          <w:sz w:val="28"/>
          <w:szCs w:val="28"/>
        </w:rPr>
        <w:t xml:space="preserve">в сентябре 2012 года </w:t>
      </w:r>
      <w:r w:rsidRPr="0084521F">
        <w:rPr>
          <w:rFonts w:ascii="Times New Roman" w:hAnsi="Times New Roman" w:cs="Times New Roman"/>
          <w:color w:val="000000" w:themeColor="text1"/>
          <w:sz w:val="28"/>
          <w:szCs w:val="28"/>
        </w:rPr>
        <w:t>решением областного совета создан Студенческий парламент при Донецком областном совете</w:t>
      </w:r>
      <w:r>
        <w:rPr>
          <w:rFonts w:ascii="Times New Roman" w:hAnsi="Times New Roman" w:cs="Times New Roman"/>
          <w:color w:val="000000" w:themeColor="text1"/>
          <w:sz w:val="28"/>
          <w:szCs w:val="28"/>
        </w:rPr>
        <w:t>, в состав  которого входят 73 </w:t>
      </w:r>
      <w:r w:rsidRPr="0084521F">
        <w:rPr>
          <w:rFonts w:ascii="Times New Roman" w:hAnsi="Times New Roman" w:cs="Times New Roman"/>
          <w:color w:val="000000" w:themeColor="text1"/>
          <w:sz w:val="28"/>
          <w:szCs w:val="28"/>
        </w:rPr>
        <w:t>студент</w:t>
      </w:r>
      <w:r>
        <w:rPr>
          <w:rFonts w:ascii="Times New Roman" w:hAnsi="Times New Roman" w:cs="Times New Roman"/>
          <w:color w:val="000000" w:themeColor="text1"/>
          <w:sz w:val="28"/>
          <w:szCs w:val="28"/>
        </w:rPr>
        <w:t xml:space="preserve">а высших учебных заведений Донецкой области </w:t>
      </w:r>
      <w:r>
        <w:rPr>
          <w:rFonts w:ascii="Times New Roman" w:hAnsi="Times New Roman" w:cs="Times New Roman"/>
          <w:color w:val="000000" w:themeColor="text1"/>
          <w:sz w:val="28"/>
          <w:szCs w:val="28"/>
          <w:lang w:val="en-US"/>
        </w:rPr>
        <w:t>I</w:t>
      </w:r>
      <w:r w:rsidRPr="000A74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IV</w:t>
      </w:r>
      <w:r w:rsidRPr="000A74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уровней аккредитации</w:t>
      </w:r>
      <w:r w:rsidRPr="008452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13547" w:rsidRPr="0084521F" w:rsidRDefault="00113547" w:rsidP="00113547">
      <w:pPr>
        <w:ind w:firstLine="708"/>
        <w:jc w:val="both"/>
        <w:rPr>
          <w:rFonts w:ascii="Times New Roman" w:hAnsi="Times New Roman" w:cs="Times New Roman"/>
          <w:color w:val="000000" w:themeColor="text1"/>
          <w:sz w:val="28"/>
          <w:szCs w:val="28"/>
        </w:rPr>
      </w:pPr>
      <w:r w:rsidRPr="0084521F">
        <w:rPr>
          <w:rFonts w:ascii="Times New Roman" w:hAnsi="Times New Roman" w:cs="Times New Roman"/>
          <w:color w:val="000000" w:themeColor="text1"/>
          <w:sz w:val="28"/>
          <w:szCs w:val="28"/>
        </w:rPr>
        <w:t>Основными задачами Студенческого парламента являются:</w:t>
      </w:r>
    </w:p>
    <w:p w:rsidR="00113547" w:rsidRDefault="00113547" w:rsidP="000E7079">
      <w:pPr>
        <w:pStyle w:val="a3"/>
        <w:numPr>
          <w:ilvl w:val="0"/>
          <w:numId w:val="39"/>
        </w:numPr>
        <w:ind w:left="0" w:firstLine="709"/>
        <w:jc w:val="both"/>
        <w:rPr>
          <w:rFonts w:ascii="Times New Roman" w:hAnsi="Times New Roman" w:cs="Times New Roman"/>
          <w:color w:val="000000" w:themeColor="text1"/>
          <w:sz w:val="28"/>
          <w:szCs w:val="28"/>
        </w:rPr>
      </w:pPr>
      <w:r w:rsidRPr="0092514F">
        <w:rPr>
          <w:rFonts w:ascii="Times New Roman" w:hAnsi="Times New Roman" w:cs="Times New Roman"/>
          <w:color w:val="000000" w:themeColor="text1"/>
          <w:sz w:val="28"/>
          <w:szCs w:val="28"/>
        </w:rPr>
        <w:t xml:space="preserve">подготовка и внесение </w:t>
      </w:r>
      <w:r>
        <w:rPr>
          <w:rFonts w:ascii="Times New Roman" w:hAnsi="Times New Roman" w:cs="Times New Roman"/>
          <w:color w:val="000000" w:themeColor="text1"/>
          <w:sz w:val="28"/>
          <w:szCs w:val="28"/>
        </w:rPr>
        <w:t>на рассмотрение</w:t>
      </w:r>
      <w:r w:rsidRPr="0092514F">
        <w:rPr>
          <w:rFonts w:ascii="Times New Roman" w:hAnsi="Times New Roman" w:cs="Times New Roman"/>
          <w:color w:val="000000" w:themeColor="text1"/>
          <w:sz w:val="28"/>
          <w:szCs w:val="28"/>
        </w:rPr>
        <w:t xml:space="preserve"> областно</w:t>
      </w:r>
      <w:r>
        <w:rPr>
          <w:rFonts w:ascii="Times New Roman" w:hAnsi="Times New Roman" w:cs="Times New Roman"/>
          <w:color w:val="000000" w:themeColor="text1"/>
          <w:sz w:val="28"/>
          <w:szCs w:val="28"/>
        </w:rPr>
        <w:t>го</w:t>
      </w:r>
      <w:r w:rsidRPr="0092514F">
        <w:rPr>
          <w:rFonts w:ascii="Times New Roman" w:hAnsi="Times New Roman" w:cs="Times New Roman"/>
          <w:color w:val="000000" w:themeColor="text1"/>
          <w:sz w:val="28"/>
          <w:szCs w:val="28"/>
        </w:rPr>
        <w:t xml:space="preserve"> совет</w:t>
      </w:r>
      <w:r>
        <w:rPr>
          <w:rFonts w:ascii="Times New Roman" w:hAnsi="Times New Roman" w:cs="Times New Roman"/>
          <w:color w:val="000000" w:themeColor="text1"/>
          <w:sz w:val="28"/>
          <w:szCs w:val="28"/>
        </w:rPr>
        <w:t>а</w:t>
      </w:r>
      <w:r w:rsidRPr="0092514F">
        <w:rPr>
          <w:rFonts w:ascii="Times New Roman" w:hAnsi="Times New Roman" w:cs="Times New Roman"/>
          <w:color w:val="000000" w:themeColor="text1"/>
          <w:sz w:val="28"/>
          <w:szCs w:val="28"/>
        </w:rPr>
        <w:t xml:space="preserve">  предложений по вопросам молодежной политики в сферах образования, трудоустройства, досуга, социального становления и развития молодежи на основе анализа проблем и пот</w:t>
      </w:r>
      <w:r>
        <w:rPr>
          <w:rFonts w:ascii="Times New Roman" w:hAnsi="Times New Roman" w:cs="Times New Roman"/>
          <w:color w:val="000000" w:themeColor="text1"/>
          <w:sz w:val="28"/>
          <w:szCs w:val="28"/>
        </w:rPr>
        <w:t>ребностей студенчества</w:t>
      </w:r>
      <w:r w:rsidRPr="0092514F">
        <w:rPr>
          <w:rFonts w:ascii="Times New Roman" w:hAnsi="Times New Roman" w:cs="Times New Roman"/>
          <w:color w:val="000000" w:themeColor="text1"/>
          <w:sz w:val="28"/>
          <w:szCs w:val="28"/>
        </w:rPr>
        <w:t>;</w:t>
      </w:r>
    </w:p>
    <w:p w:rsidR="00113547" w:rsidRDefault="00113547" w:rsidP="000E7079">
      <w:pPr>
        <w:pStyle w:val="a3"/>
        <w:numPr>
          <w:ilvl w:val="0"/>
          <w:numId w:val="39"/>
        </w:numPr>
        <w:ind w:left="0" w:firstLine="709"/>
        <w:jc w:val="both"/>
        <w:rPr>
          <w:rFonts w:ascii="Times New Roman" w:hAnsi="Times New Roman" w:cs="Times New Roman"/>
          <w:color w:val="000000" w:themeColor="text1"/>
          <w:sz w:val="28"/>
          <w:szCs w:val="28"/>
        </w:rPr>
      </w:pPr>
      <w:r w:rsidRPr="0092514F">
        <w:rPr>
          <w:rFonts w:ascii="Times New Roman" w:hAnsi="Times New Roman" w:cs="Times New Roman"/>
          <w:color w:val="000000" w:themeColor="text1"/>
          <w:sz w:val="28"/>
          <w:szCs w:val="28"/>
        </w:rPr>
        <w:t>активизация общественной деятельности студенческой молодежи;</w:t>
      </w:r>
    </w:p>
    <w:p w:rsidR="00113547" w:rsidRPr="0092514F" w:rsidRDefault="00113547" w:rsidP="000E7079">
      <w:pPr>
        <w:pStyle w:val="a3"/>
        <w:numPr>
          <w:ilvl w:val="0"/>
          <w:numId w:val="39"/>
        </w:numPr>
        <w:ind w:left="0" w:firstLine="709"/>
        <w:jc w:val="both"/>
        <w:rPr>
          <w:rFonts w:ascii="Times New Roman" w:hAnsi="Times New Roman" w:cs="Times New Roman"/>
          <w:color w:val="000000" w:themeColor="text1"/>
          <w:sz w:val="28"/>
          <w:szCs w:val="28"/>
        </w:rPr>
      </w:pPr>
      <w:r w:rsidRPr="0092514F">
        <w:rPr>
          <w:rFonts w:ascii="Times New Roman" w:hAnsi="Times New Roman" w:cs="Times New Roman"/>
          <w:color w:val="000000" w:themeColor="text1"/>
          <w:sz w:val="28"/>
          <w:szCs w:val="28"/>
        </w:rPr>
        <w:t xml:space="preserve">налаживание эффективного взаимодействия студенческой молодежи области с </w:t>
      </w:r>
      <w:r w:rsidRPr="0092514F">
        <w:rPr>
          <w:rFonts w:ascii="Times New Roman" w:hAnsi="Times New Roman" w:cs="Times New Roman"/>
          <w:bCs/>
          <w:color w:val="000000" w:themeColor="text1"/>
          <w:sz w:val="28"/>
          <w:szCs w:val="28"/>
        </w:rPr>
        <w:t>депутатами Донецкого областного совета;</w:t>
      </w:r>
    </w:p>
    <w:p w:rsidR="00113547" w:rsidRDefault="00113547" w:rsidP="000E7079">
      <w:pPr>
        <w:pStyle w:val="a3"/>
        <w:numPr>
          <w:ilvl w:val="0"/>
          <w:numId w:val="39"/>
        </w:numPr>
        <w:ind w:left="0" w:firstLine="709"/>
        <w:jc w:val="both"/>
        <w:rPr>
          <w:rFonts w:ascii="Times New Roman" w:hAnsi="Times New Roman" w:cs="Times New Roman"/>
          <w:color w:val="000000" w:themeColor="text1"/>
          <w:sz w:val="28"/>
          <w:szCs w:val="28"/>
        </w:rPr>
      </w:pPr>
      <w:r w:rsidRPr="0092514F">
        <w:rPr>
          <w:rFonts w:ascii="Times New Roman" w:hAnsi="Times New Roman" w:cs="Times New Roman"/>
          <w:color w:val="000000" w:themeColor="text1"/>
          <w:sz w:val="28"/>
          <w:szCs w:val="28"/>
        </w:rPr>
        <w:t>содействие в защите прав и законных интересов студенчества, представление их инициатив при разработке проектов решений областного совета, затрагивающих права и законные интересы студенческой</w:t>
      </w:r>
      <w:r w:rsidRPr="0092514F">
        <w:rPr>
          <w:rFonts w:ascii="Times New Roman" w:hAnsi="Times New Roman" w:cs="Times New Roman"/>
          <w:color w:val="000000" w:themeColor="text1"/>
          <w:sz w:val="28"/>
          <w:szCs w:val="28"/>
          <w:lang w:val="uk-UA"/>
        </w:rPr>
        <w:t xml:space="preserve"> </w:t>
      </w:r>
      <w:r w:rsidRPr="0092514F">
        <w:rPr>
          <w:rFonts w:ascii="Times New Roman" w:hAnsi="Times New Roman" w:cs="Times New Roman"/>
          <w:color w:val="000000" w:themeColor="text1"/>
          <w:sz w:val="28"/>
          <w:szCs w:val="28"/>
        </w:rPr>
        <w:t>молодежи;</w:t>
      </w:r>
    </w:p>
    <w:p w:rsidR="00113547" w:rsidRPr="0092514F" w:rsidRDefault="00113547" w:rsidP="000E7079">
      <w:pPr>
        <w:pStyle w:val="a3"/>
        <w:numPr>
          <w:ilvl w:val="0"/>
          <w:numId w:val="39"/>
        </w:numPr>
        <w:ind w:left="0" w:firstLine="709"/>
        <w:jc w:val="both"/>
        <w:rPr>
          <w:rFonts w:ascii="Times New Roman" w:hAnsi="Times New Roman" w:cs="Times New Roman"/>
          <w:color w:val="000000" w:themeColor="text1"/>
          <w:sz w:val="28"/>
          <w:szCs w:val="28"/>
        </w:rPr>
      </w:pPr>
      <w:r w:rsidRPr="0092514F">
        <w:rPr>
          <w:rFonts w:ascii="Times New Roman" w:hAnsi="Times New Roman" w:cs="Times New Roman"/>
          <w:bCs/>
          <w:color w:val="000000" w:themeColor="text1"/>
          <w:sz w:val="28"/>
          <w:szCs w:val="28"/>
        </w:rPr>
        <w:t>изучение мнения студенчества о деятельности органов местного</w:t>
      </w:r>
      <w:r w:rsidRPr="0092514F">
        <w:rPr>
          <w:rFonts w:ascii="Times New Roman" w:hAnsi="Times New Roman" w:cs="Times New Roman"/>
          <w:bCs/>
          <w:color w:val="000000" w:themeColor="text1"/>
          <w:sz w:val="28"/>
          <w:szCs w:val="28"/>
          <w:lang w:val="uk-UA"/>
        </w:rPr>
        <w:t xml:space="preserve"> </w:t>
      </w:r>
      <w:r w:rsidRPr="0092514F">
        <w:rPr>
          <w:rFonts w:ascii="Times New Roman" w:hAnsi="Times New Roman" w:cs="Times New Roman"/>
          <w:bCs/>
          <w:color w:val="000000" w:themeColor="text1"/>
          <w:sz w:val="28"/>
          <w:szCs w:val="28"/>
        </w:rPr>
        <w:t>самоуправления</w:t>
      </w:r>
      <w:r w:rsidRPr="0092514F">
        <w:rPr>
          <w:rFonts w:ascii="Times New Roman" w:hAnsi="Times New Roman" w:cs="Times New Roman"/>
          <w:bCs/>
          <w:color w:val="000000" w:themeColor="text1"/>
          <w:sz w:val="28"/>
          <w:szCs w:val="28"/>
          <w:lang w:val="uk-UA"/>
        </w:rPr>
        <w:t xml:space="preserve"> </w:t>
      </w:r>
      <w:r w:rsidRPr="0092514F">
        <w:rPr>
          <w:rFonts w:ascii="Times New Roman" w:hAnsi="Times New Roman" w:cs="Times New Roman"/>
          <w:bCs/>
          <w:color w:val="000000" w:themeColor="text1"/>
          <w:sz w:val="28"/>
          <w:szCs w:val="28"/>
        </w:rPr>
        <w:t xml:space="preserve"> по реализации молодежной политики.</w:t>
      </w:r>
    </w:p>
    <w:p w:rsidR="00113547" w:rsidRDefault="00113547" w:rsidP="00113547">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составе студенческого парламента созданы комиссии, непосредственную работу которых </w:t>
      </w:r>
      <w:r w:rsidRPr="0084521F">
        <w:rPr>
          <w:rFonts w:ascii="Times New Roman" w:hAnsi="Times New Roman" w:cs="Times New Roman"/>
          <w:color w:val="000000" w:themeColor="text1"/>
          <w:sz w:val="28"/>
          <w:szCs w:val="28"/>
        </w:rPr>
        <w:t xml:space="preserve">будут </w:t>
      </w:r>
      <w:proofErr w:type="gramStart"/>
      <w:r>
        <w:rPr>
          <w:rFonts w:ascii="Times New Roman" w:hAnsi="Times New Roman" w:cs="Times New Roman"/>
          <w:color w:val="000000" w:themeColor="text1"/>
          <w:sz w:val="28"/>
          <w:szCs w:val="28"/>
        </w:rPr>
        <w:t>организовывать</w:t>
      </w:r>
      <w:proofErr w:type="gramEnd"/>
      <w:r>
        <w:rPr>
          <w:rFonts w:ascii="Times New Roman" w:hAnsi="Times New Roman" w:cs="Times New Roman"/>
          <w:color w:val="000000" w:themeColor="text1"/>
          <w:sz w:val="28"/>
          <w:szCs w:val="28"/>
        </w:rPr>
        <w:t xml:space="preserve"> и обеспечивать с</w:t>
      </w:r>
      <w:r w:rsidRPr="0084521F">
        <w:rPr>
          <w:rFonts w:ascii="Times New Roman" w:hAnsi="Times New Roman" w:cs="Times New Roman"/>
          <w:color w:val="000000" w:themeColor="text1"/>
          <w:sz w:val="28"/>
          <w:szCs w:val="28"/>
        </w:rPr>
        <w:t>туденты</w:t>
      </w:r>
      <w:r>
        <w:rPr>
          <w:rFonts w:ascii="Times New Roman" w:hAnsi="Times New Roman" w:cs="Times New Roman"/>
          <w:color w:val="000000" w:themeColor="text1"/>
          <w:sz w:val="28"/>
          <w:szCs w:val="28"/>
        </w:rPr>
        <w:t xml:space="preserve">:  </w:t>
      </w:r>
    </w:p>
    <w:p w:rsidR="00113547" w:rsidRDefault="00113547" w:rsidP="000E7079">
      <w:pPr>
        <w:pStyle w:val="a3"/>
        <w:numPr>
          <w:ilvl w:val="0"/>
          <w:numId w:val="40"/>
        </w:numPr>
        <w:spacing w:after="0"/>
        <w:jc w:val="both"/>
        <w:rPr>
          <w:rFonts w:ascii="Times New Roman" w:hAnsi="Times New Roman" w:cs="Times New Roman"/>
          <w:color w:val="000000" w:themeColor="text1"/>
          <w:sz w:val="28"/>
          <w:szCs w:val="28"/>
        </w:rPr>
      </w:pPr>
      <w:r w:rsidRPr="00C06556">
        <w:rPr>
          <w:rFonts w:ascii="Times New Roman" w:hAnsi="Times New Roman" w:cs="Times New Roman"/>
          <w:color w:val="000000" w:themeColor="text1"/>
          <w:sz w:val="28"/>
          <w:szCs w:val="28"/>
        </w:rPr>
        <w:t>по вопросам трудоустройства молодежи;</w:t>
      </w:r>
    </w:p>
    <w:p w:rsidR="00113547" w:rsidRDefault="00113547" w:rsidP="000E7079">
      <w:pPr>
        <w:pStyle w:val="a3"/>
        <w:numPr>
          <w:ilvl w:val="0"/>
          <w:numId w:val="40"/>
        </w:numPr>
        <w:spacing w:after="0"/>
        <w:jc w:val="both"/>
        <w:rPr>
          <w:rFonts w:ascii="Times New Roman" w:hAnsi="Times New Roman" w:cs="Times New Roman"/>
          <w:color w:val="000000" w:themeColor="text1"/>
          <w:sz w:val="28"/>
          <w:szCs w:val="28"/>
        </w:rPr>
      </w:pPr>
      <w:r w:rsidRPr="00C06556">
        <w:rPr>
          <w:rFonts w:ascii="Times New Roman" w:hAnsi="Times New Roman" w:cs="Times New Roman"/>
          <w:color w:val="000000" w:themeColor="text1"/>
          <w:sz w:val="28"/>
          <w:szCs w:val="28"/>
        </w:rPr>
        <w:t>по вопросам информационной политики и внешним связям;</w:t>
      </w:r>
    </w:p>
    <w:p w:rsidR="00113547" w:rsidRDefault="00113547" w:rsidP="000E7079">
      <w:pPr>
        <w:pStyle w:val="a3"/>
        <w:numPr>
          <w:ilvl w:val="0"/>
          <w:numId w:val="40"/>
        </w:numPr>
        <w:spacing w:after="0"/>
        <w:jc w:val="both"/>
        <w:rPr>
          <w:rFonts w:ascii="Times New Roman" w:hAnsi="Times New Roman" w:cs="Times New Roman"/>
          <w:color w:val="000000" w:themeColor="text1"/>
          <w:sz w:val="28"/>
          <w:szCs w:val="28"/>
        </w:rPr>
      </w:pPr>
      <w:r w:rsidRPr="00C06556">
        <w:rPr>
          <w:rFonts w:ascii="Times New Roman" w:hAnsi="Times New Roman" w:cs="Times New Roman"/>
          <w:color w:val="000000" w:themeColor="text1"/>
          <w:sz w:val="28"/>
          <w:szCs w:val="28"/>
        </w:rPr>
        <w:t>по вопросам науки и образования;</w:t>
      </w:r>
    </w:p>
    <w:p w:rsidR="00113547" w:rsidRDefault="00113547" w:rsidP="000E7079">
      <w:pPr>
        <w:pStyle w:val="a3"/>
        <w:numPr>
          <w:ilvl w:val="0"/>
          <w:numId w:val="40"/>
        </w:numPr>
        <w:spacing w:after="0"/>
        <w:jc w:val="both"/>
        <w:rPr>
          <w:rFonts w:ascii="Times New Roman" w:hAnsi="Times New Roman" w:cs="Times New Roman"/>
          <w:color w:val="000000" w:themeColor="text1"/>
          <w:sz w:val="28"/>
          <w:szCs w:val="28"/>
        </w:rPr>
      </w:pPr>
      <w:r w:rsidRPr="00C06556">
        <w:rPr>
          <w:rFonts w:ascii="Times New Roman" w:hAnsi="Times New Roman" w:cs="Times New Roman"/>
          <w:color w:val="000000" w:themeColor="text1"/>
          <w:sz w:val="28"/>
          <w:szCs w:val="28"/>
        </w:rPr>
        <w:t xml:space="preserve">по вопросам экономики, </w:t>
      </w:r>
      <w:proofErr w:type="spellStart"/>
      <w:r w:rsidRPr="00C06556">
        <w:rPr>
          <w:rFonts w:ascii="Times New Roman" w:hAnsi="Times New Roman" w:cs="Times New Roman"/>
          <w:color w:val="000000" w:themeColor="text1"/>
          <w:sz w:val="28"/>
          <w:szCs w:val="28"/>
        </w:rPr>
        <w:t>инновационно</w:t>
      </w:r>
      <w:proofErr w:type="spellEnd"/>
      <w:r>
        <w:rPr>
          <w:rFonts w:ascii="Times New Roman" w:hAnsi="Times New Roman" w:cs="Times New Roman"/>
          <w:color w:val="000000" w:themeColor="text1"/>
          <w:sz w:val="28"/>
          <w:szCs w:val="28"/>
        </w:rPr>
        <w:t> </w:t>
      </w:r>
      <w:r w:rsidRPr="00C0655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C06556">
        <w:rPr>
          <w:rFonts w:ascii="Times New Roman" w:hAnsi="Times New Roman" w:cs="Times New Roman"/>
          <w:color w:val="000000" w:themeColor="text1"/>
          <w:sz w:val="28"/>
          <w:szCs w:val="28"/>
        </w:rPr>
        <w:t>инвестиционной деятельности;</w:t>
      </w:r>
    </w:p>
    <w:p w:rsidR="00113547" w:rsidRDefault="00113547" w:rsidP="000E7079">
      <w:pPr>
        <w:pStyle w:val="a3"/>
        <w:numPr>
          <w:ilvl w:val="0"/>
          <w:numId w:val="40"/>
        </w:numPr>
        <w:spacing w:after="0"/>
        <w:jc w:val="both"/>
        <w:rPr>
          <w:rFonts w:ascii="Times New Roman" w:hAnsi="Times New Roman" w:cs="Times New Roman"/>
          <w:color w:val="000000" w:themeColor="text1"/>
          <w:sz w:val="28"/>
          <w:szCs w:val="28"/>
        </w:rPr>
      </w:pPr>
      <w:r w:rsidRPr="00C06556">
        <w:rPr>
          <w:rFonts w:ascii="Times New Roman" w:hAnsi="Times New Roman" w:cs="Times New Roman"/>
          <w:color w:val="000000" w:themeColor="text1"/>
          <w:sz w:val="28"/>
          <w:szCs w:val="28"/>
        </w:rPr>
        <w:lastRenderedPageBreak/>
        <w:t>по вопросам культуры и спорта;</w:t>
      </w:r>
    </w:p>
    <w:p w:rsidR="00113547" w:rsidRPr="00F429C3" w:rsidRDefault="00113547" w:rsidP="000E7079">
      <w:pPr>
        <w:pStyle w:val="a3"/>
        <w:numPr>
          <w:ilvl w:val="0"/>
          <w:numId w:val="40"/>
        </w:numPr>
        <w:spacing w:after="0"/>
        <w:jc w:val="both"/>
        <w:rPr>
          <w:rFonts w:ascii="Times New Roman" w:hAnsi="Times New Roman" w:cs="Times New Roman"/>
          <w:color w:val="000000" w:themeColor="text1"/>
          <w:sz w:val="28"/>
          <w:szCs w:val="28"/>
        </w:rPr>
      </w:pPr>
      <w:r w:rsidRPr="00F429C3">
        <w:rPr>
          <w:rFonts w:ascii="Times New Roman" w:hAnsi="Times New Roman" w:cs="Times New Roman"/>
          <w:color w:val="000000" w:themeColor="text1"/>
          <w:sz w:val="28"/>
          <w:szCs w:val="28"/>
        </w:rPr>
        <w:t>мандатная.</w:t>
      </w:r>
    </w:p>
    <w:p w:rsidR="00113547" w:rsidRPr="00015DFC" w:rsidRDefault="00113547" w:rsidP="00113547">
      <w:pPr>
        <w:spacing w:before="240" w:after="120"/>
        <w:ind w:firstLine="709"/>
        <w:jc w:val="both"/>
        <w:rPr>
          <w:rFonts w:ascii="Times New Roman" w:hAnsi="Times New Roman" w:cs="Times New Roman"/>
          <w:sz w:val="28"/>
          <w:szCs w:val="28"/>
        </w:rPr>
      </w:pPr>
      <w:r w:rsidRPr="00015DFC">
        <w:rPr>
          <w:rFonts w:ascii="Times New Roman" w:hAnsi="Times New Roman" w:cs="Times New Roman"/>
          <w:sz w:val="28"/>
          <w:szCs w:val="28"/>
        </w:rPr>
        <w:t>7 декабря</w:t>
      </w:r>
      <w:r>
        <w:rPr>
          <w:rFonts w:ascii="Times New Roman" w:hAnsi="Times New Roman" w:cs="Times New Roman"/>
          <w:sz w:val="28"/>
          <w:szCs w:val="28"/>
        </w:rPr>
        <w:t xml:space="preserve"> 2012 года</w:t>
      </w:r>
      <w:r w:rsidRPr="00015DFC">
        <w:rPr>
          <w:rFonts w:ascii="Times New Roman" w:hAnsi="Times New Roman" w:cs="Times New Roman"/>
          <w:sz w:val="28"/>
          <w:szCs w:val="28"/>
        </w:rPr>
        <w:t xml:space="preserve"> прошло заседание руководящего состава Студенческого парламента</w:t>
      </w:r>
      <w:r>
        <w:rPr>
          <w:rFonts w:ascii="Times New Roman" w:hAnsi="Times New Roman" w:cs="Times New Roman"/>
          <w:sz w:val="28"/>
          <w:szCs w:val="28"/>
        </w:rPr>
        <w:t xml:space="preserve">, в </w:t>
      </w:r>
      <w:r w:rsidRPr="00015DFC">
        <w:rPr>
          <w:rFonts w:ascii="Times New Roman" w:hAnsi="Times New Roman" w:cs="Times New Roman"/>
          <w:sz w:val="28"/>
          <w:szCs w:val="28"/>
        </w:rPr>
        <w:t xml:space="preserve">рамках </w:t>
      </w:r>
      <w:r>
        <w:rPr>
          <w:rFonts w:ascii="Times New Roman" w:hAnsi="Times New Roman" w:cs="Times New Roman"/>
          <w:sz w:val="28"/>
          <w:szCs w:val="28"/>
        </w:rPr>
        <w:t>которого</w:t>
      </w:r>
      <w:r w:rsidRPr="00015DFC">
        <w:rPr>
          <w:rFonts w:ascii="Times New Roman" w:hAnsi="Times New Roman" w:cs="Times New Roman"/>
          <w:sz w:val="28"/>
          <w:szCs w:val="28"/>
        </w:rPr>
        <w:t xml:space="preserve"> </w:t>
      </w:r>
      <w:r>
        <w:rPr>
          <w:rFonts w:ascii="Times New Roman" w:hAnsi="Times New Roman" w:cs="Times New Roman"/>
          <w:sz w:val="28"/>
          <w:szCs w:val="28"/>
        </w:rPr>
        <w:t>рассмотрен вопрос о </w:t>
      </w:r>
      <w:r w:rsidRPr="00015DFC">
        <w:rPr>
          <w:rFonts w:ascii="Times New Roman" w:hAnsi="Times New Roman" w:cs="Times New Roman"/>
          <w:sz w:val="28"/>
          <w:szCs w:val="28"/>
        </w:rPr>
        <w:t xml:space="preserve">формировании плана работы Студенческого парламента </w:t>
      </w:r>
      <w:r>
        <w:rPr>
          <w:rFonts w:ascii="Times New Roman" w:hAnsi="Times New Roman" w:cs="Times New Roman"/>
          <w:sz w:val="28"/>
          <w:szCs w:val="28"/>
        </w:rPr>
        <w:t xml:space="preserve">на первое полугодие 2013 года, </w:t>
      </w:r>
      <w:r w:rsidRPr="00015DFC">
        <w:rPr>
          <w:rFonts w:ascii="Times New Roman" w:hAnsi="Times New Roman" w:cs="Times New Roman"/>
          <w:sz w:val="28"/>
          <w:szCs w:val="28"/>
        </w:rPr>
        <w:t xml:space="preserve"> также </w:t>
      </w:r>
      <w:r>
        <w:rPr>
          <w:rFonts w:ascii="Times New Roman" w:hAnsi="Times New Roman" w:cs="Times New Roman"/>
          <w:sz w:val="28"/>
          <w:szCs w:val="28"/>
        </w:rPr>
        <w:t xml:space="preserve">прошло </w:t>
      </w:r>
      <w:r w:rsidRPr="00015DFC">
        <w:rPr>
          <w:rFonts w:ascii="Times New Roman" w:hAnsi="Times New Roman" w:cs="Times New Roman"/>
          <w:sz w:val="28"/>
          <w:szCs w:val="28"/>
        </w:rPr>
        <w:t>обсу</w:t>
      </w:r>
      <w:r>
        <w:rPr>
          <w:rFonts w:ascii="Times New Roman" w:hAnsi="Times New Roman" w:cs="Times New Roman"/>
          <w:sz w:val="28"/>
          <w:szCs w:val="28"/>
        </w:rPr>
        <w:t>ж</w:t>
      </w:r>
      <w:r w:rsidRPr="00015DFC">
        <w:rPr>
          <w:rFonts w:ascii="Times New Roman" w:hAnsi="Times New Roman" w:cs="Times New Roman"/>
          <w:sz w:val="28"/>
          <w:szCs w:val="28"/>
        </w:rPr>
        <w:t>д</w:t>
      </w:r>
      <w:r>
        <w:rPr>
          <w:rFonts w:ascii="Times New Roman" w:hAnsi="Times New Roman" w:cs="Times New Roman"/>
          <w:sz w:val="28"/>
          <w:szCs w:val="28"/>
        </w:rPr>
        <w:t>ение</w:t>
      </w:r>
      <w:r w:rsidRPr="00015DFC">
        <w:rPr>
          <w:rFonts w:ascii="Times New Roman" w:hAnsi="Times New Roman" w:cs="Times New Roman"/>
          <w:sz w:val="28"/>
          <w:szCs w:val="28"/>
        </w:rPr>
        <w:t xml:space="preserve"> будущ</w:t>
      </w:r>
      <w:r>
        <w:rPr>
          <w:rFonts w:ascii="Times New Roman" w:hAnsi="Times New Roman" w:cs="Times New Roman"/>
          <w:sz w:val="28"/>
          <w:szCs w:val="28"/>
        </w:rPr>
        <w:t>ей</w:t>
      </w:r>
      <w:r w:rsidRPr="00015DF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15DFC">
        <w:rPr>
          <w:rFonts w:ascii="Times New Roman" w:hAnsi="Times New Roman" w:cs="Times New Roman"/>
          <w:sz w:val="28"/>
          <w:szCs w:val="28"/>
        </w:rPr>
        <w:t xml:space="preserve"> «Студент Донбасса - 2020», в рамках которой планируется работа по следующим направлениям:</w:t>
      </w:r>
    </w:p>
    <w:p w:rsidR="00113547" w:rsidRPr="00015DFC" w:rsidRDefault="00113547" w:rsidP="000E7079">
      <w:pPr>
        <w:numPr>
          <w:ilvl w:val="0"/>
          <w:numId w:val="41"/>
        </w:numPr>
        <w:spacing w:after="0"/>
        <w:ind w:firstLine="709"/>
        <w:jc w:val="both"/>
        <w:rPr>
          <w:rFonts w:ascii="Times New Roman" w:hAnsi="Times New Roman" w:cs="Times New Roman"/>
          <w:sz w:val="28"/>
          <w:szCs w:val="28"/>
        </w:rPr>
      </w:pPr>
      <w:r w:rsidRPr="00015DFC">
        <w:rPr>
          <w:rFonts w:ascii="Times New Roman" w:hAnsi="Times New Roman" w:cs="Times New Roman"/>
          <w:sz w:val="28"/>
          <w:szCs w:val="28"/>
        </w:rPr>
        <w:t>повышение профессиональной компетенции студентов и их профессиональной адаптации;</w:t>
      </w:r>
    </w:p>
    <w:p w:rsidR="00113547" w:rsidRPr="00015DFC" w:rsidRDefault="00113547" w:rsidP="000E7079">
      <w:pPr>
        <w:numPr>
          <w:ilvl w:val="0"/>
          <w:numId w:val="41"/>
        </w:numPr>
        <w:spacing w:after="0"/>
        <w:ind w:firstLine="709"/>
        <w:jc w:val="both"/>
        <w:rPr>
          <w:rFonts w:ascii="Times New Roman" w:hAnsi="Times New Roman" w:cs="Times New Roman"/>
          <w:sz w:val="28"/>
          <w:szCs w:val="28"/>
        </w:rPr>
      </w:pPr>
      <w:r w:rsidRPr="00015DFC">
        <w:rPr>
          <w:rFonts w:ascii="Times New Roman" w:hAnsi="Times New Roman" w:cs="Times New Roman"/>
          <w:sz w:val="28"/>
          <w:szCs w:val="28"/>
        </w:rPr>
        <w:t>социальная защита студентов;</w:t>
      </w:r>
    </w:p>
    <w:p w:rsidR="00113547" w:rsidRPr="00015DFC" w:rsidRDefault="00113547" w:rsidP="000E7079">
      <w:pPr>
        <w:numPr>
          <w:ilvl w:val="0"/>
          <w:numId w:val="41"/>
        </w:numPr>
        <w:spacing w:after="0"/>
        <w:ind w:firstLine="709"/>
        <w:jc w:val="both"/>
        <w:rPr>
          <w:rFonts w:ascii="Times New Roman" w:hAnsi="Times New Roman" w:cs="Times New Roman"/>
          <w:sz w:val="28"/>
          <w:szCs w:val="28"/>
        </w:rPr>
      </w:pPr>
      <w:r w:rsidRPr="00015DFC">
        <w:rPr>
          <w:rFonts w:ascii="Times New Roman" w:hAnsi="Times New Roman" w:cs="Times New Roman"/>
          <w:sz w:val="28"/>
          <w:szCs w:val="28"/>
        </w:rPr>
        <w:t>повышение гражданской активности, ответственности и толерантности;</w:t>
      </w:r>
    </w:p>
    <w:p w:rsidR="00113547" w:rsidRPr="00015DFC" w:rsidRDefault="00113547" w:rsidP="000E7079">
      <w:pPr>
        <w:numPr>
          <w:ilvl w:val="0"/>
          <w:numId w:val="41"/>
        </w:numPr>
        <w:spacing w:after="0"/>
        <w:ind w:firstLine="709"/>
        <w:jc w:val="both"/>
        <w:rPr>
          <w:rFonts w:ascii="Times New Roman" w:hAnsi="Times New Roman" w:cs="Times New Roman"/>
          <w:sz w:val="28"/>
          <w:szCs w:val="28"/>
        </w:rPr>
      </w:pPr>
      <w:r w:rsidRPr="00015DFC">
        <w:rPr>
          <w:rFonts w:ascii="Times New Roman" w:hAnsi="Times New Roman" w:cs="Times New Roman"/>
          <w:sz w:val="28"/>
          <w:szCs w:val="28"/>
        </w:rPr>
        <w:t>с</w:t>
      </w:r>
      <w:r>
        <w:rPr>
          <w:rFonts w:ascii="Times New Roman" w:hAnsi="Times New Roman" w:cs="Times New Roman"/>
          <w:sz w:val="28"/>
          <w:szCs w:val="28"/>
        </w:rPr>
        <w:t>оциально-</w:t>
      </w:r>
      <w:r w:rsidRPr="00015DFC">
        <w:rPr>
          <w:rFonts w:ascii="Times New Roman" w:hAnsi="Times New Roman" w:cs="Times New Roman"/>
          <w:sz w:val="28"/>
          <w:szCs w:val="28"/>
        </w:rPr>
        <w:t>культурное развитие студенческой молодежи;</w:t>
      </w:r>
    </w:p>
    <w:p w:rsidR="00113547" w:rsidRPr="00015DFC" w:rsidRDefault="00113547" w:rsidP="000E7079">
      <w:pPr>
        <w:numPr>
          <w:ilvl w:val="0"/>
          <w:numId w:val="41"/>
        </w:numPr>
        <w:spacing w:after="0"/>
        <w:ind w:firstLine="709"/>
        <w:jc w:val="both"/>
        <w:rPr>
          <w:rFonts w:ascii="Times New Roman" w:hAnsi="Times New Roman" w:cs="Times New Roman"/>
          <w:sz w:val="28"/>
          <w:szCs w:val="28"/>
        </w:rPr>
      </w:pPr>
      <w:r w:rsidRPr="00015DFC">
        <w:rPr>
          <w:rFonts w:ascii="Times New Roman" w:hAnsi="Times New Roman" w:cs="Times New Roman"/>
          <w:sz w:val="28"/>
          <w:szCs w:val="28"/>
        </w:rPr>
        <w:t>подпрограмма «Студенческое общежитие».</w:t>
      </w:r>
    </w:p>
    <w:p w:rsidR="00113547" w:rsidRPr="00015DFC" w:rsidRDefault="00113547" w:rsidP="00113547">
      <w:pPr>
        <w:spacing w:before="240" w:after="0"/>
        <w:ind w:firstLine="709"/>
        <w:jc w:val="both"/>
        <w:rPr>
          <w:rFonts w:ascii="Times New Roman" w:hAnsi="Times New Roman" w:cs="Times New Roman"/>
          <w:sz w:val="28"/>
          <w:szCs w:val="28"/>
        </w:rPr>
      </w:pPr>
      <w:r w:rsidRPr="00015DFC">
        <w:rPr>
          <w:rFonts w:ascii="Times New Roman" w:hAnsi="Times New Roman" w:cs="Times New Roman"/>
          <w:sz w:val="28"/>
          <w:szCs w:val="28"/>
        </w:rPr>
        <w:t xml:space="preserve">Таким образом, прогрессивная молодежь Донбасса будет не только принимать участие, но и </w:t>
      </w:r>
      <w:r>
        <w:rPr>
          <w:rFonts w:ascii="Times New Roman" w:hAnsi="Times New Roman" w:cs="Times New Roman"/>
          <w:sz w:val="28"/>
          <w:szCs w:val="28"/>
        </w:rPr>
        <w:t xml:space="preserve">оказывать </w:t>
      </w:r>
      <w:r w:rsidRPr="00015DFC">
        <w:rPr>
          <w:rFonts w:ascii="Times New Roman" w:hAnsi="Times New Roman" w:cs="Times New Roman"/>
          <w:sz w:val="28"/>
          <w:szCs w:val="28"/>
        </w:rPr>
        <w:t>непосредственное влия</w:t>
      </w:r>
      <w:r>
        <w:rPr>
          <w:rFonts w:ascii="Times New Roman" w:hAnsi="Times New Roman" w:cs="Times New Roman"/>
          <w:sz w:val="28"/>
          <w:szCs w:val="28"/>
        </w:rPr>
        <w:t>ние</w:t>
      </w:r>
      <w:r w:rsidRPr="00015DFC">
        <w:rPr>
          <w:rFonts w:ascii="Times New Roman" w:hAnsi="Times New Roman" w:cs="Times New Roman"/>
          <w:sz w:val="28"/>
          <w:szCs w:val="28"/>
        </w:rPr>
        <w:t xml:space="preserve"> на принятие решений </w:t>
      </w:r>
      <w:r>
        <w:rPr>
          <w:rFonts w:ascii="Times New Roman" w:hAnsi="Times New Roman" w:cs="Times New Roman"/>
          <w:sz w:val="28"/>
          <w:szCs w:val="28"/>
        </w:rPr>
        <w:t>в</w:t>
      </w:r>
      <w:r w:rsidRPr="00015DFC">
        <w:rPr>
          <w:rFonts w:ascii="Times New Roman" w:hAnsi="Times New Roman" w:cs="Times New Roman"/>
          <w:sz w:val="28"/>
          <w:szCs w:val="28"/>
        </w:rPr>
        <w:t xml:space="preserve"> области. </w:t>
      </w:r>
    </w:p>
    <w:p w:rsidR="009E6327" w:rsidRDefault="009E6327" w:rsidP="000D65A1">
      <w:pPr>
        <w:pStyle w:val="1"/>
        <w:jc w:val="center"/>
        <w:rPr>
          <w:rFonts w:ascii="Times New Roman" w:hAnsi="Times New Roman" w:cs="Times New Roman"/>
          <w:color w:val="auto"/>
        </w:rPr>
      </w:pPr>
      <w:bookmarkStart w:id="18" w:name="_Toc349215407"/>
      <w:r w:rsidRPr="000D65A1">
        <w:rPr>
          <w:rFonts w:ascii="Times New Roman" w:hAnsi="Times New Roman" w:cs="Times New Roman"/>
          <w:color w:val="auto"/>
        </w:rPr>
        <w:t>Раздел 5. Планы и задачи Донецкого областного совета на 2013 год</w:t>
      </w:r>
      <w:bookmarkEnd w:id="18"/>
    </w:p>
    <w:p w:rsidR="000D65A1" w:rsidRPr="000D65A1" w:rsidRDefault="000D65A1" w:rsidP="000D65A1"/>
    <w:p w:rsidR="009E6327" w:rsidRPr="00C15CE3" w:rsidRDefault="009E6327" w:rsidP="00AF50BE">
      <w:pPr>
        <w:pStyle w:val="a6"/>
        <w:spacing w:before="0" w:beforeAutospacing="0" w:after="120" w:afterAutospacing="0" w:line="276" w:lineRule="auto"/>
        <w:ind w:firstLine="709"/>
        <w:jc w:val="both"/>
        <w:rPr>
          <w:sz w:val="28"/>
          <w:szCs w:val="28"/>
        </w:rPr>
      </w:pPr>
      <w:r w:rsidRPr="00C15CE3">
        <w:rPr>
          <w:sz w:val="28"/>
          <w:szCs w:val="28"/>
        </w:rPr>
        <w:t xml:space="preserve">В 2013 году деятельность депутатского корпуса Донецкого областного совета </w:t>
      </w:r>
      <w:r>
        <w:rPr>
          <w:sz w:val="28"/>
          <w:szCs w:val="28"/>
        </w:rPr>
        <w:t xml:space="preserve">будет направлена на реализацию стратегических целей региона, а именно: повышение эффективности местного самоуправления, развитие международных связей области, углубление взаимодействия с исполнительной властью различных уровней и предприятиями с целью реализации проектов, направленных на  улучшение социально-экономического состояния региона.  </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t xml:space="preserve">Безусловно, в 2013 году сохранится практика проведения ежегодных </w:t>
      </w:r>
      <w:proofErr w:type="gramStart"/>
      <w:r>
        <w:rPr>
          <w:sz w:val="28"/>
          <w:szCs w:val="28"/>
        </w:rPr>
        <w:t>мероприятий</w:t>
      </w:r>
      <w:proofErr w:type="gramEnd"/>
      <w:r>
        <w:rPr>
          <w:sz w:val="28"/>
          <w:szCs w:val="28"/>
        </w:rPr>
        <w:t xml:space="preserve"> и реализации инициатив областного совета в части поддержки конкретных мероприятий в городах и районах области, требующих капитальных вложений. Также областной совет </w:t>
      </w:r>
      <w:r w:rsidR="003307AE">
        <w:rPr>
          <w:sz w:val="28"/>
          <w:szCs w:val="28"/>
        </w:rPr>
        <w:t>продолжит осуществление</w:t>
      </w:r>
      <w:r>
        <w:rPr>
          <w:sz w:val="28"/>
          <w:szCs w:val="28"/>
        </w:rPr>
        <w:t xml:space="preserve"> стимулирующих </w:t>
      </w:r>
      <w:r w:rsidR="00225141">
        <w:rPr>
          <w:sz w:val="28"/>
          <w:szCs w:val="28"/>
        </w:rPr>
        <w:t xml:space="preserve">выплат и </w:t>
      </w:r>
      <w:r>
        <w:rPr>
          <w:sz w:val="28"/>
          <w:szCs w:val="28"/>
        </w:rPr>
        <w:t>стипендий</w:t>
      </w:r>
      <w:r w:rsidR="00223C01">
        <w:rPr>
          <w:sz w:val="28"/>
          <w:szCs w:val="28"/>
        </w:rPr>
        <w:t xml:space="preserve"> для социально незащищенных категорий населения и перспективных талантливых дарований области</w:t>
      </w:r>
      <w:r>
        <w:rPr>
          <w:sz w:val="28"/>
          <w:szCs w:val="28"/>
        </w:rPr>
        <w:t>.</w:t>
      </w:r>
      <w:r w:rsidR="00223C01">
        <w:rPr>
          <w:sz w:val="28"/>
          <w:szCs w:val="28"/>
        </w:rPr>
        <w:t xml:space="preserve"> </w:t>
      </w:r>
      <w:r>
        <w:rPr>
          <w:sz w:val="28"/>
          <w:szCs w:val="28"/>
        </w:rPr>
        <w:t xml:space="preserve"> </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lastRenderedPageBreak/>
        <w:t>Донецкий областной совет</w:t>
      </w:r>
      <w:r w:rsidRPr="00C15CE3">
        <w:rPr>
          <w:sz w:val="28"/>
          <w:szCs w:val="28"/>
        </w:rPr>
        <w:t xml:space="preserve"> заинтересован в поддержании стратегического диалога и инвестиционно</w:t>
      </w:r>
      <w:r>
        <w:rPr>
          <w:sz w:val="28"/>
          <w:szCs w:val="28"/>
        </w:rPr>
        <w:t>й составляющей сотрудничества в </w:t>
      </w:r>
      <w:r w:rsidRPr="00C15CE3">
        <w:rPr>
          <w:sz w:val="28"/>
          <w:szCs w:val="28"/>
        </w:rPr>
        <w:t xml:space="preserve">международном </w:t>
      </w:r>
      <w:r>
        <w:rPr>
          <w:sz w:val="28"/>
          <w:szCs w:val="28"/>
        </w:rPr>
        <w:t xml:space="preserve">и межрегиональном </w:t>
      </w:r>
      <w:r w:rsidRPr="00C15CE3">
        <w:rPr>
          <w:sz w:val="28"/>
          <w:szCs w:val="28"/>
        </w:rPr>
        <w:t>формате.</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t>С этой целью продолжится работа по реализации проектов целевых экологических (зеленых) инвестиций. Главная задача в этом направлении – привлечь больше сре</w:t>
      </w:r>
      <w:proofErr w:type="gramStart"/>
      <w:r>
        <w:rPr>
          <w:sz w:val="28"/>
          <w:szCs w:val="28"/>
        </w:rPr>
        <w:t>дств дл</w:t>
      </w:r>
      <w:proofErr w:type="gramEnd"/>
      <w:r>
        <w:rPr>
          <w:sz w:val="28"/>
          <w:szCs w:val="28"/>
        </w:rPr>
        <w:t xml:space="preserve">я выполнения работ на социальных объектах. </w:t>
      </w:r>
    </w:p>
    <w:p w:rsidR="009E6327" w:rsidRPr="00472C56" w:rsidRDefault="009E6327" w:rsidP="00AF50BE">
      <w:pPr>
        <w:pStyle w:val="a6"/>
        <w:spacing w:before="0" w:beforeAutospacing="0" w:after="120" w:afterAutospacing="0" w:line="276" w:lineRule="auto"/>
        <w:ind w:firstLine="709"/>
        <w:jc w:val="both"/>
        <w:rPr>
          <w:sz w:val="28"/>
          <w:szCs w:val="28"/>
        </w:rPr>
      </w:pPr>
      <w:r>
        <w:rPr>
          <w:sz w:val="28"/>
          <w:szCs w:val="28"/>
        </w:rPr>
        <w:t>Также в планах областного совета н</w:t>
      </w:r>
      <w:r w:rsidRPr="00472C56">
        <w:rPr>
          <w:sz w:val="28"/>
          <w:szCs w:val="28"/>
        </w:rPr>
        <w:t xml:space="preserve">а 2013 год </w:t>
      </w:r>
      <w:r>
        <w:rPr>
          <w:sz w:val="28"/>
          <w:szCs w:val="28"/>
        </w:rPr>
        <w:t xml:space="preserve">реализация трех крупных проектов в </w:t>
      </w:r>
      <w:r w:rsidRPr="00472C56">
        <w:rPr>
          <w:sz w:val="28"/>
          <w:szCs w:val="28"/>
        </w:rPr>
        <w:t>культурной сфере. Это реконструкция Донецкого национального академического театра оперы и балета</w:t>
      </w:r>
      <w:r w:rsidR="00C6451E">
        <w:rPr>
          <w:sz w:val="28"/>
          <w:szCs w:val="28"/>
        </w:rPr>
        <w:t xml:space="preserve"> им. А.Б. </w:t>
      </w:r>
      <w:proofErr w:type="spellStart"/>
      <w:r w:rsidR="00C6451E">
        <w:rPr>
          <w:sz w:val="28"/>
          <w:szCs w:val="28"/>
        </w:rPr>
        <w:t>Соловьяненко</w:t>
      </w:r>
      <w:proofErr w:type="spellEnd"/>
      <w:r w:rsidR="00C6451E">
        <w:rPr>
          <w:sz w:val="28"/>
          <w:szCs w:val="28"/>
        </w:rPr>
        <w:t>,</w:t>
      </w:r>
      <w:r w:rsidRPr="00472C56">
        <w:rPr>
          <w:sz w:val="28"/>
          <w:szCs w:val="28"/>
        </w:rPr>
        <w:t xml:space="preserve"> Донецкой областной универсальной научной библиотеки им. Крупской и строительство Донецкого областного художественного музея. Работы по данным учреждениям требуют капитальных вложений, д</w:t>
      </w:r>
      <w:r>
        <w:rPr>
          <w:sz w:val="28"/>
          <w:szCs w:val="28"/>
        </w:rPr>
        <w:t>лительных сроков реализации, и, </w:t>
      </w:r>
      <w:r w:rsidRPr="00472C56">
        <w:rPr>
          <w:sz w:val="28"/>
          <w:szCs w:val="28"/>
        </w:rPr>
        <w:t>конечно же, эти проекты имеют большой общественный резонанс.</w:t>
      </w:r>
    </w:p>
    <w:p w:rsidR="009E6327" w:rsidRPr="00C15CE3" w:rsidRDefault="009E6327" w:rsidP="00AF50BE">
      <w:pPr>
        <w:pStyle w:val="a6"/>
        <w:spacing w:before="0" w:beforeAutospacing="0" w:after="120" w:afterAutospacing="0" w:line="276" w:lineRule="auto"/>
        <w:ind w:firstLine="709"/>
        <w:jc w:val="both"/>
        <w:rPr>
          <w:sz w:val="28"/>
          <w:szCs w:val="28"/>
        </w:rPr>
      </w:pPr>
      <w:r>
        <w:rPr>
          <w:sz w:val="28"/>
          <w:szCs w:val="28"/>
        </w:rPr>
        <w:t xml:space="preserve">Основной целью проекта по широкомасштабной реставрации и реконструкции </w:t>
      </w:r>
      <w:r w:rsidRPr="00772ED1">
        <w:rPr>
          <w:b/>
          <w:sz w:val="28"/>
          <w:szCs w:val="28"/>
        </w:rPr>
        <w:t xml:space="preserve">Донецкого национального академического театра оперы и балета им. А.Б. </w:t>
      </w:r>
      <w:proofErr w:type="spellStart"/>
      <w:r w:rsidRPr="00772ED1">
        <w:rPr>
          <w:b/>
          <w:sz w:val="28"/>
          <w:szCs w:val="28"/>
        </w:rPr>
        <w:t>Соловьяненко</w:t>
      </w:r>
      <w:proofErr w:type="spellEnd"/>
      <w:r>
        <w:rPr>
          <w:sz w:val="28"/>
          <w:szCs w:val="28"/>
        </w:rPr>
        <w:t xml:space="preserve"> является создание надлежащих условий для работы прославленного творческого коллектива театра и повышение комфортности зрителей. Результаты исследований также подтверждают необходимость проведения реставрационных и реконструкционных работ. Сейчас в стадии разработки находится проектная документация, после получения необходимых разрешительных документов работы будут начаты. </w:t>
      </w:r>
    </w:p>
    <w:p w:rsidR="009E6327" w:rsidRDefault="009E6327" w:rsidP="00AF50BE">
      <w:pPr>
        <w:pStyle w:val="a6"/>
        <w:spacing w:before="0" w:beforeAutospacing="0" w:after="120" w:afterAutospacing="0" w:line="276" w:lineRule="auto"/>
        <w:ind w:firstLine="709"/>
        <w:jc w:val="both"/>
        <w:rPr>
          <w:sz w:val="28"/>
          <w:szCs w:val="28"/>
        </w:rPr>
      </w:pPr>
      <w:r w:rsidRPr="00472C56">
        <w:rPr>
          <w:sz w:val="28"/>
          <w:szCs w:val="28"/>
        </w:rPr>
        <w:t xml:space="preserve">Кроме того, сеть коммунальных учреждений Донецкого областного совета в 2012 году пополнилась еще и </w:t>
      </w:r>
      <w:r w:rsidRPr="00772ED1">
        <w:rPr>
          <w:b/>
          <w:sz w:val="28"/>
          <w:szCs w:val="28"/>
        </w:rPr>
        <w:t>дворцом молодежи «Юность»</w:t>
      </w:r>
      <w:r w:rsidRPr="00472C56">
        <w:rPr>
          <w:sz w:val="28"/>
          <w:szCs w:val="28"/>
        </w:rPr>
        <w:t xml:space="preserve">. На данный момент этот объект </w:t>
      </w:r>
      <w:r>
        <w:rPr>
          <w:sz w:val="28"/>
          <w:szCs w:val="28"/>
        </w:rPr>
        <w:t xml:space="preserve">также </w:t>
      </w:r>
      <w:r w:rsidRPr="00472C56">
        <w:rPr>
          <w:sz w:val="28"/>
          <w:szCs w:val="28"/>
        </w:rPr>
        <w:t xml:space="preserve">нуждается в реконструкции, но объемы </w:t>
      </w:r>
      <w:r>
        <w:rPr>
          <w:sz w:val="28"/>
          <w:szCs w:val="28"/>
        </w:rPr>
        <w:t>работ</w:t>
      </w:r>
      <w:r w:rsidRPr="00472C56">
        <w:rPr>
          <w:sz w:val="28"/>
          <w:szCs w:val="28"/>
        </w:rPr>
        <w:t xml:space="preserve"> </w:t>
      </w:r>
      <w:r>
        <w:rPr>
          <w:sz w:val="28"/>
          <w:szCs w:val="28"/>
        </w:rPr>
        <w:t xml:space="preserve">предстоят </w:t>
      </w:r>
      <w:r w:rsidRPr="00472C56">
        <w:rPr>
          <w:sz w:val="28"/>
          <w:szCs w:val="28"/>
        </w:rPr>
        <w:t xml:space="preserve">достаточно большие, </w:t>
      </w:r>
      <w:r>
        <w:rPr>
          <w:sz w:val="28"/>
          <w:szCs w:val="28"/>
        </w:rPr>
        <w:t xml:space="preserve">и </w:t>
      </w:r>
      <w:r w:rsidRPr="00472C56">
        <w:rPr>
          <w:sz w:val="28"/>
          <w:szCs w:val="28"/>
        </w:rPr>
        <w:t>в</w:t>
      </w:r>
      <w:r>
        <w:rPr>
          <w:sz w:val="28"/>
          <w:szCs w:val="28"/>
        </w:rPr>
        <w:t xml:space="preserve"> планах </w:t>
      </w:r>
      <w:r w:rsidRPr="00472C56">
        <w:rPr>
          <w:sz w:val="28"/>
          <w:szCs w:val="28"/>
        </w:rPr>
        <w:t>2013 год</w:t>
      </w:r>
      <w:r>
        <w:rPr>
          <w:sz w:val="28"/>
          <w:szCs w:val="28"/>
        </w:rPr>
        <w:t>а</w:t>
      </w:r>
      <w:r w:rsidRPr="00472C56">
        <w:rPr>
          <w:sz w:val="28"/>
          <w:szCs w:val="28"/>
        </w:rPr>
        <w:t xml:space="preserve"> определ</w:t>
      </w:r>
      <w:r>
        <w:rPr>
          <w:sz w:val="28"/>
          <w:szCs w:val="28"/>
        </w:rPr>
        <w:t>ение возможных</w:t>
      </w:r>
      <w:r w:rsidRPr="00472C56">
        <w:rPr>
          <w:sz w:val="28"/>
          <w:szCs w:val="28"/>
        </w:rPr>
        <w:t xml:space="preserve"> вариант</w:t>
      </w:r>
      <w:r>
        <w:rPr>
          <w:sz w:val="28"/>
          <w:szCs w:val="28"/>
        </w:rPr>
        <w:t>ов его реконструкции</w:t>
      </w:r>
      <w:r w:rsidRPr="00472C56">
        <w:rPr>
          <w:sz w:val="28"/>
          <w:szCs w:val="28"/>
        </w:rPr>
        <w:t>.</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t xml:space="preserve">Важные задачи стоят </w:t>
      </w:r>
      <w:proofErr w:type="gramStart"/>
      <w:r>
        <w:rPr>
          <w:sz w:val="28"/>
          <w:szCs w:val="28"/>
        </w:rPr>
        <w:t xml:space="preserve">перед областным советом в части подготовки спортивной инфраструктуры к проведению </w:t>
      </w:r>
      <w:r w:rsidRPr="00472C56">
        <w:rPr>
          <w:sz w:val="28"/>
          <w:szCs w:val="28"/>
        </w:rPr>
        <w:t>чемпионат</w:t>
      </w:r>
      <w:r>
        <w:rPr>
          <w:sz w:val="28"/>
          <w:szCs w:val="28"/>
        </w:rPr>
        <w:t>а</w:t>
      </w:r>
      <w:r w:rsidRPr="00472C56">
        <w:rPr>
          <w:sz w:val="28"/>
          <w:szCs w:val="28"/>
        </w:rPr>
        <w:t xml:space="preserve"> мира по легкой атлетике среди юношей</w:t>
      </w:r>
      <w:proofErr w:type="gramEnd"/>
      <w:r>
        <w:rPr>
          <w:sz w:val="28"/>
          <w:szCs w:val="28"/>
        </w:rPr>
        <w:t xml:space="preserve">. </w:t>
      </w:r>
      <w:r w:rsidRPr="00913161">
        <w:rPr>
          <w:sz w:val="28"/>
          <w:szCs w:val="28"/>
        </w:rPr>
        <w:t xml:space="preserve">Соревнования будут проходить на базе </w:t>
      </w:r>
      <w:r w:rsidRPr="00772ED1">
        <w:rPr>
          <w:b/>
          <w:sz w:val="28"/>
          <w:szCs w:val="28"/>
        </w:rPr>
        <w:t>Регионального спортивного комплекса «Олимпийский»</w:t>
      </w:r>
      <w:r>
        <w:rPr>
          <w:sz w:val="28"/>
          <w:szCs w:val="28"/>
        </w:rPr>
        <w:t xml:space="preserve">, поэтому завершение работ по реконструкции данного объекта является первоочередной задачей. </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t xml:space="preserve">После выполнения всех запланированных работ по капитальному ремонту и реконструкции основного и разминочного стадионов комплекса РСК «Олимпийский» будет соответствовать всем требованиям </w:t>
      </w:r>
      <w:r>
        <w:rPr>
          <w:sz w:val="28"/>
          <w:szCs w:val="28"/>
        </w:rPr>
        <w:lastRenderedPageBreak/>
        <w:t>Международной ассоциации федераций легкой атлетики, что позволит нам проводить соревнования самого высокого уровня.</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t xml:space="preserve">Заботясь о развитии спорта высших достижений, в планах областного совета на 2013 год продолжение работ по реконструкции </w:t>
      </w:r>
      <w:r w:rsidRPr="001D73BC">
        <w:rPr>
          <w:b/>
          <w:sz w:val="28"/>
          <w:szCs w:val="28"/>
        </w:rPr>
        <w:t xml:space="preserve">Донецкого высшего училища олимпийского резерва им. </w:t>
      </w:r>
      <w:proofErr w:type="spellStart"/>
      <w:r w:rsidRPr="001D73BC">
        <w:rPr>
          <w:b/>
          <w:sz w:val="28"/>
          <w:szCs w:val="28"/>
        </w:rPr>
        <w:t>С.Бубки</w:t>
      </w:r>
      <w:proofErr w:type="spellEnd"/>
      <w:r w:rsidRPr="001D73BC">
        <w:rPr>
          <w:b/>
          <w:sz w:val="28"/>
          <w:szCs w:val="28"/>
        </w:rPr>
        <w:t>.</w:t>
      </w:r>
      <w:r>
        <w:rPr>
          <w:sz w:val="28"/>
          <w:szCs w:val="28"/>
        </w:rPr>
        <w:t xml:space="preserve"> </w:t>
      </w:r>
      <w:r w:rsidR="00C61C6F">
        <w:rPr>
          <w:sz w:val="28"/>
          <w:szCs w:val="28"/>
        </w:rPr>
        <w:t>Планируется строительство 2-х учебных корпусов, в т</w:t>
      </w:r>
      <w:r w:rsidR="00CC3CCE">
        <w:rPr>
          <w:sz w:val="28"/>
          <w:szCs w:val="28"/>
        </w:rPr>
        <w:t>ом числе 5 новых спортзалов, 14 </w:t>
      </w:r>
      <w:r w:rsidR="00C61C6F">
        <w:rPr>
          <w:sz w:val="28"/>
          <w:szCs w:val="28"/>
        </w:rPr>
        <w:t xml:space="preserve">учебных аудиторий, медико-восстановительного центра. </w:t>
      </w:r>
      <w:r w:rsidR="00CC3CCE">
        <w:rPr>
          <w:sz w:val="28"/>
          <w:szCs w:val="28"/>
        </w:rPr>
        <w:t>Объект заявлен в </w:t>
      </w:r>
      <w:r>
        <w:rPr>
          <w:sz w:val="28"/>
          <w:szCs w:val="28"/>
        </w:rPr>
        <w:t xml:space="preserve">предложения по финансированию на 2013 год в сумме </w:t>
      </w:r>
      <w:r w:rsidRPr="00F60D68">
        <w:rPr>
          <w:b/>
          <w:sz w:val="28"/>
          <w:szCs w:val="28"/>
        </w:rPr>
        <w:t xml:space="preserve">23,3 </w:t>
      </w:r>
      <w:proofErr w:type="spellStart"/>
      <w:r w:rsidRPr="00F60D68">
        <w:rPr>
          <w:b/>
          <w:sz w:val="28"/>
          <w:szCs w:val="28"/>
        </w:rPr>
        <w:t>млн</w:t>
      </w:r>
      <w:proofErr w:type="gramStart"/>
      <w:r w:rsidRPr="00F60D68">
        <w:rPr>
          <w:b/>
          <w:sz w:val="28"/>
          <w:szCs w:val="28"/>
        </w:rPr>
        <w:t>.г</w:t>
      </w:r>
      <w:proofErr w:type="gramEnd"/>
      <w:r w:rsidRPr="00F60D68">
        <w:rPr>
          <w:b/>
          <w:sz w:val="28"/>
          <w:szCs w:val="28"/>
        </w:rPr>
        <w:t>рн</w:t>
      </w:r>
      <w:proofErr w:type="spellEnd"/>
      <w:r w:rsidRPr="00F60D68">
        <w:rPr>
          <w:b/>
          <w:sz w:val="28"/>
          <w:szCs w:val="28"/>
        </w:rPr>
        <w:t>.</w:t>
      </w:r>
      <w:r>
        <w:rPr>
          <w:sz w:val="28"/>
          <w:szCs w:val="28"/>
        </w:rPr>
        <w:t xml:space="preserve">, в том числе по </w:t>
      </w:r>
      <w:r>
        <w:rPr>
          <w:b/>
          <w:sz w:val="28"/>
          <w:szCs w:val="28"/>
        </w:rPr>
        <w:t>7,8 </w:t>
      </w:r>
      <w:proofErr w:type="spellStart"/>
      <w:r w:rsidRPr="00F60D68">
        <w:rPr>
          <w:b/>
          <w:sz w:val="28"/>
          <w:szCs w:val="28"/>
        </w:rPr>
        <w:t>млн.грн</w:t>
      </w:r>
      <w:proofErr w:type="spellEnd"/>
      <w:r w:rsidRPr="00F60D68">
        <w:rPr>
          <w:b/>
          <w:sz w:val="28"/>
          <w:szCs w:val="28"/>
        </w:rPr>
        <w:t>.</w:t>
      </w:r>
      <w:r>
        <w:rPr>
          <w:sz w:val="28"/>
          <w:szCs w:val="28"/>
        </w:rPr>
        <w:t xml:space="preserve"> пропорционально по 3-м источникам из государственного бюджета. </w:t>
      </w:r>
    </w:p>
    <w:p w:rsidR="009E6327" w:rsidRPr="00452CB6" w:rsidRDefault="009E6327" w:rsidP="00AF50BE">
      <w:pPr>
        <w:spacing w:after="120"/>
        <w:ind w:firstLine="709"/>
        <w:jc w:val="both"/>
        <w:rPr>
          <w:rFonts w:ascii="Times New Roman" w:eastAsia="Times New Roman" w:hAnsi="Times New Roman" w:cs="Times New Roman"/>
          <w:sz w:val="28"/>
          <w:szCs w:val="28"/>
          <w:lang w:eastAsia="ru-RU"/>
        </w:rPr>
      </w:pPr>
      <w:r w:rsidRPr="00452CB6">
        <w:rPr>
          <w:rFonts w:ascii="Times New Roman" w:eastAsia="Times New Roman" w:hAnsi="Times New Roman" w:cs="Times New Roman"/>
          <w:sz w:val="28"/>
          <w:szCs w:val="28"/>
          <w:lang w:eastAsia="ru-RU"/>
        </w:rPr>
        <w:t>Продолжится работа по созданию лучших услови</w:t>
      </w:r>
      <w:r>
        <w:rPr>
          <w:rFonts w:ascii="Times New Roman" w:eastAsia="Times New Roman" w:hAnsi="Times New Roman" w:cs="Times New Roman"/>
          <w:sz w:val="28"/>
          <w:szCs w:val="28"/>
          <w:lang w:eastAsia="ru-RU"/>
        </w:rPr>
        <w:t>й</w:t>
      </w:r>
      <w:r w:rsidRPr="00452CB6">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оздоровления</w:t>
      </w:r>
      <w:r w:rsidRPr="00452CB6">
        <w:rPr>
          <w:rFonts w:ascii="Times New Roman" w:eastAsia="Times New Roman" w:hAnsi="Times New Roman" w:cs="Times New Roman"/>
          <w:sz w:val="28"/>
          <w:szCs w:val="28"/>
          <w:lang w:eastAsia="ru-RU"/>
        </w:rPr>
        <w:t xml:space="preserve"> и реабилитации детей. В частности, запланировано продолжение комплекса работ по реконструкции существующих и строительству новых объектов на территории </w:t>
      </w:r>
      <w:r w:rsidRPr="001D73BC">
        <w:rPr>
          <w:rFonts w:ascii="Times New Roman" w:eastAsia="Times New Roman" w:hAnsi="Times New Roman" w:cs="Times New Roman"/>
          <w:b/>
          <w:sz w:val="28"/>
          <w:szCs w:val="28"/>
          <w:lang w:eastAsia="ru-RU"/>
        </w:rPr>
        <w:t xml:space="preserve">областного детско-молодежного спортивно-оздоровительного комплекса «Жемчужина </w:t>
      </w:r>
      <w:proofErr w:type="spellStart"/>
      <w:r w:rsidRPr="001D73BC">
        <w:rPr>
          <w:rFonts w:ascii="Times New Roman" w:eastAsia="Times New Roman" w:hAnsi="Times New Roman" w:cs="Times New Roman"/>
          <w:b/>
          <w:sz w:val="28"/>
          <w:szCs w:val="28"/>
          <w:lang w:eastAsia="ru-RU"/>
        </w:rPr>
        <w:t>Донетчины</w:t>
      </w:r>
      <w:proofErr w:type="spellEnd"/>
      <w:r w:rsidRPr="001D73B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9E6327" w:rsidRDefault="009E6327" w:rsidP="00AF50BE">
      <w:pPr>
        <w:pStyle w:val="a6"/>
        <w:spacing w:before="0" w:beforeAutospacing="0" w:after="120" w:afterAutospacing="0" w:line="276" w:lineRule="auto"/>
        <w:ind w:firstLine="709"/>
        <w:jc w:val="both"/>
        <w:rPr>
          <w:sz w:val="28"/>
          <w:szCs w:val="28"/>
        </w:rPr>
      </w:pPr>
      <w:r>
        <w:rPr>
          <w:sz w:val="28"/>
          <w:szCs w:val="28"/>
        </w:rPr>
        <w:t xml:space="preserve">Особого внимания заслуживает сфера жилищно-коммунального хозяйства области. Водопроводные и канализационные сети значительно устарели и нуждаются в капитальном ремонте или замене. Первоочередной задачей в этой отрасли станет реализация </w:t>
      </w:r>
      <w:r w:rsidR="00987476">
        <w:rPr>
          <w:sz w:val="28"/>
          <w:szCs w:val="28"/>
        </w:rPr>
        <w:t xml:space="preserve">комплекса </w:t>
      </w:r>
      <w:r>
        <w:rPr>
          <w:sz w:val="28"/>
          <w:szCs w:val="28"/>
        </w:rPr>
        <w:t xml:space="preserve">мероприятий по улучшению качества воды путем оздоровления главной водной артерии Донбасса – </w:t>
      </w:r>
      <w:r w:rsidRPr="00122EB1">
        <w:rPr>
          <w:b/>
          <w:sz w:val="28"/>
          <w:szCs w:val="28"/>
        </w:rPr>
        <w:t>реки Северский Донец</w:t>
      </w:r>
      <w:r>
        <w:rPr>
          <w:sz w:val="28"/>
          <w:szCs w:val="28"/>
        </w:rPr>
        <w:t>.</w:t>
      </w:r>
    </w:p>
    <w:p w:rsidR="009E6327" w:rsidRPr="004B377E" w:rsidRDefault="009E6327" w:rsidP="00AF50BE">
      <w:pPr>
        <w:pStyle w:val="a6"/>
        <w:spacing w:before="0" w:beforeAutospacing="0" w:after="120" w:afterAutospacing="0" w:line="276" w:lineRule="auto"/>
        <w:ind w:firstLine="709"/>
        <w:jc w:val="both"/>
        <w:rPr>
          <w:sz w:val="28"/>
          <w:szCs w:val="28"/>
        </w:rPr>
      </w:pPr>
      <w:r w:rsidRPr="004B377E">
        <w:rPr>
          <w:sz w:val="28"/>
          <w:szCs w:val="28"/>
        </w:rPr>
        <w:t xml:space="preserve">Главной целью 2013 года должно стать определение общей позиции представительских органов власти </w:t>
      </w:r>
      <w:r w:rsidR="00C6451E">
        <w:rPr>
          <w:sz w:val="28"/>
          <w:szCs w:val="28"/>
        </w:rPr>
        <w:t>заинтересованных</w:t>
      </w:r>
      <w:r w:rsidRPr="004B377E">
        <w:rPr>
          <w:sz w:val="28"/>
          <w:szCs w:val="28"/>
        </w:rPr>
        <w:t xml:space="preserve"> регионов по вопросам реализации мероприятий по оздоровлению реки с привлечением государственных, региональных и местных ресурсов. </w:t>
      </w:r>
    </w:p>
    <w:p w:rsidR="009E6327" w:rsidRPr="004B377E" w:rsidRDefault="009E6327" w:rsidP="00AF50BE">
      <w:pPr>
        <w:pStyle w:val="a6"/>
        <w:spacing w:before="0" w:beforeAutospacing="0" w:after="120" w:afterAutospacing="0" w:line="276" w:lineRule="auto"/>
        <w:ind w:firstLine="709"/>
        <w:jc w:val="both"/>
        <w:rPr>
          <w:sz w:val="28"/>
          <w:szCs w:val="28"/>
        </w:rPr>
      </w:pPr>
      <w:r w:rsidRPr="004B377E">
        <w:rPr>
          <w:sz w:val="28"/>
          <w:szCs w:val="28"/>
        </w:rPr>
        <w:t>В первую очередь необходимо обеспечить экологическую безопасность, что включает в себя разработку противоаварийных мероприятий и планов ликвидации последствий возможных аварий для экологически опасных объектов и сооружений, а также внедрения технологий утилизации осадков, образующ</w:t>
      </w:r>
      <w:r w:rsidR="00987476">
        <w:rPr>
          <w:sz w:val="28"/>
          <w:szCs w:val="28"/>
        </w:rPr>
        <w:t>ихся при очистке сточных вод, и </w:t>
      </w:r>
      <w:r w:rsidRPr="004B377E">
        <w:rPr>
          <w:sz w:val="28"/>
          <w:szCs w:val="28"/>
        </w:rPr>
        <w:t>приведение в порядок водоотведения на объектах жилищно-коммунального хозяйства. Кроме того, экологическая безопасность зависит от строительства ливневых канализаций, дренажных систе</w:t>
      </w:r>
      <w:r>
        <w:rPr>
          <w:sz w:val="28"/>
          <w:szCs w:val="28"/>
        </w:rPr>
        <w:t>м на подтопленных территориях и </w:t>
      </w:r>
      <w:r w:rsidRPr="004B377E">
        <w:rPr>
          <w:sz w:val="28"/>
          <w:szCs w:val="28"/>
        </w:rPr>
        <w:t>реконструкции систем водоотведения на предприятиях</w:t>
      </w:r>
      <w:r>
        <w:rPr>
          <w:sz w:val="28"/>
          <w:szCs w:val="28"/>
        </w:rPr>
        <w:t>, сбрасывающих в </w:t>
      </w:r>
      <w:r w:rsidRPr="004B377E">
        <w:rPr>
          <w:sz w:val="28"/>
          <w:szCs w:val="28"/>
        </w:rPr>
        <w:t>водные объекты неочищенные и недостаточно очищенные сточные воды.</w:t>
      </w:r>
    </w:p>
    <w:p w:rsidR="009E6327" w:rsidRPr="004B377E" w:rsidRDefault="009E6327" w:rsidP="00AF50BE">
      <w:pPr>
        <w:pStyle w:val="a6"/>
        <w:spacing w:before="0" w:beforeAutospacing="0" w:after="120" w:afterAutospacing="0" w:line="276" w:lineRule="auto"/>
        <w:ind w:firstLine="709"/>
        <w:jc w:val="both"/>
        <w:rPr>
          <w:sz w:val="28"/>
          <w:szCs w:val="28"/>
        </w:rPr>
      </w:pPr>
      <w:r w:rsidRPr="004B377E">
        <w:rPr>
          <w:sz w:val="28"/>
          <w:szCs w:val="28"/>
        </w:rPr>
        <w:t xml:space="preserve">Вторым пунктом на пути к «выздоровлению» Северского Донца должно стать восстановление условий жизнедеятельности экосистем. </w:t>
      </w:r>
      <w:r w:rsidRPr="004B377E">
        <w:rPr>
          <w:sz w:val="28"/>
          <w:szCs w:val="28"/>
        </w:rPr>
        <w:lastRenderedPageBreak/>
        <w:t>Добиться этого планируется за счет улучшения гидро</w:t>
      </w:r>
      <w:r>
        <w:rPr>
          <w:sz w:val="28"/>
          <w:szCs w:val="28"/>
        </w:rPr>
        <w:t>логического режима и </w:t>
      </w:r>
      <w:r w:rsidRPr="004B377E">
        <w:rPr>
          <w:sz w:val="28"/>
          <w:szCs w:val="28"/>
        </w:rPr>
        <w:t>санитарного состояния рек, расчистки их</w:t>
      </w:r>
      <w:r>
        <w:rPr>
          <w:sz w:val="28"/>
          <w:szCs w:val="28"/>
        </w:rPr>
        <w:t xml:space="preserve"> русел, создания </w:t>
      </w:r>
      <w:proofErr w:type="spellStart"/>
      <w:r>
        <w:rPr>
          <w:sz w:val="28"/>
          <w:szCs w:val="28"/>
        </w:rPr>
        <w:t>водоохранных</w:t>
      </w:r>
      <w:proofErr w:type="spellEnd"/>
      <w:r>
        <w:rPr>
          <w:sz w:val="28"/>
          <w:szCs w:val="28"/>
        </w:rPr>
        <w:t xml:space="preserve"> и </w:t>
      </w:r>
      <w:r w:rsidRPr="004B377E">
        <w:rPr>
          <w:sz w:val="28"/>
          <w:szCs w:val="28"/>
        </w:rPr>
        <w:t xml:space="preserve">противоэрозионных лесонасаждений, </w:t>
      </w:r>
      <w:proofErr w:type="spellStart"/>
      <w:r w:rsidRPr="004B377E">
        <w:rPr>
          <w:sz w:val="28"/>
          <w:szCs w:val="28"/>
        </w:rPr>
        <w:t>залужения</w:t>
      </w:r>
      <w:proofErr w:type="spellEnd"/>
      <w:r w:rsidRPr="004B377E">
        <w:rPr>
          <w:sz w:val="28"/>
          <w:szCs w:val="28"/>
        </w:rPr>
        <w:t xml:space="preserve"> прибрежных защитных полос и приостановка хозяйственной де</w:t>
      </w:r>
      <w:r>
        <w:rPr>
          <w:sz w:val="28"/>
          <w:szCs w:val="28"/>
        </w:rPr>
        <w:t>ятельности на деградированных и </w:t>
      </w:r>
      <w:r w:rsidRPr="004B377E">
        <w:rPr>
          <w:sz w:val="28"/>
          <w:szCs w:val="28"/>
        </w:rPr>
        <w:t>малопродуктивных землях, использование которых является экологически опасным и экономически неэффективным.</w:t>
      </w:r>
    </w:p>
    <w:p w:rsidR="009E6327" w:rsidRPr="004B377E" w:rsidRDefault="009E6327" w:rsidP="00AF50BE">
      <w:pPr>
        <w:pStyle w:val="a6"/>
        <w:spacing w:before="0" w:beforeAutospacing="0" w:after="120" w:afterAutospacing="0" w:line="276" w:lineRule="auto"/>
        <w:ind w:firstLine="709"/>
        <w:jc w:val="both"/>
        <w:rPr>
          <w:sz w:val="28"/>
          <w:szCs w:val="28"/>
        </w:rPr>
      </w:pPr>
      <w:r w:rsidRPr="004B377E">
        <w:rPr>
          <w:sz w:val="28"/>
          <w:szCs w:val="28"/>
        </w:rPr>
        <w:t>Не последнее место в реанимации седьмой по величине реки Украины станет и рациональное использование водных ресурсов, чему поспособствует строительство, реконструкция и модернизаци</w:t>
      </w:r>
      <w:r>
        <w:rPr>
          <w:sz w:val="28"/>
          <w:szCs w:val="28"/>
        </w:rPr>
        <w:t>я систем водоснабжения в </w:t>
      </w:r>
      <w:r w:rsidRPr="004B377E">
        <w:rPr>
          <w:sz w:val="28"/>
          <w:szCs w:val="28"/>
        </w:rPr>
        <w:t>населенных пунктах, повышение технологического уровня отраслевых водохозяйственных систем, реконструкция и капитальный ремонт гидроузлов на прудах и водохранилищах, вместе со строительством противоэрозионных и берегоукрепительных сооружений.</w:t>
      </w:r>
    </w:p>
    <w:p w:rsidR="002C414E" w:rsidRDefault="002C414E" w:rsidP="000364B2">
      <w:pPr>
        <w:pStyle w:val="a6"/>
        <w:spacing w:before="0" w:beforeAutospacing="0" w:after="120" w:afterAutospacing="0" w:line="276" w:lineRule="auto"/>
        <w:ind w:firstLine="709"/>
        <w:jc w:val="both"/>
        <w:rPr>
          <w:sz w:val="28"/>
          <w:szCs w:val="28"/>
        </w:rPr>
      </w:pPr>
      <w:r>
        <w:rPr>
          <w:sz w:val="28"/>
          <w:szCs w:val="28"/>
        </w:rPr>
        <w:t>Продолжится работа по реализац</w:t>
      </w:r>
      <w:r w:rsidR="00987476">
        <w:rPr>
          <w:sz w:val="28"/>
          <w:szCs w:val="28"/>
        </w:rPr>
        <w:t>ии проектов в сфере обращения с </w:t>
      </w:r>
      <w:r>
        <w:rPr>
          <w:sz w:val="28"/>
          <w:szCs w:val="28"/>
        </w:rPr>
        <w:t xml:space="preserve">отходами. </w:t>
      </w:r>
      <w:r w:rsidR="000364B2">
        <w:rPr>
          <w:sz w:val="28"/>
          <w:szCs w:val="28"/>
        </w:rPr>
        <w:t xml:space="preserve">В 2013 году планируется расширить сферу деятельности </w:t>
      </w:r>
      <w:r w:rsidR="000364B2">
        <w:rPr>
          <w:b/>
          <w:sz w:val="28"/>
          <w:szCs w:val="28"/>
        </w:rPr>
        <w:t>КП </w:t>
      </w:r>
      <w:r w:rsidRPr="00877F44">
        <w:rPr>
          <w:b/>
          <w:sz w:val="28"/>
          <w:szCs w:val="28"/>
        </w:rPr>
        <w:t>«Донецкий региональный центр по обращению с отходами»</w:t>
      </w:r>
      <w:r w:rsidR="000364B2">
        <w:rPr>
          <w:b/>
          <w:sz w:val="28"/>
          <w:szCs w:val="28"/>
        </w:rPr>
        <w:t xml:space="preserve">, </w:t>
      </w:r>
      <w:r w:rsidR="000364B2" w:rsidRPr="000364B2">
        <w:rPr>
          <w:sz w:val="28"/>
          <w:szCs w:val="28"/>
        </w:rPr>
        <w:t>в</w:t>
      </w:r>
      <w:r w:rsidR="000364B2">
        <w:rPr>
          <w:sz w:val="28"/>
          <w:szCs w:val="28"/>
        </w:rPr>
        <w:t> </w:t>
      </w:r>
      <w:r w:rsidR="000364B2" w:rsidRPr="000364B2">
        <w:rPr>
          <w:sz w:val="28"/>
          <w:szCs w:val="28"/>
        </w:rPr>
        <w:t>частности</w:t>
      </w:r>
      <w:r w:rsidR="00987476" w:rsidRPr="00987476">
        <w:rPr>
          <w:sz w:val="28"/>
          <w:szCs w:val="28"/>
        </w:rPr>
        <w:t>, на сегодня изучается вопрос целесообразности строительства</w:t>
      </w:r>
      <w:r w:rsidR="00987476" w:rsidRPr="00395605">
        <w:rPr>
          <w:rFonts w:ascii="Arial" w:hAnsi="Arial" w:cs="Arial"/>
          <w:sz w:val="32"/>
          <w:szCs w:val="32"/>
        </w:rPr>
        <w:t xml:space="preserve"> </w:t>
      </w:r>
      <w:r>
        <w:rPr>
          <w:sz w:val="28"/>
          <w:szCs w:val="28"/>
        </w:rPr>
        <w:t xml:space="preserve">регионального полигона </w:t>
      </w:r>
      <w:r w:rsidR="00987476">
        <w:rPr>
          <w:sz w:val="28"/>
          <w:szCs w:val="28"/>
        </w:rPr>
        <w:t xml:space="preserve">с сортировочным и перерабатывающим комплексом </w:t>
      </w:r>
      <w:r>
        <w:rPr>
          <w:sz w:val="28"/>
          <w:szCs w:val="28"/>
        </w:rPr>
        <w:t>в г</w:t>
      </w:r>
      <w:proofErr w:type="gramStart"/>
      <w:r>
        <w:rPr>
          <w:sz w:val="28"/>
          <w:szCs w:val="28"/>
        </w:rPr>
        <w:t>.Г</w:t>
      </w:r>
      <w:proofErr w:type="gramEnd"/>
      <w:r>
        <w:rPr>
          <w:sz w:val="28"/>
          <w:szCs w:val="28"/>
        </w:rPr>
        <w:t xml:space="preserve">орловке. </w:t>
      </w:r>
    </w:p>
    <w:p w:rsidR="002C414E" w:rsidRDefault="002C414E" w:rsidP="00AF50BE">
      <w:pPr>
        <w:pStyle w:val="a6"/>
        <w:spacing w:before="0" w:beforeAutospacing="0" w:after="120" w:afterAutospacing="0" w:line="276" w:lineRule="auto"/>
        <w:ind w:firstLine="709"/>
        <w:jc w:val="both"/>
        <w:rPr>
          <w:sz w:val="28"/>
          <w:szCs w:val="28"/>
        </w:rPr>
      </w:pPr>
      <w:r>
        <w:rPr>
          <w:sz w:val="28"/>
          <w:szCs w:val="28"/>
        </w:rPr>
        <w:t xml:space="preserve">Реализация проекта </w:t>
      </w:r>
      <w:r w:rsidR="000364B2">
        <w:rPr>
          <w:sz w:val="28"/>
          <w:szCs w:val="28"/>
        </w:rPr>
        <w:t xml:space="preserve">в дальнейшем </w:t>
      </w:r>
      <w:r>
        <w:rPr>
          <w:sz w:val="28"/>
          <w:szCs w:val="28"/>
        </w:rPr>
        <w:t xml:space="preserve">позволит </w:t>
      </w:r>
      <w:r w:rsidRPr="00244FFE">
        <w:rPr>
          <w:sz w:val="28"/>
          <w:szCs w:val="28"/>
        </w:rPr>
        <w:t xml:space="preserve">осуществлять </w:t>
      </w:r>
      <w:r>
        <w:rPr>
          <w:sz w:val="28"/>
          <w:szCs w:val="28"/>
        </w:rPr>
        <w:t>вывоз и сортировку</w:t>
      </w:r>
      <w:r w:rsidRPr="00244FFE">
        <w:rPr>
          <w:sz w:val="28"/>
          <w:szCs w:val="28"/>
        </w:rPr>
        <w:t xml:space="preserve"> </w:t>
      </w:r>
      <w:r>
        <w:rPr>
          <w:sz w:val="28"/>
          <w:szCs w:val="28"/>
        </w:rPr>
        <w:t xml:space="preserve">отходов </w:t>
      </w:r>
      <w:r w:rsidRPr="00244FFE">
        <w:rPr>
          <w:sz w:val="28"/>
          <w:szCs w:val="28"/>
        </w:rPr>
        <w:t>в комплексе одним предприятием, что значительно сократит объем вывозимых отходов</w:t>
      </w:r>
      <w:r>
        <w:rPr>
          <w:sz w:val="28"/>
          <w:szCs w:val="28"/>
        </w:rPr>
        <w:t xml:space="preserve"> и, как результат, улучшит условия хранения и переработки отходов, что положительно скажется на экологической ситуации в регионе. </w:t>
      </w:r>
    </w:p>
    <w:p w:rsidR="009E6327" w:rsidRDefault="009E6327" w:rsidP="00AF50BE">
      <w:pPr>
        <w:spacing w:after="120"/>
        <w:ind w:firstLine="709"/>
        <w:jc w:val="both"/>
        <w:rPr>
          <w:rFonts w:ascii="Times New Roman" w:hAnsi="Times New Roman" w:cs="Times New Roman"/>
          <w:sz w:val="28"/>
          <w:szCs w:val="28"/>
        </w:rPr>
      </w:pPr>
      <w:r w:rsidRPr="00D35B94">
        <w:rPr>
          <w:rFonts w:ascii="Times New Roman" w:hAnsi="Times New Roman" w:cs="Times New Roman"/>
          <w:b/>
          <w:sz w:val="28"/>
          <w:szCs w:val="28"/>
        </w:rPr>
        <w:t>Агропромышленный комплекс</w:t>
      </w:r>
      <w:r>
        <w:rPr>
          <w:rFonts w:ascii="Times New Roman" w:hAnsi="Times New Roman" w:cs="Times New Roman"/>
          <w:sz w:val="28"/>
          <w:szCs w:val="28"/>
        </w:rPr>
        <w:t xml:space="preserve"> Украины имеет все перспективы превращения в локомотив экономики страны. Для этого у нас есть все необходимое: испокон веков Украина является земледельческим государством, традиции и знания, умноженные на имеющиеся человеческие и природные ресурсы, дадут результат. Но для этого необходима реализация комплексных инвестиционных проектов, предусматривающих усовершенствования и преобразования на всех стадиях производственного процесса. </w:t>
      </w:r>
    </w:p>
    <w:p w:rsidR="009E6327" w:rsidRDefault="009E6327" w:rsidP="00AF50BE">
      <w:pPr>
        <w:spacing w:after="120"/>
        <w:ind w:firstLine="709"/>
        <w:jc w:val="both"/>
        <w:rPr>
          <w:rFonts w:ascii="Times New Roman" w:hAnsi="Times New Roman" w:cs="Times New Roman"/>
          <w:sz w:val="28"/>
          <w:szCs w:val="28"/>
        </w:rPr>
      </w:pPr>
      <w:r>
        <w:rPr>
          <w:rFonts w:ascii="Times New Roman" w:hAnsi="Times New Roman" w:cs="Times New Roman"/>
          <w:sz w:val="28"/>
          <w:szCs w:val="28"/>
        </w:rPr>
        <w:t>В 2013 году н</w:t>
      </w:r>
      <w:r w:rsidRPr="00EE6011">
        <w:rPr>
          <w:rFonts w:ascii="Times New Roman" w:hAnsi="Times New Roman" w:cs="Times New Roman"/>
          <w:sz w:val="28"/>
          <w:szCs w:val="28"/>
        </w:rPr>
        <w:t xml:space="preserve">аряду с укреплением материально-технической базы по хранению сельскохозяйственной продукции следует развивать </w:t>
      </w:r>
      <w:r>
        <w:rPr>
          <w:rFonts w:ascii="Times New Roman" w:hAnsi="Times New Roman" w:cs="Times New Roman"/>
          <w:sz w:val="28"/>
          <w:szCs w:val="28"/>
        </w:rPr>
        <w:t>инфраструктуру комплекса, перерабатывающие</w:t>
      </w:r>
      <w:r w:rsidRPr="00EE6011">
        <w:rPr>
          <w:rFonts w:ascii="Times New Roman" w:hAnsi="Times New Roman" w:cs="Times New Roman"/>
          <w:sz w:val="28"/>
          <w:szCs w:val="28"/>
        </w:rPr>
        <w:t xml:space="preserve"> мощности. </w:t>
      </w:r>
    </w:p>
    <w:p w:rsidR="009E6327" w:rsidRDefault="009E6327" w:rsidP="00AF50BE">
      <w:pPr>
        <w:spacing w:after="120"/>
        <w:ind w:firstLine="709"/>
        <w:jc w:val="both"/>
        <w:rPr>
          <w:rFonts w:ascii="Times New Roman" w:hAnsi="Times New Roman" w:cs="Times New Roman"/>
          <w:sz w:val="28"/>
          <w:szCs w:val="28"/>
        </w:rPr>
      </w:pPr>
      <w:r w:rsidRPr="00EE6011">
        <w:rPr>
          <w:rFonts w:ascii="Times New Roman" w:hAnsi="Times New Roman" w:cs="Times New Roman"/>
          <w:sz w:val="28"/>
          <w:szCs w:val="28"/>
        </w:rPr>
        <w:t xml:space="preserve">На базе овощеводческих и садоводческих хозяйств, крупных животноводческих комплексов экономически целесообразно создавать цехи </w:t>
      </w:r>
      <w:r w:rsidRPr="00EE6011">
        <w:rPr>
          <w:rFonts w:ascii="Times New Roman" w:hAnsi="Times New Roman" w:cs="Times New Roman"/>
          <w:sz w:val="28"/>
          <w:szCs w:val="28"/>
        </w:rPr>
        <w:lastRenderedPageBreak/>
        <w:t xml:space="preserve">и </w:t>
      </w:r>
      <w:proofErr w:type="spellStart"/>
      <w:r w:rsidRPr="00EE6011">
        <w:rPr>
          <w:rFonts w:ascii="Times New Roman" w:hAnsi="Times New Roman" w:cs="Times New Roman"/>
          <w:sz w:val="28"/>
          <w:szCs w:val="28"/>
        </w:rPr>
        <w:t>минизаводы</w:t>
      </w:r>
      <w:proofErr w:type="spellEnd"/>
      <w:r w:rsidRPr="00EE6011">
        <w:rPr>
          <w:rFonts w:ascii="Times New Roman" w:hAnsi="Times New Roman" w:cs="Times New Roman"/>
          <w:sz w:val="28"/>
          <w:szCs w:val="28"/>
        </w:rPr>
        <w:t xml:space="preserve"> с завершенным циклом производства готовых к реализации продуктов питания. </w:t>
      </w:r>
      <w:r>
        <w:rPr>
          <w:rFonts w:ascii="Times New Roman" w:hAnsi="Times New Roman" w:cs="Times New Roman"/>
          <w:sz w:val="28"/>
          <w:szCs w:val="28"/>
        </w:rPr>
        <w:t>Для этого</w:t>
      </w:r>
      <w:r w:rsidRPr="00EE6011">
        <w:rPr>
          <w:rFonts w:ascii="Times New Roman" w:hAnsi="Times New Roman" w:cs="Times New Roman"/>
          <w:sz w:val="28"/>
          <w:szCs w:val="28"/>
        </w:rPr>
        <w:t xml:space="preserve"> </w:t>
      </w:r>
      <w:r>
        <w:rPr>
          <w:rFonts w:ascii="Times New Roman" w:hAnsi="Times New Roman" w:cs="Times New Roman"/>
          <w:sz w:val="28"/>
          <w:szCs w:val="28"/>
        </w:rPr>
        <w:t>необходимо изучить опыт передовых  государств и применить лучшие практики к нашим условиям</w:t>
      </w:r>
      <w:r w:rsidRPr="00EE6011">
        <w:rPr>
          <w:rFonts w:ascii="Times New Roman" w:hAnsi="Times New Roman" w:cs="Times New Roman"/>
          <w:sz w:val="28"/>
          <w:szCs w:val="28"/>
        </w:rPr>
        <w:t xml:space="preserve">. </w:t>
      </w:r>
    </w:p>
    <w:p w:rsidR="009E6327" w:rsidRDefault="009E6327" w:rsidP="00AF50BE">
      <w:pPr>
        <w:spacing w:after="120"/>
        <w:ind w:firstLine="709"/>
        <w:jc w:val="both"/>
        <w:rPr>
          <w:rFonts w:ascii="Times New Roman" w:hAnsi="Times New Roman" w:cs="Times New Roman"/>
          <w:sz w:val="28"/>
          <w:szCs w:val="28"/>
        </w:rPr>
      </w:pPr>
      <w:r w:rsidRPr="00EE6011">
        <w:rPr>
          <w:rFonts w:ascii="Times New Roman" w:hAnsi="Times New Roman" w:cs="Times New Roman"/>
          <w:sz w:val="28"/>
          <w:szCs w:val="28"/>
        </w:rPr>
        <w:t>Необходимо активизировать работу научно-консультативных центров, расширить сеть базовых и опытных хозяйств по применению достижений научно-технического прогресса в производство, практически помогать хозяйствам в повышении культуры земледелия.</w:t>
      </w:r>
    </w:p>
    <w:p w:rsidR="00920316" w:rsidRDefault="0017710B" w:rsidP="00AF50BE">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От эффективности работы органов местного самоуправления во многом зависит благополучное развитие региона. </w:t>
      </w:r>
      <w:r w:rsidR="00E13599">
        <w:rPr>
          <w:rFonts w:ascii="Times New Roman" w:hAnsi="Times New Roman" w:cs="Times New Roman"/>
          <w:sz w:val="28"/>
          <w:szCs w:val="28"/>
        </w:rPr>
        <w:t xml:space="preserve">Наша работа призвана обеспечивать качественное развитие территорий. </w:t>
      </w:r>
      <w:r>
        <w:rPr>
          <w:rFonts w:ascii="Times New Roman" w:hAnsi="Times New Roman" w:cs="Times New Roman"/>
          <w:sz w:val="28"/>
          <w:szCs w:val="28"/>
        </w:rPr>
        <w:t xml:space="preserve">Поэтому главным приоритетом </w:t>
      </w:r>
      <w:r w:rsidR="00E13599">
        <w:rPr>
          <w:rFonts w:ascii="Times New Roman" w:hAnsi="Times New Roman" w:cs="Times New Roman"/>
          <w:sz w:val="28"/>
          <w:szCs w:val="28"/>
        </w:rPr>
        <w:t xml:space="preserve">деятельности областного совета </w:t>
      </w:r>
      <w:r>
        <w:rPr>
          <w:rFonts w:ascii="Times New Roman" w:hAnsi="Times New Roman" w:cs="Times New Roman"/>
          <w:sz w:val="28"/>
          <w:szCs w:val="28"/>
        </w:rPr>
        <w:t xml:space="preserve">остается </w:t>
      </w:r>
      <w:r w:rsidRPr="0017710B">
        <w:rPr>
          <w:rFonts w:ascii="Times New Roman" w:hAnsi="Times New Roman" w:cs="Times New Roman"/>
          <w:sz w:val="28"/>
          <w:szCs w:val="28"/>
        </w:rPr>
        <w:t>курс на усиление роли местного самоуправления, дальнейшее укрепление финансовой самостоятельности</w:t>
      </w:r>
      <w:r>
        <w:rPr>
          <w:rFonts w:ascii="Times New Roman" w:hAnsi="Times New Roman" w:cs="Times New Roman"/>
          <w:sz w:val="28"/>
          <w:szCs w:val="28"/>
        </w:rPr>
        <w:t xml:space="preserve"> местных бюджетов</w:t>
      </w:r>
      <w:r w:rsidR="00E13599">
        <w:rPr>
          <w:rFonts w:ascii="Times New Roman" w:hAnsi="Times New Roman" w:cs="Times New Roman"/>
          <w:sz w:val="28"/>
          <w:szCs w:val="28"/>
        </w:rPr>
        <w:t xml:space="preserve"> и, как следствие,</w:t>
      </w:r>
      <w:r>
        <w:rPr>
          <w:rFonts w:ascii="Times New Roman" w:hAnsi="Times New Roman" w:cs="Times New Roman"/>
          <w:sz w:val="28"/>
          <w:szCs w:val="28"/>
        </w:rPr>
        <w:t xml:space="preserve"> </w:t>
      </w:r>
      <w:r w:rsidR="00E13599" w:rsidRPr="00E13599">
        <w:rPr>
          <w:rFonts w:ascii="Times New Roman" w:hAnsi="Times New Roman" w:cs="Times New Roman"/>
          <w:sz w:val="28"/>
          <w:szCs w:val="28"/>
        </w:rPr>
        <w:t>успех экономической стабилизации и дальнейшего развития в стране</w:t>
      </w:r>
      <w:r w:rsidR="00E13599">
        <w:rPr>
          <w:rFonts w:ascii="Times New Roman" w:hAnsi="Times New Roman" w:cs="Times New Roman"/>
          <w:sz w:val="28"/>
          <w:szCs w:val="28"/>
        </w:rPr>
        <w:t xml:space="preserve">. </w:t>
      </w:r>
    </w:p>
    <w:p w:rsidR="00920316" w:rsidRDefault="00920316">
      <w:pPr>
        <w:rPr>
          <w:rFonts w:ascii="Times New Roman" w:hAnsi="Times New Roman" w:cs="Times New Roman"/>
          <w:sz w:val="28"/>
          <w:szCs w:val="28"/>
        </w:rPr>
      </w:pPr>
      <w:r>
        <w:rPr>
          <w:rFonts w:ascii="Times New Roman" w:hAnsi="Times New Roman" w:cs="Times New Roman"/>
          <w:sz w:val="28"/>
          <w:szCs w:val="28"/>
        </w:rPr>
        <w:br w:type="page"/>
      </w:r>
    </w:p>
    <w:sdt>
      <w:sdtPr>
        <w:id w:val="1718167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920316" w:rsidRPr="00920316" w:rsidRDefault="00920316" w:rsidP="00920316">
          <w:pPr>
            <w:pStyle w:val="af6"/>
            <w:spacing w:line="264" w:lineRule="auto"/>
            <w:rPr>
              <w:rFonts w:ascii="Times New Roman" w:hAnsi="Times New Roman" w:cs="Times New Roman"/>
              <w:color w:val="auto"/>
            </w:rPr>
          </w:pPr>
          <w:r w:rsidRPr="00920316">
            <w:rPr>
              <w:rFonts w:ascii="Times New Roman" w:hAnsi="Times New Roman" w:cs="Times New Roman"/>
              <w:color w:val="auto"/>
            </w:rPr>
            <w:t>Оглавление</w:t>
          </w:r>
        </w:p>
        <w:p w:rsidR="00920316" w:rsidRPr="00920316" w:rsidRDefault="00920316" w:rsidP="00920316">
          <w:pPr>
            <w:pStyle w:val="13"/>
            <w:tabs>
              <w:tab w:val="right" w:leader="dot" w:pos="9345"/>
            </w:tabs>
            <w:spacing w:line="264" w:lineRule="auto"/>
            <w:rPr>
              <w:rFonts w:ascii="Times New Roman" w:hAnsi="Times New Roman" w:cs="Times New Roman"/>
              <w:noProof/>
              <w:sz w:val="28"/>
              <w:szCs w:val="28"/>
            </w:rPr>
          </w:pPr>
          <w:r w:rsidRPr="00920316">
            <w:rPr>
              <w:rFonts w:ascii="Times New Roman" w:hAnsi="Times New Roman" w:cs="Times New Roman"/>
              <w:sz w:val="28"/>
              <w:szCs w:val="28"/>
            </w:rPr>
            <w:fldChar w:fldCharType="begin"/>
          </w:r>
          <w:r w:rsidRPr="00920316">
            <w:rPr>
              <w:rFonts w:ascii="Times New Roman" w:hAnsi="Times New Roman" w:cs="Times New Roman"/>
              <w:sz w:val="28"/>
              <w:szCs w:val="28"/>
            </w:rPr>
            <w:instrText xml:space="preserve"> TOC \o "1-3" \h \z \u </w:instrText>
          </w:r>
          <w:r w:rsidRPr="00920316">
            <w:rPr>
              <w:rFonts w:ascii="Times New Roman" w:hAnsi="Times New Roman" w:cs="Times New Roman"/>
              <w:sz w:val="28"/>
              <w:szCs w:val="28"/>
            </w:rPr>
            <w:fldChar w:fldCharType="separate"/>
          </w:r>
          <w:hyperlink w:anchor="_Toc349215390" w:history="1">
            <w:r w:rsidRPr="00920316">
              <w:rPr>
                <w:rStyle w:val="af5"/>
                <w:rFonts w:ascii="Times New Roman" w:hAnsi="Times New Roman" w:cs="Times New Roman"/>
                <w:noProof/>
                <w:color w:val="auto"/>
                <w:sz w:val="28"/>
                <w:szCs w:val="28"/>
              </w:rPr>
              <w:t>Раздел 1. Общие положения организации работы Донецкого областного совета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_Toc349215390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1" w:history="1">
            <w:r w:rsidRPr="00920316">
              <w:rPr>
                <w:rStyle w:val="af5"/>
                <w:rFonts w:ascii="Times New Roman" w:hAnsi="Times New Roman" w:cs="Times New Roman"/>
                <w:noProof/>
                <w:color w:val="auto"/>
                <w:sz w:val="28"/>
                <w:szCs w:val="28"/>
              </w:rPr>
              <w:t>1.1. Сессионная и межсессионная деятельность депутатского корпуса, работа депутатов областного совета в составе постоянных комиссий областного совета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_Toc349215391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2" w:history="1">
            <w:r w:rsidRPr="00920316">
              <w:rPr>
                <w:rStyle w:val="af5"/>
                <w:rFonts w:ascii="Times New Roman" w:hAnsi="Times New Roman" w:cs="Times New Roman"/>
                <w:noProof/>
                <w:color w:val="auto"/>
                <w:sz w:val="28"/>
                <w:szCs w:val="28"/>
              </w:rPr>
              <w:t>1.2. Международное и межрегиональное сотрудничество</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_Toc349215392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3" w:history="1">
            <w:r w:rsidRPr="00920316">
              <w:rPr>
                <w:rStyle w:val="af5"/>
                <w:rFonts w:ascii="Times New Roman" w:hAnsi="Times New Roman" w:cs="Times New Roman"/>
                <w:noProof/>
                <w:color w:val="auto"/>
                <w:sz w:val="28"/>
                <w:szCs w:val="28"/>
              </w:rPr>
              <w:t>1.3. Организация и проведение публичных мероприятий</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_Toc349215393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13"/>
            <w:tabs>
              <w:tab w:val="right" w:leader="dot" w:pos="9345"/>
            </w:tabs>
            <w:spacing w:line="264" w:lineRule="auto"/>
            <w:rPr>
              <w:rFonts w:ascii="Times New Roman" w:hAnsi="Times New Roman" w:cs="Times New Roman"/>
              <w:noProof/>
              <w:sz w:val="28"/>
              <w:szCs w:val="28"/>
            </w:rPr>
          </w:pPr>
          <w:hyperlink w:anchor="_Toc349215394" w:history="1">
            <w:r w:rsidRPr="00920316">
              <w:rPr>
                <w:rStyle w:val="af5"/>
                <w:rFonts w:ascii="Times New Roman" w:hAnsi="Times New Roman" w:cs="Times New Roman"/>
                <w:noProof/>
                <w:color w:val="auto"/>
                <w:sz w:val="28"/>
                <w:szCs w:val="28"/>
              </w:rPr>
              <w:t>Раздел 2. Итоги социально-экономического развития Донецкой области в 2012 году</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_Toc349215394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5" w:history="1">
            <w:r w:rsidRPr="00920316">
              <w:rPr>
                <w:rStyle w:val="af5"/>
                <w:rFonts w:ascii="Times New Roman" w:hAnsi="Times New Roman" w:cs="Times New Roman"/>
                <w:noProof/>
                <w:color w:val="auto"/>
                <w:sz w:val="28"/>
                <w:szCs w:val="28"/>
              </w:rPr>
              <w:t>2.1. Анализ выполнения плановых показателей областного и сводного бюджетов Донецкой области в 2012 году</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_Toc349215395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6" w:history="1">
            <w:r w:rsidRPr="00920316">
              <w:rPr>
                <w:rStyle w:val="af5"/>
                <w:rFonts w:ascii="Times New Roman" w:hAnsi="Times New Roman" w:cs="Times New Roman"/>
                <w:noProof/>
                <w:color w:val="auto"/>
                <w:sz w:val="28"/>
                <w:szCs w:val="28"/>
              </w:rPr>
              <w:t>2.2. Участие в разработке Стратегии развития Донецкой области на период до 2020 года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_Toc349215396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7" w:history="1">
            <w:r w:rsidRPr="00920316">
              <w:rPr>
                <w:rStyle w:val="af5"/>
                <w:rFonts w:ascii="Times New Roman" w:hAnsi="Times New Roman" w:cs="Times New Roman"/>
                <w:noProof/>
                <w:color w:val="auto"/>
                <w:sz w:val="28"/>
                <w:szCs w:val="28"/>
              </w:rPr>
              <w:t>2.3. Основные показатели финансирования социальной сферы в разрезе отраслей в 2012 году, в т.ч. реализация мероприятий региональных программ, а также сопровождение реализации отдельных проектов</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_Toc349215397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13"/>
            <w:tabs>
              <w:tab w:val="right" w:leader="dot" w:pos="9345"/>
            </w:tabs>
            <w:spacing w:line="264" w:lineRule="auto"/>
            <w:rPr>
              <w:rFonts w:ascii="Times New Roman" w:hAnsi="Times New Roman" w:cs="Times New Roman"/>
              <w:noProof/>
              <w:sz w:val="28"/>
              <w:szCs w:val="28"/>
            </w:rPr>
          </w:pPr>
          <w:hyperlink w:anchor="_Toc349215398" w:history="1">
            <w:r w:rsidRPr="00920316">
              <w:rPr>
                <w:rStyle w:val="af5"/>
                <w:rFonts w:ascii="Times New Roman" w:hAnsi="Times New Roman" w:cs="Times New Roman"/>
                <w:noProof/>
                <w:color w:val="auto"/>
                <w:sz w:val="28"/>
                <w:szCs w:val="28"/>
              </w:rPr>
              <w:t>Раздел 3. Реализация собственных полномочий областного совета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_Toc349215398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399" w:history="1">
            <w:r w:rsidRPr="00920316">
              <w:rPr>
                <w:rStyle w:val="af5"/>
                <w:rFonts w:ascii="Times New Roman" w:hAnsi="Times New Roman" w:cs="Times New Roman"/>
                <w:noProof/>
                <w:color w:val="auto"/>
                <w:sz w:val="28"/>
                <w:szCs w:val="28"/>
              </w:rPr>
              <w:t>3.1. Законодательная и нормотворческая деятельность депутатского корпуса и исполнительного аппарата областного совета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_Toc349215399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400" w:history="1">
            <w:r w:rsidRPr="00920316">
              <w:rPr>
                <w:rStyle w:val="af5"/>
                <w:rFonts w:ascii="Times New Roman" w:hAnsi="Times New Roman" w:cs="Times New Roman"/>
                <w:noProof/>
                <w:color w:val="auto"/>
                <w:sz w:val="28"/>
                <w:szCs w:val="28"/>
              </w:rPr>
              <w:t>3.2. Осуществление государственной регуляторной политики в областном совете</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_Toc349215400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401" w:history="1">
            <w:r w:rsidRPr="00920316">
              <w:rPr>
                <w:rStyle w:val="af5"/>
                <w:rFonts w:ascii="Times New Roman" w:hAnsi="Times New Roman" w:cs="Times New Roman"/>
                <w:noProof/>
                <w:color w:val="auto"/>
                <w:sz w:val="28"/>
                <w:szCs w:val="28"/>
              </w:rPr>
              <w:t>3.3. Деятельность областного совета по управлению имуществом коммунальной собственности</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_Toc349215401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402" w:history="1">
            <w:r w:rsidRPr="00920316">
              <w:rPr>
                <w:rStyle w:val="af5"/>
                <w:rFonts w:ascii="Times New Roman" w:hAnsi="Times New Roman" w:cs="Times New Roman"/>
                <w:noProof/>
                <w:color w:val="auto"/>
                <w:sz w:val="28"/>
                <w:szCs w:val="28"/>
              </w:rPr>
              <w:t>3.4. Деятельность областного совета в сфере повышения квалификации с целью приобретения новых навыков должностных лиц органов местного самоуправления, оказание методической и консультационной помощи</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_Toc349215402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403" w:history="1">
            <w:r w:rsidRPr="00920316">
              <w:rPr>
                <w:rStyle w:val="af5"/>
                <w:rFonts w:ascii="Times New Roman" w:hAnsi="Times New Roman" w:cs="Times New Roman"/>
                <w:noProof/>
                <w:color w:val="auto"/>
                <w:sz w:val="28"/>
                <w:szCs w:val="28"/>
              </w:rPr>
              <w:t>3.5. Проведение личного приема граждан, реагирование на обращения населения, организация доступа к публичной информации в соответствии с требованиями законодательства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_Toc349215403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404" w:history="1">
            <w:r w:rsidRPr="00920316">
              <w:rPr>
                <w:rStyle w:val="af5"/>
                <w:rFonts w:ascii="Times New Roman" w:hAnsi="Times New Roman" w:cs="Times New Roman"/>
                <w:noProof/>
                <w:color w:val="auto"/>
                <w:sz w:val="28"/>
                <w:szCs w:val="28"/>
              </w:rPr>
              <w:t>3.6. Освещение деятельности областного совета в СМИ,  сайт Донецкого областного совета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_Toc349215404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13"/>
            <w:tabs>
              <w:tab w:val="right" w:leader="dot" w:pos="9345"/>
            </w:tabs>
            <w:spacing w:line="264" w:lineRule="auto"/>
            <w:rPr>
              <w:rFonts w:ascii="Times New Roman" w:hAnsi="Times New Roman" w:cs="Times New Roman"/>
              <w:noProof/>
              <w:sz w:val="28"/>
              <w:szCs w:val="28"/>
            </w:rPr>
          </w:pPr>
          <w:hyperlink w:anchor="_Toc349215405" w:history="1">
            <w:r w:rsidRPr="00920316">
              <w:rPr>
                <w:rStyle w:val="af5"/>
                <w:rFonts w:ascii="Times New Roman" w:hAnsi="Times New Roman" w:cs="Times New Roman"/>
                <w:noProof/>
                <w:color w:val="auto"/>
                <w:sz w:val="28"/>
                <w:szCs w:val="28"/>
              </w:rPr>
              <w:t>Раздел 4. Инициативы Донецкого областного совета</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_Toc349215405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920316">
              <w:rPr>
                <w:rFonts w:ascii="Times New Roman" w:hAnsi="Times New Roman" w:cs="Times New Roman"/>
                <w:noProof/>
                <w:webHidden/>
                <w:sz w:val="28"/>
                <w:szCs w:val="28"/>
              </w:rPr>
              <w:fldChar w:fldCharType="end"/>
            </w:r>
          </w:hyperlink>
        </w:p>
        <w:p w:rsidR="00920316" w:rsidRPr="00920316" w:rsidRDefault="00920316" w:rsidP="00920316">
          <w:pPr>
            <w:pStyle w:val="24"/>
            <w:tabs>
              <w:tab w:val="right" w:leader="dot" w:pos="9345"/>
            </w:tabs>
            <w:spacing w:line="264" w:lineRule="auto"/>
            <w:rPr>
              <w:rFonts w:ascii="Times New Roman" w:hAnsi="Times New Roman" w:cs="Times New Roman"/>
              <w:noProof/>
              <w:sz w:val="28"/>
              <w:szCs w:val="28"/>
            </w:rPr>
          </w:pPr>
          <w:hyperlink w:anchor="_Toc349215406" w:history="1">
            <w:r w:rsidRPr="00920316">
              <w:rPr>
                <w:rStyle w:val="af5"/>
                <w:rFonts w:ascii="Times New Roman" w:hAnsi="Times New Roman" w:cs="Times New Roman"/>
                <w:noProof/>
                <w:color w:val="auto"/>
                <w:sz w:val="28"/>
                <w:szCs w:val="28"/>
              </w:rPr>
              <w:t>4.1.Деятельность Местной ассоциации органов местного самоуправления Донецкой области в 2012 году</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_Toc349215406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920316">
              <w:rPr>
                <w:rFonts w:ascii="Times New Roman" w:hAnsi="Times New Roman" w:cs="Times New Roman"/>
                <w:noProof/>
                <w:webHidden/>
                <w:sz w:val="28"/>
                <w:szCs w:val="28"/>
              </w:rPr>
              <w:fldChar w:fldCharType="end"/>
            </w:r>
          </w:hyperlink>
        </w:p>
        <w:p w:rsidR="00920316" w:rsidRDefault="00920316" w:rsidP="00920316">
          <w:pPr>
            <w:pStyle w:val="13"/>
            <w:tabs>
              <w:tab w:val="right" w:leader="dot" w:pos="9345"/>
            </w:tabs>
            <w:spacing w:line="264" w:lineRule="auto"/>
          </w:pPr>
          <w:hyperlink w:anchor="_Toc349215407" w:history="1">
            <w:r w:rsidRPr="00920316">
              <w:rPr>
                <w:rStyle w:val="af5"/>
                <w:rFonts w:ascii="Times New Roman" w:hAnsi="Times New Roman" w:cs="Times New Roman"/>
                <w:noProof/>
                <w:color w:val="auto"/>
                <w:sz w:val="28"/>
                <w:szCs w:val="28"/>
              </w:rPr>
              <w:t>Раздел 5. Планы и задачи Донецкого областного совета на 2013 год</w:t>
            </w:r>
            <w:r w:rsidRPr="00920316">
              <w:rPr>
                <w:rFonts w:ascii="Times New Roman" w:hAnsi="Times New Roman" w:cs="Times New Roman"/>
                <w:noProof/>
                <w:webHidden/>
                <w:sz w:val="28"/>
                <w:szCs w:val="28"/>
              </w:rPr>
              <w:tab/>
            </w:r>
            <w:r w:rsidRPr="00920316">
              <w:rPr>
                <w:rFonts w:ascii="Times New Roman" w:hAnsi="Times New Roman" w:cs="Times New Roman"/>
                <w:noProof/>
                <w:webHidden/>
                <w:sz w:val="28"/>
                <w:szCs w:val="28"/>
              </w:rPr>
              <w:fldChar w:fldCharType="begin"/>
            </w:r>
            <w:r w:rsidRPr="00920316">
              <w:rPr>
                <w:rFonts w:ascii="Times New Roman" w:hAnsi="Times New Roman" w:cs="Times New Roman"/>
                <w:noProof/>
                <w:webHidden/>
                <w:sz w:val="28"/>
                <w:szCs w:val="28"/>
              </w:rPr>
              <w:instrText xml:space="preserve"> PAGEREF _Toc349215407 \h </w:instrText>
            </w:r>
            <w:r w:rsidRPr="00920316">
              <w:rPr>
                <w:rFonts w:ascii="Times New Roman" w:hAnsi="Times New Roman" w:cs="Times New Roman"/>
                <w:noProof/>
                <w:webHidden/>
                <w:sz w:val="28"/>
                <w:szCs w:val="28"/>
              </w:rPr>
            </w:r>
            <w:r w:rsidRPr="0092031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84</w:t>
            </w:r>
            <w:r w:rsidRPr="00920316">
              <w:rPr>
                <w:rFonts w:ascii="Times New Roman" w:hAnsi="Times New Roman" w:cs="Times New Roman"/>
                <w:noProof/>
                <w:webHidden/>
                <w:sz w:val="28"/>
                <w:szCs w:val="28"/>
              </w:rPr>
              <w:fldChar w:fldCharType="end"/>
            </w:r>
          </w:hyperlink>
          <w:r w:rsidRPr="00920316">
            <w:rPr>
              <w:rFonts w:ascii="Times New Roman" w:hAnsi="Times New Roman" w:cs="Times New Roman"/>
              <w:sz w:val="28"/>
              <w:szCs w:val="28"/>
            </w:rPr>
            <w:fldChar w:fldCharType="end"/>
          </w:r>
        </w:p>
      </w:sdtContent>
    </w:sdt>
    <w:p w:rsidR="009E6327" w:rsidRPr="009314FF" w:rsidRDefault="009E6327" w:rsidP="00AF50BE">
      <w:pPr>
        <w:spacing w:after="120"/>
        <w:ind w:firstLine="709"/>
        <w:jc w:val="both"/>
        <w:rPr>
          <w:rFonts w:ascii="Times New Roman" w:hAnsi="Times New Roman" w:cs="Times New Roman"/>
          <w:sz w:val="28"/>
          <w:szCs w:val="28"/>
        </w:rPr>
      </w:pPr>
    </w:p>
    <w:sectPr w:rsidR="009E6327" w:rsidRPr="009314FF" w:rsidSect="000A7477">
      <w:headerReference w:type="default" r:id="rId4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F8" w:rsidRDefault="00710CF8" w:rsidP="00F46266">
      <w:pPr>
        <w:spacing w:after="0" w:line="240" w:lineRule="auto"/>
      </w:pPr>
      <w:r>
        <w:separator/>
      </w:r>
    </w:p>
  </w:endnote>
  <w:endnote w:type="continuationSeparator" w:id="0">
    <w:p w:rsidR="00710CF8" w:rsidRDefault="00710CF8" w:rsidP="00F46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F8" w:rsidRDefault="00710CF8" w:rsidP="00F46266">
      <w:pPr>
        <w:spacing w:after="0" w:line="240" w:lineRule="auto"/>
      </w:pPr>
      <w:r>
        <w:separator/>
      </w:r>
    </w:p>
  </w:footnote>
  <w:footnote w:type="continuationSeparator" w:id="0">
    <w:p w:rsidR="00710CF8" w:rsidRDefault="00710CF8" w:rsidP="00F46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5735"/>
      <w:docPartObj>
        <w:docPartGallery w:val="Page Numbers (Top of Page)"/>
        <w:docPartUnique/>
      </w:docPartObj>
    </w:sdtPr>
    <w:sdtContent>
      <w:p w:rsidR="00710CF8" w:rsidRDefault="00710CF8">
        <w:pPr>
          <w:pStyle w:val="ae"/>
          <w:jc w:val="right"/>
        </w:pPr>
        <w:fldSimple w:instr=" PAGE   \* MERGEFORMAT ">
          <w:r w:rsidR="00920316">
            <w:rPr>
              <w:noProof/>
            </w:rPr>
            <w:t>89</w:t>
          </w:r>
        </w:fldSimple>
      </w:p>
    </w:sdtContent>
  </w:sdt>
  <w:p w:rsidR="00710CF8" w:rsidRDefault="00710CF8">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31D"/>
    <w:multiLevelType w:val="hybridMultilevel"/>
    <w:tmpl w:val="D9760008"/>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392885"/>
    <w:multiLevelType w:val="multilevel"/>
    <w:tmpl w:val="4BF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D54EF"/>
    <w:multiLevelType w:val="hybridMultilevel"/>
    <w:tmpl w:val="5030D07E"/>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8123E4"/>
    <w:multiLevelType w:val="hybridMultilevel"/>
    <w:tmpl w:val="439AB69A"/>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67AD7"/>
    <w:multiLevelType w:val="hybridMultilevel"/>
    <w:tmpl w:val="C86A1678"/>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15F6B"/>
    <w:multiLevelType w:val="hybridMultilevel"/>
    <w:tmpl w:val="A04048DC"/>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E6510"/>
    <w:multiLevelType w:val="hybridMultilevel"/>
    <w:tmpl w:val="A72601EC"/>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B395C"/>
    <w:multiLevelType w:val="hybridMultilevel"/>
    <w:tmpl w:val="91CE1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854B6A"/>
    <w:multiLevelType w:val="hybridMultilevel"/>
    <w:tmpl w:val="8C227308"/>
    <w:lvl w:ilvl="0" w:tplc="BCB87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7C0DA7"/>
    <w:multiLevelType w:val="hybridMultilevel"/>
    <w:tmpl w:val="497205A0"/>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7035F"/>
    <w:multiLevelType w:val="hybridMultilevel"/>
    <w:tmpl w:val="02781366"/>
    <w:lvl w:ilvl="0" w:tplc="AD1ECB3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F406032"/>
    <w:multiLevelType w:val="hybridMultilevel"/>
    <w:tmpl w:val="78B8C000"/>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B85B8F"/>
    <w:multiLevelType w:val="hybridMultilevel"/>
    <w:tmpl w:val="6F56BC6E"/>
    <w:lvl w:ilvl="0" w:tplc="AD1ECB3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32AE6AD6"/>
    <w:multiLevelType w:val="hybridMultilevel"/>
    <w:tmpl w:val="CE505384"/>
    <w:lvl w:ilvl="0" w:tplc="AD1ECB3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44C1291"/>
    <w:multiLevelType w:val="hybridMultilevel"/>
    <w:tmpl w:val="CB088794"/>
    <w:lvl w:ilvl="0" w:tplc="AD1ECB3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34DD50D6"/>
    <w:multiLevelType w:val="hybridMultilevel"/>
    <w:tmpl w:val="AA92382A"/>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6730EBD"/>
    <w:multiLevelType w:val="hybridMultilevel"/>
    <w:tmpl w:val="527AA072"/>
    <w:lvl w:ilvl="0" w:tplc="AD1ECB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C36687"/>
    <w:multiLevelType w:val="hybridMultilevel"/>
    <w:tmpl w:val="0D0E5060"/>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26C83"/>
    <w:multiLevelType w:val="hybridMultilevel"/>
    <w:tmpl w:val="396A25B8"/>
    <w:lvl w:ilvl="0" w:tplc="AD1EC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6F66BE"/>
    <w:multiLevelType w:val="hybridMultilevel"/>
    <w:tmpl w:val="3DAC3E72"/>
    <w:lvl w:ilvl="0" w:tplc="0154669E">
      <w:start w:val="1"/>
      <w:numFmt w:val="bullet"/>
      <w:lvlText w:val=""/>
      <w:lvlJc w:val="left"/>
      <w:pPr>
        <w:ind w:left="1635" w:hanging="360"/>
      </w:pPr>
      <w:rPr>
        <w:rFonts w:ascii="Symbol" w:hAnsi="Symbol" w:hint="default"/>
        <w:color w:val="auto"/>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0">
    <w:nsid w:val="3EE341F4"/>
    <w:multiLevelType w:val="hybridMultilevel"/>
    <w:tmpl w:val="CAB04AB8"/>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445AA0"/>
    <w:multiLevelType w:val="hybridMultilevel"/>
    <w:tmpl w:val="C50C181A"/>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EF33D1"/>
    <w:multiLevelType w:val="hybridMultilevel"/>
    <w:tmpl w:val="2F765160"/>
    <w:lvl w:ilvl="0" w:tplc="AD1ECB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1F4351B"/>
    <w:multiLevelType w:val="hybridMultilevel"/>
    <w:tmpl w:val="322E888C"/>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F2552D"/>
    <w:multiLevelType w:val="hybridMultilevel"/>
    <w:tmpl w:val="F1D8B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E74AB4"/>
    <w:multiLevelType w:val="hybridMultilevel"/>
    <w:tmpl w:val="663EE396"/>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E053E82"/>
    <w:multiLevelType w:val="hybridMultilevel"/>
    <w:tmpl w:val="87C87340"/>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E7A2FBC"/>
    <w:multiLevelType w:val="hybridMultilevel"/>
    <w:tmpl w:val="098CABF8"/>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F82411"/>
    <w:multiLevelType w:val="hybridMultilevel"/>
    <w:tmpl w:val="AB1E1528"/>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FB7AEB"/>
    <w:multiLevelType w:val="hybridMultilevel"/>
    <w:tmpl w:val="C30C2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45061C"/>
    <w:multiLevelType w:val="hybridMultilevel"/>
    <w:tmpl w:val="135063AA"/>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76B88"/>
    <w:multiLevelType w:val="hybridMultilevel"/>
    <w:tmpl w:val="0DCA8454"/>
    <w:lvl w:ilvl="0" w:tplc="AD1ECB3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6C06028F"/>
    <w:multiLevelType w:val="hybridMultilevel"/>
    <w:tmpl w:val="EAF8B01C"/>
    <w:lvl w:ilvl="0" w:tplc="BC06E65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2537B3"/>
    <w:multiLevelType w:val="hybridMultilevel"/>
    <w:tmpl w:val="530A1EE4"/>
    <w:lvl w:ilvl="0" w:tplc="CF92C8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1360301"/>
    <w:multiLevelType w:val="hybridMultilevel"/>
    <w:tmpl w:val="EA7C3564"/>
    <w:lvl w:ilvl="0" w:tplc="AD1EC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D902AB"/>
    <w:multiLevelType w:val="hybridMultilevel"/>
    <w:tmpl w:val="14BE35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720497C"/>
    <w:multiLevelType w:val="hybridMultilevel"/>
    <w:tmpl w:val="9B385D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A95543"/>
    <w:multiLevelType w:val="hybridMultilevel"/>
    <w:tmpl w:val="6A64DC26"/>
    <w:lvl w:ilvl="0" w:tplc="AD1EC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8C8750A"/>
    <w:multiLevelType w:val="hybridMultilevel"/>
    <w:tmpl w:val="7F647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2C7479"/>
    <w:multiLevelType w:val="hybridMultilevel"/>
    <w:tmpl w:val="3B7A31B6"/>
    <w:lvl w:ilvl="0" w:tplc="AD1EC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7202AB"/>
    <w:multiLevelType w:val="hybridMultilevel"/>
    <w:tmpl w:val="19983F6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1">
    <w:nsid w:val="7E345CCB"/>
    <w:multiLevelType w:val="hybridMultilevel"/>
    <w:tmpl w:val="3154D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0"/>
  </w:num>
  <w:num w:numId="5">
    <w:abstractNumId w:val="28"/>
  </w:num>
  <w:num w:numId="6">
    <w:abstractNumId w:val="15"/>
  </w:num>
  <w:num w:numId="7">
    <w:abstractNumId w:val="27"/>
  </w:num>
  <w:num w:numId="8">
    <w:abstractNumId w:val="30"/>
  </w:num>
  <w:num w:numId="9">
    <w:abstractNumId w:val="17"/>
  </w:num>
  <w:num w:numId="10">
    <w:abstractNumId w:val="37"/>
  </w:num>
  <w:num w:numId="11">
    <w:abstractNumId w:val="14"/>
  </w:num>
  <w:num w:numId="12">
    <w:abstractNumId w:val="31"/>
  </w:num>
  <w:num w:numId="13">
    <w:abstractNumId w:val="18"/>
  </w:num>
  <w:num w:numId="14">
    <w:abstractNumId w:val="3"/>
  </w:num>
  <w:num w:numId="15">
    <w:abstractNumId w:val="5"/>
  </w:num>
  <w:num w:numId="16">
    <w:abstractNumId w:val="12"/>
  </w:num>
  <w:num w:numId="17">
    <w:abstractNumId w:val="23"/>
  </w:num>
  <w:num w:numId="18">
    <w:abstractNumId w:val="25"/>
  </w:num>
  <w:num w:numId="19">
    <w:abstractNumId w:val="16"/>
  </w:num>
  <w:num w:numId="20">
    <w:abstractNumId w:val="34"/>
  </w:num>
  <w:num w:numId="21">
    <w:abstractNumId w:val="6"/>
  </w:num>
  <w:num w:numId="22">
    <w:abstractNumId w:val="33"/>
  </w:num>
  <w:num w:numId="23">
    <w:abstractNumId w:val="20"/>
  </w:num>
  <w:num w:numId="24">
    <w:abstractNumId w:val="4"/>
  </w:num>
  <w:num w:numId="25">
    <w:abstractNumId w:val="40"/>
  </w:num>
  <w:num w:numId="26">
    <w:abstractNumId w:val="29"/>
  </w:num>
  <w:num w:numId="27">
    <w:abstractNumId w:val="7"/>
  </w:num>
  <w:num w:numId="28">
    <w:abstractNumId w:val="41"/>
  </w:num>
  <w:num w:numId="29">
    <w:abstractNumId w:val="32"/>
  </w:num>
  <w:num w:numId="30">
    <w:abstractNumId w:val="35"/>
  </w:num>
  <w:num w:numId="31">
    <w:abstractNumId w:val="19"/>
  </w:num>
  <w:num w:numId="32">
    <w:abstractNumId w:val="21"/>
  </w:num>
  <w:num w:numId="33">
    <w:abstractNumId w:val="24"/>
  </w:num>
  <w:num w:numId="34">
    <w:abstractNumId w:val="38"/>
  </w:num>
  <w:num w:numId="35">
    <w:abstractNumId w:val="36"/>
  </w:num>
  <w:num w:numId="36">
    <w:abstractNumId w:val="9"/>
  </w:num>
  <w:num w:numId="37">
    <w:abstractNumId w:val="22"/>
  </w:num>
  <w:num w:numId="38">
    <w:abstractNumId w:val="39"/>
  </w:num>
  <w:num w:numId="39">
    <w:abstractNumId w:val="26"/>
  </w:num>
  <w:num w:numId="40">
    <w:abstractNumId w:val="11"/>
  </w:num>
  <w:num w:numId="41">
    <w:abstractNumId w:val="1"/>
  </w:num>
  <w:num w:numId="42">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0402"/>
    <w:rsid w:val="0000360B"/>
    <w:rsid w:val="00012500"/>
    <w:rsid w:val="00014EC7"/>
    <w:rsid w:val="00015722"/>
    <w:rsid w:val="00017D66"/>
    <w:rsid w:val="00021209"/>
    <w:rsid w:val="00025F0A"/>
    <w:rsid w:val="000364B2"/>
    <w:rsid w:val="000449B3"/>
    <w:rsid w:val="000619B7"/>
    <w:rsid w:val="0007144D"/>
    <w:rsid w:val="00074444"/>
    <w:rsid w:val="0008328C"/>
    <w:rsid w:val="00085320"/>
    <w:rsid w:val="000907BB"/>
    <w:rsid w:val="000939B3"/>
    <w:rsid w:val="000A2243"/>
    <w:rsid w:val="000A7477"/>
    <w:rsid w:val="000C4387"/>
    <w:rsid w:val="000C6B06"/>
    <w:rsid w:val="000D65A1"/>
    <w:rsid w:val="000E6884"/>
    <w:rsid w:val="000E7079"/>
    <w:rsid w:val="000F36CE"/>
    <w:rsid w:val="000F562D"/>
    <w:rsid w:val="00104990"/>
    <w:rsid w:val="0010607B"/>
    <w:rsid w:val="00113547"/>
    <w:rsid w:val="001253C1"/>
    <w:rsid w:val="00133198"/>
    <w:rsid w:val="00170532"/>
    <w:rsid w:val="0017710B"/>
    <w:rsid w:val="0018711C"/>
    <w:rsid w:val="001A2568"/>
    <w:rsid w:val="001A2944"/>
    <w:rsid w:val="001A5F77"/>
    <w:rsid w:val="001B23CA"/>
    <w:rsid w:val="001C7ACB"/>
    <w:rsid w:val="001D1F8D"/>
    <w:rsid w:val="001D7E28"/>
    <w:rsid w:val="001F4D6D"/>
    <w:rsid w:val="00204A14"/>
    <w:rsid w:val="00223C01"/>
    <w:rsid w:val="00225141"/>
    <w:rsid w:val="00234209"/>
    <w:rsid w:val="00234636"/>
    <w:rsid w:val="00252565"/>
    <w:rsid w:val="00254060"/>
    <w:rsid w:val="002765F7"/>
    <w:rsid w:val="00292982"/>
    <w:rsid w:val="002A1761"/>
    <w:rsid w:val="002A3AB6"/>
    <w:rsid w:val="002A480E"/>
    <w:rsid w:val="002A5B28"/>
    <w:rsid w:val="002A6015"/>
    <w:rsid w:val="002B35FA"/>
    <w:rsid w:val="002C12AB"/>
    <w:rsid w:val="002C414E"/>
    <w:rsid w:val="002E11E8"/>
    <w:rsid w:val="002E4E56"/>
    <w:rsid w:val="002E5BC1"/>
    <w:rsid w:val="002F583F"/>
    <w:rsid w:val="002F6174"/>
    <w:rsid w:val="00301977"/>
    <w:rsid w:val="003071A2"/>
    <w:rsid w:val="00320F7B"/>
    <w:rsid w:val="003307AE"/>
    <w:rsid w:val="00366C91"/>
    <w:rsid w:val="0037439C"/>
    <w:rsid w:val="003779CD"/>
    <w:rsid w:val="003F687D"/>
    <w:rsid w:val="00401A56"/>
    <w:rsid w:val="004027D6"/>
    <w:rsid w:val="004168D1"/>
    <w:rsid w:val="00442617"/>
    <w:rsid w:val="00443869"/>
    <w:rsid w:val="00456ADF"/>
    <w:rsid w:val="0046126F"/>
    <w:rsid w:val="004622FB"/>
    <w:rsid w:val="004655F6"/>
    <w:rsid w:val="004702C9"/>
    <w:rsid w:val="00473FFF"/>
    <w:rsid w:val="004A18C9"/>
    <w:rsid w:val="004A313D"/>
    <w:rsid w:val="004A3BA2"/>
    <w:rsid w:val="004B52C5"/>
    <w:rsid w:val="004C0D74"/>
    <w:rsid w:val="004C4D98"/>
    <w:rsid w:val="004C70EA"/>
    <w:rsid w:val="004D0719"/>
    <w:rsid w:val="004E12B2"/>
    <w:rsid w:val="004E52D4"/>
    <w:rsid w:val="004F6301"/>
    <w:rsid w:val="005160A1"/>
    <w:rsid w:val="00531342"/>
    <w:rsid w:val="00534228"/>
    <w:rsid w:val="0053428F"/>
    <w:rsid w:val="00537798"/>
    <w:rsid w:val="00552329"/>
    <w:rsid w:val="00556DEE"/>
    <w:rsid w:val="005616DC"/>
    <w:rsid w:val="005632B6"/>
    <w:rsid w:val="00570E97"/>
    <w:rsid w:val="00594859"/>
    <w:rsid w:val="005A7F86"/>
    <w:rsid w:val="005E0323"/>
    <w:rsid w:val="005E1603"/>
    <w:rsid w:val="005F6874"/>
    <w:rsid w:val="00620AA7"/>
    <w:rsid w:val="00621A4E"/>
    <w:rsid w:val="0062641E"/>
    <w:rsid w:val="00640D4B"/>
    <w:rsid w:val="00673469"/>
    <w:rsid w:val="006739A0"/>
    <w:rsid w:val="00687D72"/>
    <w:rsid w:val="00697272"/>
    <w:rsid w:val="006B2708"/>
    <w:rsid w:val="006B6AEB"/>
    <w:rsid w:val="006D0766"/>
    <w:rsid w:val="006D2F79"/>
    <w:rsid w:val="006D57C4"/>
    <w:rsid w:val="006D7D64"/>
    <w:rsid w:val="006E6673"/>
    <w:rsid w:val="00710CF8"/>
    <w:rsid w:val="00717F96"/>
    <w:rsid w:val="007368B2"/>
    <w:rsid w:val="0075346C"/>
    <w:rsid w:val="00756207"/>
    <w:rsid w:val="0078239D"/>
    <w:rsid w:val="007A7CF0"/>
    <w:rsid w:val="007D2D6A"/>
    <w:rsid w:val="007F6AFE"/>
    <w:rsid w:val="00820402"/>
    <w:rsid w:val="00836CE9"/>
    <w:rsid w:val="00836D7F"/>
    <w:rsid w:val="00860B4B"/>
    <w:rsid w:val="00882DE7"/>
    <w:rsid w:val="00885495"/>
    <w:rsid w:val="00891738"/>
    <w:rsid w:val="00893900"/>
    <w:rsid w:val="00896EA7"/>
    <w:rsid w:val="008C3D0F"/>
    <w:rsid w:val="008C5E0C"/>
    <w:rsid w:val="008D135B"/>
    <w:rsid w:val="008E061D"/>
    <w:rsid w:val="008E4EFD"/>
    <w:rsid w:val="008F4A0D"/>
    <w:rsid w:val="009048B9"/>
    <w:rsid w:val="00920316"/>
    <w:rsid w:val="00922D9A"/>
    <w:rsid w:val="009239C6"/>
    <w:rsid w:val="009244FD"/>
    <w:rsid w:val="00936797"/>
    <w:rsid w:val="00957C24"/>
    <w:rsid w:val="0096317E"/>
    <w:rsid w:val="009639EE"/>
    <w:rsid w:val="009838EB"/>
    <w:rsid w:val="009850C7"/>
    <w:rsid w:val="00987476"/>
    <w:rsid w:val="00994F81"/>
    <w:rsid w:val="009A4C7A"/>
    <w:rsid w:val="009C7B13"/>
    <w:rsid w:val="009E6327"/>
    <w:rsid w:val="009F0D83"/>
    <w:rsid w:val="00A10284"/>
    <w:rsid w:val="00A16994"/>
    <w:rsid w:val="00A175DA"/>
    <w:rsid w:val="00A24F80"/>
    <w:rsid w:val="00A26920"/>
    <w:rsid w:val="00A27BE8"/>
    <w:rsid w:val="00A32376"/>
    <w:rsid w:val="00A4023C"/>
    <w:rsid w:val="00A4152A"/>
    <w:rsid w:val="00A7178D"/>
    <w:rsid w:val="00A851C7"/>
    <w:rsid w:val="00A86076"/>
    <w:rsid w:val="00A87438"/>
    <w:rsid w:val="00AA3684"/>
    <w:rsid w:val="00AA6E09"/>
    <w:rsid w:val="00AB093E"/>
    <w:rsid w:val="00AC142B"/>
    <w:rsid w:val="00AD3090"/>
    <w:rsid w:val="00AD4079"/>
    <w:rsid w:val="00AE75A8"/>
    <w:rsid w:val="00AE7A98"/>
    <w:rsid w:val="00AF2A5B"/>
    <w:rsid w:val="00AF3497"/>
    <w:rsid w:val="00AF50BE"/>
    <w:rsid w:val="00B03772"/>
    <w:rsid w:val="00B2236F"/>
    <w:rsid w:val="00B22BD8"/>
    <w:rsid w:val="00B25211"/>
    <w:rsid w:val="00B268E7"/>
    <w:rsid w:val="00B43981"/>
    <w:rsid w:val="00B54710"/>
    <w:rsid w:val="00B55DE9"/>
    <w:rsid w:val="00B62143"/>
    <w:rsid w:val="00B63E66"/>
    <w:rsid w:val="00B66EBF"/>
    <w:rsid w:val="00B710A3"/>
    <w:rsid w:val="00B84178"/>
    <w:rsid w:val="00B84C41"/>
    <w:rsid w:val="00B856B0"/>
    <w:rsid w:val="00B910EE"/>
    <w:rsid w:val="00B91E26"/>
    <w:rsid w:val="00BA1DFF"/>
    <w:rsid w:val="00BB018A"/>
    <w:rsid w:val="00BB4099"/>
    <w:rsid w:val="00BE1369"/>
    <w:rsid w:val="00BE26FD"/>
    <w:rsid w:val="00BE27B4"/>
    <w:rsid w:val="00BF3F3C"/>
    <w:rsid w:val="00C172D5"/>
    <w:rsid w:val="00C24703"/>
    <w:rsid w:val="00C51AC7"/>
    <w:rsid w:val="00C61C6F"/>
    <w:rsid w:val="00C6451E"/>
    <w:rsid w:val="00C9043F"/>
    <w:rsid w:val="00C90F06"/>
    <w:rsid w:val="00C92618"/>
    <w:rsid w:val="00CA0203"/>
    <w:rsid w:val="00CA333B"/>
    <w:rsid w:val="00CB3980"/>
    <w:rsid w:val="00CB3F11"/>
    <w:rsid w:val="00CC3CCE"/>
    <w:rsid w:val="00CD4FAC"/>
    <w:rsid w:val="00CE1B5B"/>
    <w:rsid w:val="00CE5A3B"/>
    <w:rsid w:val="00CE6B5E"/>
    <w:rsid w:val="00CE7867"/>
    <w:rsid w:val="00CF22E6"/>
    <w:rsid w:val="00CF5F67"/>
    <w:rsid w:val="00D009F8"/>
    <w:rsid w:val="00D02B5B"/>
    <w:rsid w:val="00D06560"/>
    <w:rsid w:val="00D07BDF"/>
    <w:rsid w:val="00D2094E"/>
    <w:rsid w:val="00D211E7"/>
    <w:rsid w:val="00D223CD"/>
    <w:rsid w:val="00D36FBE"/>
    <w:rsid w:val="00D37A62"/>
    <w:rsid w:val="00D44730"/>
    <w:rsid w:val="00D46C6E"/>
    <w:rsid w:val="00D60A86"/>
    <w:rsid w:val="00DA4D7C"/>
    <w:rsid w:val="00DB4BB1"/>
    <w:rsid w:val="00DD5E30"/>
    <w:rsid w:val="00DE4872"/>
    <w:rsid w:val="00DF7AB7"/>
    <w:rsid w:val="00E030A5"/>
    <w:rsid w:val="00E0606C"/>
    <w:rsid w:val="00E13599"/>
    <w:rsid w:val="00E14A3B"/>
    <w:rsid w:val="00E21DB5"/>
    <w:rsid w:val="00E2790F"/>
    <w:rsid w:val="00E3780B"/>
    <w:rsid w:val="00E40F69"/>
    <w:rsid w:val="00E564CE"/>
    <w:rsid w:val="00E66A8A"/>
    <w:rsid w:val="00E73AE6"/>
    <w:rsid w:val="00E809A8"/>
    <w:rsid w:val="00E81E0C"/>
    <w:rsid w:val="00E9267C"/>
    <w:rsid w:val="00EC24BE"/>
    <w:rsid w:val="00EF0402"/>
    <w:rsid w:val="00EF557D"/>
    <w:rsid w:val="00F0767E"/>
    <w:rsid w:val="00F159BA"/>
    <w:rsid w:val="00F17BDB"/>
    <w:rsid w:val="00F25CBC"/>
    <w:rsid w:val="00F34223"/>
    <w:rsid w:val="00F43309"/>
    <w:rsid w:val="00F46266"/>
    <w:rsid w:val="00F6011F"/>
    <w:rsid w:val="00F847C0"/>
    <w:rsid w:val="00FB3292"/>
    <w:rsid w:val="00FC5488"/>
    <w:rsid w:val="00FC75E7"/>
    <w:rsid w:val="00FC7E42"/>
    <w:rsid w:val="00FF0301"/>
    <w:rsid w:val="00FF1154"/>
    <w:rsid w:val="00FF2326"/>
    <w:rsid w:val="00FF6A16"/>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02"/>
  </w:style>
  <w:style w:type="paragraph" w:styleId="1">
    <w:name w:val="heading 1"/>
    <w:basedOn w:val="a"/>
    <w:next w:val="a"/>
    <w:link w:val="10"/>
    <w:uiPriority w:val="9"/>
    <w:qFormat/>
    <w:rsid w:val="00B26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6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A7F86"/>
    <w:pPr>
      <w:keepNext/>
      <w:spacing w:after="80" w:line="240" w:lineRule="auto"/>
      <w:ind w:firstLine="709"/>
      <w:jc w:val="both"/>
      <w:outlineLvl w:val="2"/>
    </w:pPr>
    <w:rPr>
      <w:rFonts w:ascii="Times New Roman" w:eastAsia="Times New Roman" w:hAnsi="Times New Roman" w:cs="Times New Roman"/>
      <w:b/>
      <w:bCs/>
      <w:i/>
      <w:color w:val="000000"/>
      <w:sz w:val="32"/>
      <w:szCs w:val="30"/>
      <w:lang w:val="uk-UA" w:eastAsia="ru-RU"/>
    </w:rPr>
  </w:style>
  <w:style w:type="paragraph" w:styleId="5">
    <w:name w:val="heading 5"/>
    <w:basedOn w:val="a"/>
    <w:next w:val="a"/>
    <w:link w:val="50"/>
    <w:qFormat/>
    <w:rsid w:val="005A7F8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402"/>
    <w:pPr>
      <w:ind w:left="720"/>
      <w:contextualSpacing/>
    </w:pPr>
  </w:style>
  <w:style w:type="paragraph" w:customStyle="1" w:styleId="11">
    <w:name w:val="Абзац списка1"/>
    <w:basedOn w:val="a"/>
    <w:rsid w:val="00820402"/>
    <w:pPr>
      <w:ind w:left="720"/>
      <w:contextualSpacing/>
    </w:pPr>
    <w:rPr>
      <w:rFonts w:ascii="Calibri" w:eastAsia="Times New Roman" w:hAnsi="Calibri" w:cs="Times New Roman"/>
    </w:rPr>
  </w:style>
  <w:style w:type="paragraph" w:styleId="a4">
    <w:name w:val="Body Text"/>
    <w:basedOn w:val="a"/>
    <w:link w:val="a5"/>
    <w:rsid w:val="00820402"/>
    <w:pPr>
      <w:spacing w:after="0" w:line="240" w:lineRule="auto"/>
      <w:jc w:val="both"/>
    </w:pPr>
    <w:rPr>
      <w:rFonts w:ascii="Arial" w:eastAsia="Times New Roman" w:hAnsi="Arial" w:cs="Arial"/>
      <w:sz w:val="24"/>
      <w:szCs w:val="24"/>
      <w:lang w:val="uk-UA" w:eastAsia="ru-RU"/>
    </w:rPr>
  </w:style>
  <w:style w:type="character" w:customStyle="1" w:styleId="a5">
    <w:name w:val="Основной текст Знак"/>
    <w:basedOn w:val="a0"/>
    <w:link w:val="a4"/>
    <w:rsid w:val="00820402"/>
    <w:rPr>
      <w:rFonts w:ascii="Arial" w:eastAsia="Times New Roman" w:hAnsi="Arial" w:cs="Arial"/>
      <w:sz w:val="24"/>
      <w:szCs w:val="24"/>
      <w:lang w:val="uk-UA" w:eastAsia="ru-RU"/>
    </w:rPr>
  </w:style>
  <w:style w:type="paragraph" w:styleId="a6">
    <w:name w:val="Normal (Web)"/>
    <w:basedOn w:val="a"/>
    <w:uiPriority w:val="99"/>
    <w:unhideWhenUsed/>
    <w:rsid w:val="00820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20402"/>
    <w:pPr>
      <w:spacing w:after="120" w:line="480" w:lineRule="auto"/>
    </w:pPr>
  </w:style>
  <w:style w:type="character" w:customStyle="1" w:styleId="22">
    <w:name w:val="Основной текст 2 Знак"/>
    <w:basedOn w:val="a0"/>
    <w:link w:val="21"/>
    <w:uiPriority w:val="99"/>
    <w:rsid w:val="00820402"/>
  </w:style>
  <w:style w:type="paragraph" w:styleId="a7">
    <w:name w:val="Body Text Indent"/>
    <w:basedOn w:val="a"/>
    <w:link w:val="a8"/>
    <w:uiPriority w:val="99"/>
    <w:semiHidden/>
    <w:unhideWhenUsed/>
    <w:rsid w:val="00820402"/>
    <w:pPr>
      <w:spacing w:after="120"/>
      <w:ind w:left="283"/>
    </w:pPr>
  </w:style>
  <w:style w:type="character" w:customStyle="1" w:styleId="a8">
    <w:name w:val="Основной текст с отступом Знак"/>
    <w:basedOn w:val="a0"/>
    <w:link w:val="a7"/>
    <w:uiPriority w:val="99"/>
    <w:semiHidden/>
    <w:rsid w:val="00820402"/>
  </w:style>
  <w:style w:type="paragraph" w:styleId="a9">
    <w:name w:val="Block Text"/>
    <w:basedOn w:val="a"/>
    <w:semiHidden/>
    <w:rsid w:val="00820402"/>
    <w:pPr>
      <w:spacing w:after="0" w:line="240" w:lineRule="auto"/>
      <w:ind w:left="1260" w:right="1075"/>
      <w:jc w:val="both"/>
    </w:pPr>
    <w:rPr>
      <w:rFonts w:ascii="Times New Roman" w:eastAsia="Times New Roman" w:hAnsi="Times New Roman" w:cs="Times New Roman"/>
      <w:b/>
      <w:bCs/>
      <w:sz w:val="28"/>
      <w:szCs w:val="24"/>
      <w:lang w:eastAsia="ru-RU"/>
    </w:rPr>
  </w:style>
  <w:style w:type="paragraph" w:customStyle="1" w:styleId="23">
    <w:name w:val="Обычный (веб)2"/>
    <w:basedOn w:val="a"/>
    <w:rsid w:val="00820402"/>
    <w:pPr>
      <w:spacing w:before="100" w:beforeAutospacing="1" w:after="100" w:afterAutospacing="1" w:line="240" w:lineRule="auto"/>
      <w:ind w:left="675"/>
    </w:pPr>
    <w:rPr>
      <w:rFonts w:ascii="Times New Roman" w:eastAsia="Times New Roman" w:hAnsi="Times New Roman" w:cs="Times New Roman"/>
      <w:sz w:val="24"/>
      <w:szCs w:val="24"/>
      <w:lang w:eastAsia="ru-RU"/>
    </w:rPr>
  </w:style>
  <w:style w:type="character" w:styleId="aa">
    <w:name w:val="Strong"/>
    <w:basedOn w:val="a0"/>
    <w:qFormat/>
    <w:rsid w:val="00820402"/>
    <w:rPr>
      <w:rFonts w:cs="Times New Roman"/>
      <w:b/>
      <w:bCs/>
    </w:rPr>
  </w:style>
  <w:style w:type="character" w:customStyle="1" w:styleId="ab">
    <w:name w:val="Основной текст_"/>
    <w:basedOn w:val="a0"/>
    <w:link w:val="12"/>
    <w:rsid w:val="00820402"/>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b"/>
    <w:rsid w:val="00820402"/>
    <w:pPr>
      <w:shd w:val="clear" w:color="auto" w:fill="FFFFFF"/>
      <w:spacing w:before="240" w:after="0" w:line="322" w:lineRule="exact"/>
      <w:ind w:firstLine="560"/>
      <w:jc w:val="both"/>
    </w:pPr>
    <w:rPr>
      <w:rFonts w:ascii="Times New Roman" w:eastAsia="Times New Roman" w:hAnsi="Times New Roman" w:cs="Times New Roman"/>
      <w:sz w:val="27"/>
      <w:szCs w:val="27"/>
    </w:rPr>
  </w:style>
  <w:style w:type="paragraph" w:styleId="ac">
    <w:name w:val="Balloon Text"/>
    <w:basedOn w:val="a"/>
    <w:link w:val="ad"/>
    <w:uiPriority w:val="99"/>
    <w:semiHidden/>
    <w:unhideWhenUsed/>
    <w:rsid w:val="008204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0402"/>
    <w:rPr>
      <w:rFonts w:ascii="Tahoma" w:hAnsi="Tahoma" w:cs="Tahoma"/>
      <w:sz w:val="16"/>
      <w:szCs w:val="16"/>
    </w:rPr>
  </w:style>
  <w:style w:type="paragraph" w:styleId="ae">
    <w:name w:val="header"/>
    <w:basedOn w:val="a"/>
    <w:link w:val="af"/>
    <w:uiPriority w:val="99"/>
    <w:unhideWhenUsed/>
    <w:rsid w:val="0082040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0402"/>
  </w:style>
  <w:style w:type="paragraph" w:styleId="af0">
    <w:name w:val="footer"/>
    <w:basedOn w:val="a"/>
    <w:link w:val="af1"/>
    <w:uiPriority w:val="99"/>
    <w:semiHidden/>
    <w:unhideWhenUsed/>
    <w:rsid w:val="0082040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20402"/>
  </w:style>
  <w:style w:type="character" w:customStyle="1" w:styleId="30">
    <w:name w:val="Заголовок 3 Знак"/>
    <w:basedOn w:val="a0"/>
    <w:link w:val="3"/>
    <w:rsid w:val="005A7F86"/>
    <w:rPr>
      <w:rFonts w:ascii="Times New Roman" w:eastAsia="Times New Roman" w:hAnsi="Times New Roman" w:cs="Times New Roman"/>
      <w:b/>
      <w:bCs/>
      <w:i/>
      <w:color w:val="000000"/>
      <w:sz w:val="32"/>
      <w:szCs w:val="30"/>
      <w:lang w:val="uk-UA" w:eastAsia="ru-RU"/>
    </w:rPr>
  </w:style>
  <w:style w:type="character" w:customStyle="1" w:styleId="50">
    <w:name w:val="Заголовок 5 Знак"/>
    <w:basedOn w:val="a0"/>
    <w:link w:val="5"/>
    <w:rsid w:val="005A7F86"/>
    <w:rPr>
      <w:rFonts w:ascii="Times New Roman" w:eastAsia="Times New Roman" w:hAnsi="Times New Roman" w:cs="Times New Roman"/>
      <w:b/>
      <w:bCs/>
      <w:i/>
      <w:iCs/>
      <w:sz w:val="26"/>
      <w:szCs w:val="26"/>
      <w:lang w:eastAsia="ru-RU"/>
    </w:rPr>
  </w:style>
  <w:style w:type="character" w:customStyle="1" w:styleId="hps">
    <w:name w:val="hps"/>
    <w:basedOn w:val="a0"/>
    <w:rsid w:val="005A7F86"/>
  </w:style>
  <w:style w:type="paragraph" w:styleId="af2">
    <w:name w:val="Plain Text"/>
    <w:basedOn w:val="a"/>
    <w:link w:val="af3"/>
    <w:rsid w:val="005A7F86"/>
    <w:pPr>
      <w:spacing w:after="0" w:line="240" w:lineRule="auto"/>
      <w:ind w:firstLine="720"/>
      <w:jc w:val="both"/>
    </w:pPr>
    <w:rPr>
      <w:rFonts w:ascii="Courier New" w:eastAsia="Times New Roman" w:hAnsi="Courier New" w:cs="Times New Roman"/>
      <w:snapToGrid w:val="0"/>
      <w:sz w:val="20"/>
      <w:szCs w:val="20"/>
      <w:lang w:val="uk-UA" w:eastAsia="ru-RU"/>
    </w:rPr>
  </w:style>
  <w:style w:type="character" w:customStyle="1" w:styleId="af3">
    <w:name w:val="Текст Знак"/>
    <w:basedOn w:val="a0"/>
    <w:link w:val="af2"/>
    <w:rsid w:val="005A7F86"/>
    <w:rPr>
      <w:rFonts w:ascii="Courier New" w:eastAsia="Times New Roman" w:hAnsi="Courier New" w:cs="Times New Roman"/>
      <w:snapToGrid w:val="0"/>
      <w:sz w:val="20"/>
      <w:szCs w:val="20"/>
      <w:lang w:val="uk-UA" w:eastAsia="ru-RU"/>
    </w:rPr>
  </w:style>
  <w:style w:type="paragraph" w:customStyle="1" w:styleId="af4">
    <w:name w:val="Нормальний текст"/>
    <w:basedOn w:val="a"/>
    <w:uiPriority w:val="99"/>
    <w:rsid w:val="005A7F86"/>
    <w:pPr>
      <w:spacing w:before="120" w:after="0" w:line="240" w:lineRule="auto"/>
      <w:ind w:firstLine="567"/>
      <w:jc w:val="both"/>
    </w:pPr>
    <w:rPr>
      <w:rFonts w:ascii="Antiqua" w:eastAsia="Times New Roman" w:hAnsi="Antiqua" w:cs="Times New Roman"/>
      <w:sz w:val="26"/>
      <w:szCs w:val="20"/>
      <w:lang w:val="uk-UA" w:eastAsia="ru-RU"/>
    </w:rPr>
  </w:style>
  <w:style w:type="character" w:styleId="af5">
    <w:name w:val="Hyperlink"/>
    <w:basedOn w:val="a0"/>
    <w:uiPriority w:val="99"/>
    <w:unhideWhenUsed/>
    <w:rsid w:val="00C172D5"/>
    <w:rPr>
      <w:color w:val="0000FF" w:themeColor="hyperlink"/>
      <w:u w:val="single"/>
    </w:rPr>
  </w:style>
  <w:style w:type="character" w:customStyle="1" w:styleId="10">
    <w:name w:val="Заголовок 1 Знак"/>
    <w:basedOn w:val="a0"/>
    <w:link w:val="1"/>
    <w:uiPriority w:val="9"/>
    <w:rsid w:val="00B268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68E7"/>
    <w:rPr>
      <w:rFonts w:asciiTheme="majorHAnsi" w:eastAsiaTheme="majorEastAsia" w:hAnsiTheme="majorHAnsi" w:cstheme="majorBidi"/>
      <w:b/>
      <w:bCs/>
      <w:color w:val="4F81BD" w:themeColor="accent1"/>
      <w:sz w:val="26"/>
      <w:szCs w:val="26"/>
    </w:rPr>
  </w:style>
  <w:style w:type="paragraph" w:styleId="af6">
    <w:name w:val="TOC Heading"/>
    <w:basedOn w:val="1"/>
    <w:next w:val="a"/>
    <w:uiPriority w:val="39"/>
    <w:semiHidden/>
    <w:unhideWhenUsed/>
    <w:qFormat/>
    <w:rsid w:val="00920316"/>
    <w:pPr>
      <w:outlineLvl w:val="9"/>
    </w:pPr>
  </w:style>
  <w:style w:type="paragraph" w:styleId="13">
    <w:name w:val="toc 1"/>
    <w:basedOn w:val="a"/>
    <w:next w:val="a"/>
    <w:autoRedefine/>
    <w:uiPriority w:val="39"/>
    <w:unhideWhenUsed/>
    <w:rsid w:val="00920316"/>
    <w:pPr>
      <w:spacing w:after="100"/>
    </w:pPr>
  </w:style>
  <w:style w:type="paragraph" w:styleId="24">
    <w:name w:val="toc 2"/>
    <w:basedOn w:val="a"/>
    <w:next w:val="a"/>
    <w:autoRedefine/>
    <w:uiPriority w:val="39"/>
    <w:unhideWhenUsed/>
    <w:rsid w:val="00920316"/>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www.dokcpp.dn.ua"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Colors" Target="diagrams/colors5.xml"/><Relationship Id="rId42" Type="http://schemas.openxmlformats.org/officeDocument/2006/relationships/chart" Target="charts/chart9.xml"/><Relationship Id="rId47"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QuickStyle" Target="diagrams/quickStyle5.xml"/><Relationship Id="rId38" Type="http://schemas.openxmlformats.org/officeDocument/2006/relationships/chart" Target="charts/chart6.xm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2.xml"/><Relationship Id="rId4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diagramLayout" Target="diagrams/layout5.xml"/><Relationship Id="rId37" Type="http://schemas.openxmlformats.org/officeDocument/2006/relationships/chart" Target="charts/chart5.xml"/><Relationship Id="rId40" Type="http://schemas.openxmlformats.org/officeDocument/2006/relationships/chart" Target="charts/chart7.xml"/><Relationship Id="rId45"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chart" Target="charts/chart1.xml"/><Relationship Id="rId36" Type="http://schemas.openxmlformats.org/officeDocument/2006/relationships/chart" Target="charts/chart4.xml"/><Relationship Id="rId49"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Data" Target="diagrams/data5.xm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chart" Target="charts/chart3.xml"/><Relationship Id="rId35" Type="http://schemas.microsoft.com/office/2007/relationships/diagramDrawing" Target="diagrams/drawing5.xml"/><Relationship Id="rId43" Type="http://schemas.openxmlformats.org/officeDocument/2006/relationships/chart" Target="charts/chart10.xml"/><Relationship Id="rId48" Type="http://schemas.openxmlformats.org/officeDocument/2006/relationships/fontTable" Target="fontTable.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krivaya\&#1056;&#1072;&#1073;&#1086;&#1095;&#1080;&#1081;%20&#1089;&#1090;&#1086;&#1083;\&#1085;&#1086;&#1074;&#1072;&#1103;%20&#1089;&#1090;&#1088;&#1091;&#1082;&#1090;&#1091;&#1088;&#1072;\&#1076;&#1083;&#1103;%20&#1072;&#1085;&#1072;&#1083;&#1080;&#1079;&#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oon\monitoring\&#1052;&#1080;&#1085;&#1080;-&#1087;&#1088;&#1086;&#1077;&#1082;&#1090;&#1099;\2011\&#1089;&#1087;&#1088;&#1072;&#1074;&#1086;&#1095;&#1085;&#1072;&#1103;%20&#1080;&#1085;&#1092;&#1086;&#1088;&#1084;&#1072;&#1094;&#1080;&#1103;\&#1072;&#1085;&#1072;&#1083;&#1080;&#1079;%20&#1082;&#1086;&#1085;&#1082;&#1091;&#1088;&#1089;&#1072;%20&#1084;&#1080;&#1085;&#1080;-&#1087;&#1088;&#1086;&#1077;&#1082;&#1090;&#1086;&#1074;%20&#1074;%20&#1076;&#1080;&#1085;&#1072;&#1084;&#1080;&#1082;&#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oon\monitoring\&#1052;&#1080;&#1085;&#1080;-&#1087;&#1088;&#1086;&#1077;&#1082;&#1090;&#1099;\2011\&#1089;&#1087;&#1088;&#1072;&#1074;&#1086;&#1095;&#1085;&#1072;&#1103;%20&#1080;&#1085;&#1092;&#1086;&#1088;&#1084;&#1072;&#1094;&#1080;&#1103;\&#1072;&#1085;&#1072;&#1083;&#1080;&#1079;%20&#1082;&#1086;&#1085;&#1082;&#1091;&#1088;&#1089;&#1072;%20&#1084;&#1080;&#1085;&#1080;-&#1087;&#1088;&#1086;&#1077;&#1082;&#1090;&#1086;&#1074;%20&#1074;%20&#1076;&#1080;&#1085;&#1072;&#1084;&#1080;&#1082;&#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krivaya\&#1056;&#1072;&#1073;&#1086;&#1095;&#1080;&#1081;%20&#1089;&#1090;&#1086;&#1083;\&#1043;&#1060;&#1059;%20&#1073;&#1102;&#1076;&#1078;&#1077;&#1090;%202012\&#1058;&#1072;&#1073;&#1083;&#1080;&#1094;&#1103;%20&#1086;&#1073;&#1083;&#1072;&#1089;&#1085;&#1080;&#108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tkrivaya\&#1056;&#1072;&#1073;&#1086;&#1095;&#1080;&#1081;%20&#1089;&#1090;&#1086;&#1083;\&#1085;&#1086;&#1074;&#1072;&#1103;%20&#1089;&#1090;&#1088;&#1091;&#1082;&#1090;&#1091;&#1088;&#1072;\&#1080;&#1089;&#1087;%202012\&#1048;&#1085;&#1092;&#1086;&#1088;&#1084;&#1072;&#1094;&#1080;&#1103;%20&#1079;&#1072;%202012%20&#1075;&#1086;&#10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krivaya\&#1056;&#1072;&#1073;&#1086;&#1095;&#1080;&#1081;%20&#1089;&#1090;&#1086;&#1083;\&#1085;&#1086;&#1074;&#1072;&#1103;%20&#1089;&#1090;&#1088;&#1091;&#1082;&#1090;&#1091;&#1088;&#1072;\&#1084;&#1072;&#1090;&#1077;&#1088;&#1080;&#1072;&#1083;&#1099;\&#1076;&#1083;&#1103;%20&#1072;&#1085;&#1072;&#1083;&#1080;&#1079;&#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krivaya\&#1056;&#1072;&#1073;&#1086;&#1095;&#1080;&#1081;%20&#1089;&#1090;&#1086;&#1083;\&#1085;&#1086;&#1074;&#1072;&#1103;%20&#1089;&#1090;&#1088;&#1091;&#1082;&#1090;&#1091;&#1088;&#1072;\&#1052;&#1072;&#1090;.%20&#1087;&#1086;&#1084;&#1086;&#1097;&#1100;-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tkrivaya\&#1056;&#1072;&#1073;&#1086;&#1095;&#1080;&#1081;%20&#1089;&#1090;&#1086;&#1083;\&#1085;&#1086;&#1074;&#1072;&#1103;%20&#1089;&#1090;&#1088;&#1091;&#1082;&#1090;&#1091;&#1088;&#1072;\&#1084;&#1072;&#1090;&#1077;&#1088;&#1080;&#1072;&#1083;&#1099;\&#1076;&#1083;&#1103;%20&#1072;&#1085;&#1072;&#1083;&#1080;&#1079;&#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4122807017543896E-2"/>
          <c:y val="0.15099697153240932"/>
          <c:w val="0.47699619998332282"/>
          <c:h val="0.68183753953833026"/>
        </c:manualLayout>
      </c:layout>
      <c:pie3DChart>
        <c:varyColors val="1"/>
        <c:ser>
          <c:idx val="0"/>
          <c:order val="0"/>
          <c:dLbls>
            <c:dLbl>
              <c:idx val="0"/>
              <c:layout/>
              <c:tx>
                <c:rich>
                  <a:bodyPr/>
                  <a:lstStyle/>
                  <a:p>
                    <a:r>
                      <a:rPr lang="en-US"/>
                      <a:t>2</a:t>
                    </a:r>
                    <a:r>
                      <a:rPr lang="ru-RU"/>
                      <a:t> </a:t>
                    </a:r>
                    <a:r>
                      <a:rPr lang="en-US"/>
                      <a:t>433,6</a:t>
                    </a:r>
                    <a:r>
                      <a:rPr lang="ru-RU"/>
                      <a:t> млн.грн.</a:t>
                    </a:r>
                    <a:endParaRPr lang="en-US"/>
                  </a:p>
                </c:rich>
              </c:tx>
              <c:dLblPos val="bestFit"/>
              <c:showVal val="1"/>
            </c:dLbl>
            <c:dLbl>
              <c:idx val="1"/>
              <c:layout/>
              <c:tx>
                <c:rich>
                  <a:bodyPr/>
                  <a:lstStyle/>
                  <a:p>
                    <a:r>
                      <a:rPr lang="en-US"/>
                      <a:t>663,5</a:t>
                    </a:r>
                    <a:r>
                      <a:rPr lang="ru-RU"/>
                      <a:t> млн.грн.</a:t>
                    </a:r>
                    <a:endParaRPr lang="en-US"/>
                  </a:p>
                </c:rich>
              </c:tx>
              <c:dLblPos val="bestFit"/>
              <c:showVal val="1"/>
            </c:dLbl>
            <c:dLbl>
              <c:idx val="2"/>
              <c:layout/>
              <c:tx>
                <c:rich>
                  <a:bodyPr/>
                  <a:lstStyle/>
                  <a:p>
                    <a:r>
                      <a:rPr lang="en-US"/>
                      <a:t>3</a:t>
                    </a:r>
                    <a:r>
                      <a:rPr lang="ru-RU"/>
                      <a:t> </a:t>
                    </a:r>
                    <a:r>
                      <a:rPr lang="en-US"/>
                      <a:t>728,6</a:t>
                    </a:r>
                    <a:r>
                      <a:rPr lang="ru-RU"/>
                      <a:t> млн.грн.</a:t>
                    </a:r>
                    <a:endParaRPr lang="en-US"/>
                  </a:p>
                </c:rich>
              </c:tx>
              <c:dLblPos val="bestFit"/>
              <c:showVal val="1"/>
            </c:dLbl>
            <c:dLbl>
              <c:idx val="3"/>
              <c:layout/>
              <c:tx>
                <c:rich>
                  <a:bodyPr/>
                  <a:lstStyle/>
                  <a:p>
                    <a:r>
                      <a:rPr lang="en-US"/>
                      <a:t>871,8</a:t>
                    </a:r>
                    <a:r>
                      <a:rPr lang="ru-RU"/>
                      <a:t> млн.грн.</a:t>
                    </a:r>
                    <a:endParaRPr lang="en-US"/>
                  </a:p>
                </c:rich>
              </c:tx>
              <c:dLblPos val="bestFit"/>
              <c:showVal val="1"/>
            </c:dLbl>
            <c:dLbl>
              <c:idx val="4"/>
              <c:layout/>
              <c:tx>
                <c:rich>
                  <a:bodyPr/>
                  <a:lstStyle/>
                  <a:p>
                    <a:r>
                      <a:rPr lang="en-US"/>
                      <a:t>3</a:t>
                    </a:r>
                    <a:r>
                      <a:rPr lang="ru-RU"/>
                      <a:t> </a:t>
                    </a:r>
                    <a:r>
                      <a:rPr lang="en-US"/>
                      <a:t>295,9</a:t>
                    </a:r>
                    <a:r>
                      <a:rPr lang="ru-RU"/>
                      <a:t> млн.грн.</a:t>
                    </a:r>
                  </a:p>
                </c:rich>
              </c:tx>
              <c:dLblPos val="bestFit"/>
              <c:showVal val="1"/>
            </c:dLbl>
            <c:txPr>
              <a:bodyPr/>
              <a:lstStyle/>
              <a:p>
                <a:pPr>
                  <a:defRPr sz="1100" b="1"/>
                </a:pPr>
                <a:endParaRPr lang="ru-RU"/>
              </a:p>
            </c:txPr>
            <c:dLblPos val="bestFit"/>
            <c:showVal val="1"/>
            <c:showLeaderLines val="1"/>
          </c:dLbls>
          <c:cat>
            <c:strRef>
              <c:f>Лист1!$A$20:$A$24</c:f>
              <c:strCache>
                <c:ptCount val="5"/>
                <c:pt idx="0">
                  <c:v>дотация выравнивания </c:v>
                </c:pt>
                <c:pt idx="1">
                  <c:v>дополнительные дотации </c:v>
                </c:pt>
                <c:pt idx="2">
                  <c:v>субвенции на выполнение отдельных программ социальной защиты льготной категории граждан </c:v>
                </c:pt>
                <c:pt idx="3">
                  <c:v>субвенции на осуществление мероприятий социально-экономического развития </c:v>
                </c:pt>
                <c:pt idx="4">
                  <c:v>прочие субвенции</c:v>
                </c:pt>
              </c:strCache>
            </c:strRef>
          </c:cat>
          <c:val>
            <c:numRef>
              <c:f>Лист1!$B$20:$B$24</c:f>
              <c:numCache>
                <c:formatCode>General</c:formatCode>
                <c:ptCount val="5"/>
                <c:pt idx="0">
                  <c:v>2433.6</c:v>
                </c:pt>
                <c:pt idx="1">
                  <c:v>663.5</c:v>
                </c:pt>
                <c:pt idx="2">
                  <c:v>3728.6</c:v>
                </c:pt>
                <c:pt idx="3">
                  <c:v>871.8</c:v>
                </c:pt>
                <c:pt idx="4">
                  <c:v>3295.9</c:v>
                </c:pt>
              </c:numCache>
            </c:numRef>
          </c:val>
        </c:ser>
        <c:dLbls>
          <c:showVal val="1"/>
        </c:dLbls>
      </c:pie3DChart>
    </c:plotArea>
    <c:legend>
      <c:legendPos val="r"/>
      <c:layout>
        <c:manualLayout>
          <c:xMode val="edge"/>
          <c:yMode val="edge"/>
          <c:x val="0.56368232337069812"/>
          <c:y val="0"/>
          <c:w val="0.42421480219662488"/>
          <c:h val="1"/>
        </c:manualLayout>
      </c:layout>
      <c:overlay val="1"/>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Диаграмма 3. Результаты рассмотрения информационных</a:t>
            </a:r>
            <a:r>
              <a:rPr lang="ru-RU" sz="1200" baseline="0"/>
              <a:t> запросов</a:t>
            </a:r>
            <a:r>
              <a:rPr lang="ru-RU" sz="1200"/>
              <a:t>, поступивших в Донецкий областной</a:t>
            </a:r>
            <a:r>
              <a:rPr lang="ru-RU" sz="1200" baseline="0"/>
              <a:t> совет за период</a:t>
            </a:r>
            <a:br>
              <a:rPr lang="ru-RU" sz="1200" baseline="0"/>
            </a:br>
            <a:r>
              <a:rPr lang="ru-RU" sz="1200" baseline="0"/>
              <a:t> с января 2012 года по декабрь 2012 года включительно</a:t>
            </a:r>
            <a:endParaRPr lang="ru-RU" sz="1200"/>
          </a:p>
        </c:rich>
      </c:tx>
      <c:layout/>
    </c:title>
    <c:view3D>
      <c:rotX val="30"/>
      <c:perspective val="30"/>
    </c:view3D>
    <c:plotArea>
      <c:layout>
        <c:manualLayout>
          <c:layoutTarget val="inner"/>
          <c:xMode val="edge"/>
          <c:yMode val="edge"/>
          <c:x val="8.5452417039419373E-2"/>
          <c:y val="0.41561834182492258"/>
          <c:w val="0.76441076320859691"/>
          <c:h val="0.53488754420166207"/>
        </c:manualLayout>
      </c:layout>
      <c:pie3DChart>
        <c:varyColors val="1"/>
        <c:ser>
          <c:idx val="0"/>
          <c:order val="0"/>
          <c:explosion val="45"/>
          <c:dPt>
            <c:idx val="1"/>
            <c:explosion val="36"/>
          </c:dPt>
          <c:dLbls>
            <c:dLbl>
              <c:idx val="0"/>
              <c:layout>
                <c:manualLayout>
                  <c:x val="0.18450109655575594"/>
                  <c:y val="0.11964967920676582"/>
                </c:manualLayout>
              </c:layout>
              <c:tx>
                <c:rich>
                  <a:bodyPr/>
                  <a:lstStyle/>
                  <a:p>
                    <a:r>
                      <a:rPr lang="ru-RU" b="1"/>
                      <a:t>П</a:t>
                    </a:r>
                    <a:r>
                      <a:rPr lang="ru-RU"/>
                      <a:t>редоставлено разъяснений
12%</a:t>
                    </a:r>
                  </a:p>
                </c:rich>
              </c:tx>
              <c:showCatName val="1"/>
              <c:showPercent val="1"/>
            </c:dLbl>
            <c:dLbl>
              <c:idx val="1"/>
              <c:layout>
                <c:manualLayout>
                  <c:x val="0.21331036745407139"/>
                  <c:y val="-7.2384076990376994E-2"/>
                </c:manualLayout>
              </c:layout>
              <c:tx>
                <c:rich>
                  <a:bodyPr/>
                  <a:lstStyle/>
                  <a:p>
                    <a:r>
                      <a:rPr lang="ru-RU" b="1"/>
                      <a:t>П</a:t>
                    </a:r>
                    <a:r>
                      <a:rPr lang="ru-RU"/>
                      <a:t>редоставлено копий документов
70%</a:t>
                    </a:r>
                  </a:p>
                </c:rich>
              </c:tx>
              <c:showCatName val="1"/>
              <c:showPercent val="1"/>
            </c:dLbl>
            <c:dLbl>
              <c:idx val="2"/>
              <c:layout>
                <c:manualLayout>
                  <c:x val="-0.18248669028479333"/>
                  <c:y val="4.2053076698746134E-3"/>
                </c:manualLayout>
              </c:layout>
              <c:tx>
                <c:rich>
                  <a:bodyPr/>
                  <a:lstStyle/>
                  <a:p>
                    <a:r>
                      <a:rPr lang="ru-RU" b="1"/>
                      <a:t>Н</a:t>
                    </a:r>
                    <a:r>
                      <a:rPr lang="ru-RU"/>
                      <a:t>аправлено по принадлежности
18%</a:t>
                    </a:r>
                  </a:p>
                </c:rich>
              </c:tx>
              <c:showCatName val="1"/>
              <c:showPercent val="1"/>
            </c:dLbl>
            <c:txPr>
              <a:bodyPr/>
              <a:lstStyle/>
              <a:p>
                <a:pPr>
                  <a:defRPr b="1"/>
                </a:pPr>
                <a:endParaRPr lang="ru-RU"/>
              </a:p>
            </c:txPr>
            <c:showCatName val="1"/>
            <c:showPercent val="1"/>
            <c:showLeaderLines val="1"/>
          </c:dLbls>
          <c:cat>
            <c:strRef>
              <c:f>Лист1!$A$1:$A$3</c:f>
              <c:strCache>
                <c:ptCount val="3"/>
                <c:pt idx="0">
                  <c:v>Предоставлено разъяснений</c:v>
                </c:pt>
                <c:pt idx="1">
                  <c:v>Предоставлено документов</c:v>
                </c:pt>
                <c:pt idx="2">
                  <c:v>Направлено по принадлежности</c:v>
                </c:pt>
              </c:strCache>
            </c:strRef>
          </c:cat>
          <c:val>
            <c:numRef>
              <c:f>Лист1!$B$1:$B$3</c:f>
              <c:numCache>
                <c:formatCode>General</c:formatCode>
                <c:ptCount val="3"/>
                <c:pt idx="0">
                  <c:v>9</c:v>
                </c:pt>
                <c:pt idx="1">
                  <c:v>50</c:v>
                </c:pt>
                <c:pt idx="2">
                  <c:v>13</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b="1">
                <a:latin typeface="Times New Roman" pitchFamily="18" charset="0"/>
                <a:cs typeface="Times New Roman" pitchFamily="18" charset="0"/>
              </a:rPr>
              <a:t> </a:t>
            </a:r>
            <a:r>
              <a:rPr lang="ru-RU" sz="1200" b="1">
                <a:latin typeface="Times New Roman" pitchFamily="18" charset="0"/>
                <a:cs typeface="Times New Roman" pitchFamily="18" charset="0"/>
              </a:rPr>
              <a:t>Диаграмма 4.</a:t>
            </a:r>
            <a:r>
              <a:rPr lang="ru-RU" sz="1400">
                <a:latin typeface="Times New Roman" pitchFamily="18" charset="0"/>
                <a:cs typeface="Times New Roman" pitchFamily="18" charset="0"/>
              </a:rPr>
              <a:t> </a:t>
            </a:r>
            <a:r>
              <a:rPr lang="ru-RU" sz="1200">
                <a:latin typeface="Times New Roman" pitchFamily="18" charset="0"/>
                <a:cs typeface="Times New Roman" pitchFamily="18" charset="0"/>
              </a:rPr>
              <a:t>Количество рассмотренных информационных запросов, поступивших в Донецкий</a:t>
            </a:r>
            <a:r>
              <a:rPr lang="ru-RU" sz="1200" baseline="0">
                <a:latin typeface="Times New Roman" pitchFamily="18" charset="0"/>
                <a:cs typeface="Times New Roman" pitchFamily="18" charset="0"/>
              </a:rPr>
              <a:t> областной совет за период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с января 2012 года по декабрь 2012 года,</a:t>
            </a:r>
            <a:r>
              <a:rPr lang="ru-RU" sz="1200">
                <a:latin typeface="Times New Roman" pitchFamily="18" charset="0"/>
                <a:cs typeface="Times New Roman" pitchFamily="18" charset="0"/>
              </a:rPr>
              <a:t> по типу заявителя</a:t>
            </a:r>
          </a:p>
        </c:rich>
      </c:tx>
      <c:layout/>
      <c:overlay val="1"/>
    </c:title>
    <c:plotArea>
      <c:layout>
        <c:manualLayout>
          <c:layoutTarget val="inner"/>
          <c:xMode val="edge"/>
          <c:yMode val="edge"/>
          <c:x val="0.10888946393437908"/>
          <c:y val="0.325394325709292"/>
          <c:w val="0.25746331004399076"/>
          <c:h val="0.65285339332584136"/>
        </c:manualLayout>
      </c:layout>
      <c:pieChart>
        <c:varyColors val="1"/>
        <c:ser>
          <c:idx val="0"/>
          <c:order val="0"/>
          <c:dLbls>
            <c:txPr>
              <a:bodyPr/>
              <a:lstStyle/>
              <a:p>
                <a:pPr>
                  <a:defRPr sz="1200" b="1"/>
                </a:pPr>
                <a:endParaRPr lang="ru-RU"/>
              </a:p>
            </c:txPr>
            <c:dLblPos val="ctr"/>
            <c:showVal val="1"/>
            <c:showLeaderLines val="1"/>
          </c:dLbls>
          <c:cat>
            <c:strRef>
              <c:f>Лист1!$A$1:$A$3</c:f>
              <c:strCache>
                <c:ptCount val="3"/>
                <c:pt idx="0">
                  <c:v>Общественные организации</c:v>
                </c:pt>
                <c:pt idx="1">
                  <c:v>Граждане</c:v>
                </c:pt>
                <c:pt idx="2">
                  <c:v>Юридические лица</c:v>
                </c:pt>
              </c:strCache>
            </c:strRef>
          </c:cat>
          <c:val>
            <c:numRef>
              <c:f>Лист1!$B$1:$B$3</c:f>
              <c:numCache>
                <c:formatCode>General</c:formatCode>
                <c:ptCount val="3"/>
                <c:pt idx="0">
                  <c:v>20</c:v>
                </c:pt>
                <c:pt idx="1">
                  <c:v>30</c:v>
                </c:pt>
                <c:pt idx="2">
                  <c:v>23</c:v>
                </c:pt>
              </c:numCache>
            </c:numRef>
          </c:val>
        </c:ser>
        <c:dLbls>
          <c:showVal val="1"/>
        </c:dLbls>
        <c:firstSliceAng val="0"/>
      </c:pieChart>
    </c:plotArea>
    <c:legend>
      <c:legendPos val="r"/>
      <c:layout>
        <c:manualLayout>
          <c:xMode val="edge"/>
          <c:yMode val="edge"/>
          <c:x val="0.50002193387798355"/>
          <c:y val="0.46759571720201648"/>
          <c:w val="0.39982157159933118"/>
          <c:h val="0.39285047702371167"/>
        </c:manualLayout>
      </c:layout>
      <c:txPr>
        <a:bodyPr/>
        <a:lstStyle/>
        <a:p>
          <a:pPr>
            <a:defRPr sz="120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количества поданных проектов за 2008-2012гг.,шт.</a:t>
            </a:r>
          </a:p>
        </c:rich>
      </c:tx>
      <c:layout/>
    </c:title>
    <c:plotArea>
      <c:layout/>
      <c:lineChart>
        <c:grouping val="stacked"/>
        <c:ser>
          <c:idx val="0"/>
          <c:order val="0"/>
          <c:tx>
            <c:strRef>
              <c:f>Лист1!$A$4</c:f>
              <c:strCache>
                <c:ptCount val="1"/>
                <c:pt idx="0">
                  <c:v>Количество поданных мини-проектов,шт.</c:v>
                </c:pt>
              </c:strCache>
            </c:strRef>
          </c:tx>
          <c:dLbls>
            <c:dLbl>
              <c:idx val="2"/>
              <c:layout>
                <c:manualLayout>
                  <c:x val="-0.10605009633911368"/>
                  <c:y val="-3.5714285714285685E-2"/>
                </c:manualLayout>
              </c:layout>
              <c:dLblPos val="r"/>
              <c:showVal val="1"/>
            </c:dLbl>
            <c:dLbl>
              <c:idx val="3"/>
              <c:layout>
                <c:manualLayout>
                  <c:x val="-0.10861913937058452"/>
                  <c:y val="-2.9761904761904802E-2"/>
                </c:manualLayout>
              </c:layout>
              <c:dLblPos val="r"/>
              <c:showVal val="1"/>
            </c:dLbl>
            <c:dLbl>
              <c:idx val="4"/>
              <c:layout>
                <c:manualLayout>
                  <c:x val="-9.3204881181761068E-2"/>
                  <c:y val="3.5714285714285712E-2"/>
                </c:manualLayout>
              </c:layout>
              <c:dLblPos val="r"/>
              <c:showVal val="1"/>
            </c:dLbl>
            <c:dLblPos val="l"/>
            <c:showVal val="1"/>
          </c:dLbls>
          <c:cat>
            <c:numRef>
              <c:f>Лист1!$B$3:$F$3</c:f>
              <c:numCache>
                <c:formatCode>General</c:formatCode>
                <c:ptCount val="5"/>
                <c:pt idx="0">
                  <c:v>2008</c:v>
                </c:pt>
                <c:pt idx="1">
                  <c:v>2009</c:v>
                </c:pt>
                <c:pt idx="2">
                  <c:v>2010</c:v>
                </c:pt>
                <c:pt idx="3">
                  <c:v>2011</c:v>
                </c:pt>
                <c:pt idx="4">
                  <c:v>2012</c:v>
                </c:pt>
              </c:numCache>
            </c:numRef>
          </c:cat>
          <c:val>
            <c:numRef>
              <c:f>Лист1!$B$4:$F$4</c:f>
              <c:numCache>
                <c:formatCode>General</c:formatCode>
                <c:ptCount val="5"/>
                <c:pt idx="0">
                  <c:v>242</c:v>
                </c:pt>
                <c:pt idx="1">
                  <c:v>1356</c:v>
                </c:pt>
                <c:pt idx="2">
                  <c:v>2040</c:v>
                </c:pt>
                <c:pt idx="3">
                  <c:v>2496</c:v>
                </c:pt>
                <c:pt idx="4">
                  <c:v>1711</c:v>
                </c:pt>
              </c:numCache>
            </c:numRef>
          </c:val>
        </c:ser>
        <c:marker val="1"/>
        <c:axId val="110308352"/>
        <c:axId val="110314240"/>
      </c:lineChart>
      <c:catAx>
        <c:axId val="110308352"/>
        <c:scaling>
          <c:orientation val="minMax"/>
        </c:scaling>
        <c:axPos val="b"/>
        <c:numFmt formatCode="General" sourceLinked="1"/>
        <c:majorTickMark val="none"/>
        <c:tickLblPos val="nextTo"/>
        <c:crossAx val="110314240"/>
        <c:crosses val="autoZero"/>
        <c:auto val="1"/>
        <c:lblAlgn val="ctr"/>
        <c:lblOffset val="100"/>
      </c:catAx>
      <c:valAx>
        <c:axId val="110314240"/>
        <c:scaling>
          <c:orientation val="minMax"/>
        </c:scaling>
        <c:axPos val="l"/>
        <c:majorGridlines/>
        <c:numFmt formatCode="General" sourceLinked="1"/>
        <c:majorTickMark val="none"/>
        <c:tickLblPos val="nextTo"/>
        <c:spPr>
          <a:ln w="9525">
            <a:noFill/>
          </a:ln>
        </c:spPr>
        <c:crossAx val="11030835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8.1798556430446243E-2"/>
          <c:y val="2.3148148148148147E-2"/>
        </c:manualLayout>
      </c:layout>
    </c:title>
    <c:plotArea>
      <c:layout/>
      <c:lineChart>
        <c:grouping val="stacked"/>
        <c:ser>
          <c:idx val="0"/>
          <c:order val="0"/>
          <c:tx>
            <c:strRef>
              <c:f>Лист1!$A$5</c:f>
              <c:strCache>
                <c:ptCount val="1"/>
                <c:pt idx="0">
                  <c:v>Сумма, выделенная из областного бюджета, тыс.грн</c:v>
                </c:pt>
              </c:strCache>
            </c:strRef>
          </c:tx>
          <c:dLbls>
            <c:dLblPos val="l"/>
            <c:showVal val="1"/>
          </c:dLbls>
          <c:cat>
            <c:numRef>
              <c:f>Лист1!$B$3:$F$3</c:f>
              <c:numCache>
                <c:formatCode>General</c:formatCode>
                <c:ptCount val="5"/>
                <c:pt idx="0">
                  <c:v>2008</c:v>
                </c:pt>
                <c:pt idx="1">
                  <c:v>2009</c:v>
                </c:pt>
                <c:pt idx="2">
                  <c:v>2010</c:v>
                </c:pt>
                <c:pt idx="3">
                  <c:v>2011</c:v>
                </c:pt>
                <c:pt idx="4">
                  <c:v>2012</c:v>
                </c:pt>
              </c:numCache>
            </c:numRef>
          </c:cat>
          <c:val>
            <c:numRef>
              <c:f>Лист1!$B$5:$F$5</c:f>
              <c:numCache>
                <c:formatCode>General</c:formatCode>
                <c:ptCount val="5"/>
                <c:pt idx="0">
                  <c:v>1000</c:v>
                </c:pt>
                <c:pt idx="1">
                  <c:v>3400</c:v>
                </c:pt>
                <c:pt idx="2">
                  <c:v>6800</c:v>
                </c:pt>
                <c:pt idx="3">
                  <c:v>10000</c:v>
                </c:pt>
                <c:pt idx="4">
                  <c:v>17800</c:v>
                </c:pt>
              </c:numCache>
            </c:numRef>
          </c:val>
        </c:ser>
        <c:marker val="1"/>
        <c:axId val="110350336"/>
        <c:axId val="110351872"/>
      </c:lineChart>
      <c:catAx>
        <c:axId val="110350336"/>
        <c:scaling>
          <c:orientation val="minMax"/>
        </c:scaling>
        <c:axPos val="b"/>
        <c:numFmt formatCode="General" sourceLinked="1"/>
        <c:tickLblPos val="nextTo"/>
        <c:crossAx val="110351872"/>
        <c:crosses val="autoZero"/>
        <c:auto val="1"/>
        <c:lblAlgn val="ctr"/>
        <c:lblOffset val="100"/>
      </c:catAx>
      <c:valAx>
        <c:axId val="110351872"/>
        <c:scaling>
          <c:orientation val="minMax"/>
        </c:scaling>
        <c:axPos val="l"/>
        <c:majorGridlines/>
        <c:numFmt formatCode="General" sourceLinked="1"/>
        <c:tickLblPos val="nextTo"/>
        <c:crossAx val="1103503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a:pPr>
            <a:r>
              <a:rPr lang="ru-RU" sz="1500"/>
              <a:t>Структура доходной части областного бюджета в 2011 и 2012 годах, тыс.грн.</a:t>
            </a:r>
          </a:p>
        </c:rich>
      </c:tx>
      <c:layout/>
    </c:title>
    <c:view3D>
      <c:perspective val="30"/>
    </c:view3D>
    <c:plotArea>
      <c:layout>
        <c:manualLayout>
          <c:layoutTarget val="inner"/>
          <c:xMode val="edge"/>
          <c:yMode val="edge"/>
          <c:x val="0.15098072319167491"/>
          <c:y val="0.22628919740295644"/>
          <c:w val="0.56038341428762528"/>
          <c:h val="0.49088064649813512"/>
        </c:manualLayout>
      </c:layout>
      <c:bar3DChart>
        <c:barDir val="col"/>
        <c:grouping val="clustered"/>
        <c:ser>
          <c:idx val="0"/>
          <c:order val="0"/>
          <c:tx>
            <c:strRef>
              <c:f>'2012'!$A$27</c:f>
              <c:strCache>
                <c:ptCount val="1"/>
                <c:pt idx="0">
                  <c:v>Всего доходов общего фонда </c:v>
                </c:pt>
              </c:strCache>
            </c:strRef>
          </c:tx>
          <c:dLbls>
            <c:dLbl>
              <c:idx val="0"/>
              <c:layout>
                <c:manualLayout>
                  <c:x val="1.171646162858842E-2"/>
                  <c:y val="-2.8673835125448292E-2"/>
                </c:manualLayout>
              </c:layout>
              <c:showVal val="1"/>
            </c:dLbl>
            <c:dLbl>
              <c:idx val="1"/>
              <c:layout>
                <c:manualLayout>
                  <c:x val="0.16637375512595187"/>
                  <c:y val="3.5842293906810242E-2"/>
                </c:manualLayout>
              </c:layout>
              <c:tx>
                <c:rich>
                  <a:bodyPr/>
                  <a:lstStyle/>
                  <a:p>
                    <a:r>
                      <a:rPr lang="en-US"/>
                      <a:t>11 5</a:t>
                    </a:r>
                    <a:r>
                      <a:rPr lang="ru-RU"/>
                      <a:t>16</a:t>
                    </a:r>
                    <a:r>
                      <a:rPr lang="en-US"/>
                      <a:t> </a:t>
                    </a:r>
                    <a:r>
                      <a:rPr lang="ru-RU"/>
                      <a:t>564</a:t>
                    </a:r>
                    <a:r>
                      <a:rPr lang="en-US"/>
                      <a:t>,</a:t>
                    </a:r>
                    <a:r>
                      <a:rPr lang="ru-RU"/>
                      <a:t>8</a:t>
                    </a:r>
                    <a:endParaRPr lang="en-US"/>
                  </a:p>
                </c:rich>
              </c:tx>
              <c:showVal val="1"/>
            </c:dLbl>
            <c:showVal val="1"/>
          </c:dLbls>
          <c:cat>
            <c:strRef>
              <c:f>('2012'!$C$5:$C$7;'2012'!$E$5:$E$7)</c:f>
              <c:strCache>
                <c:ptCount val="2"/>
                <c:pt idx="0">
                  <c:v>Фактические поступления за  2011 год</c:v>
                </c:pt>
                <c:pt idx="1">
                  <c:v>Фактические поступления за 2012 год (на 25.12.2012)</c:v>
                </c:pt>
              </c:strCache>
            </c:strRef>
          </c:cat>
          <c:val>
            <c:numRef>
              <c:f>('2012'!$C$27;'2012'!$E$27)</c:f>
              <c:numCache>
                <c:formatCode>#,##0.0</c:formatCode>
                <c:ptCount val="2"/>
                <c:pt idx="0">
                  <c:v>6490605.1936299996</c:v>
                </c:pt>
                <c:pt idx="1">
                  <c:v>11548697.67323</c:v>
                </c:pt>
              </c:numCache>
            </c:numRef>
          </c:val>
        </c:ser>
        <c:ser>
          <c:idx val="1"/>
          <c:order val="1"/>
          <c:tx>
            <c:strRef>
              <c:f>'2012'!$A$48</c:f>
              <c:strCache>
                <c:ptCount val="1"/>
                <c:pt idx="0">
                  <c:v>Всего доходов специального фонда </c:v>
                </c:pt>
              </c:strCache>
            </c:strRef>
          </c:tx>
          <c:dLbls>
            <c:dLbl>
              <c:idx val="0"/>
              <c:layout>
                <c:manualLayout>
                  <c:x val="3.9835969537200012E-2"/>
                  <c:y val="-5.3763440860215533E-2"/>
                </c:manualLayout>
              </c:layout>
              <c:showVal val="1"/>
            </c:dLbl>
            <c:dLbl>
              <c:idx val="1"/>
              <c:layout>
                <c:manualLayout>
                  <c:x val="8.4358523725835063E-2"/>
                  <c:y val="-4.6594982078853063E-2"/>
                </c:manualLayout>
              </c:layout>
              <c:tx>
                <c:rich>
                  <a:bodyPr/>
                  <a:lstStyle/>
                  <a:p>
                    <a:r>
                      <a:rPr lang="en-US"/>
                      <a:t>1 66</a:t>
                    </a:r>
                    <a:r>
                      <a:rPr lang="ru-RU"/>
                      <a:t>5</a:t>
                    </a:r>
                    <a:r>
                      <a:rPr lang="en-US"/>
                      <a:t> </a:t>
                    </a:r>
                    <a:r>
                      <a:rPr lang="ru-RU"/>
                      <a:t>259</a:t>
                    </a:r>
                    <a:r>
                      <a:rPr lang="en-US"/>
                      <a:t>,</a:t>
                    </a:r>
                    <a:r>
                      <a:rPr lang="ru-RU"/>
                      <a:t>2</a:t>
                    </a:r>
                    <a:endParaRPr lang="en-US"/>
                  </a:p>
                </c:rich>
              </c:tx>
              <c:showVal val="1"/>
            </c:dLbl>
            <c:showVal val="1"/>
          </c:dLbls>
          <c:cat>
            <c:strRef>
              <c:f>('2012'!$C$5:$C$7;'2012'!$E$5:$E$7)</c:f>
              <c:strCache>
                <c:ptCount val="2"/>
                <c:pt idx="0">
                  <c:v>Фактические поступления за  2011 год</c:v>
                </c:pt>
                <c:pt idx="1">
                  <c:v>Фактические поступления за 2012 год (на 25.12.2012)</c:v>
                </c:pt>
              </c:strCache>
            </c:strRef>
          </c:cat>
          <c:val>
            <c:numRef>
              <c:f>('2012'!$C$48;'2012'!$E$48)</c:f>
              <c:numCache>
                <c:formatCode>#,##0.0</c:formatCode>
                <c:ptCount val="2"/>
                <c:pt idx="0">
                  <c:v>889145.76298</c:v>
                </c:pt>
                <c:pt idx="1">
                  <c:v>1664808.0132000002</c:v>
                </c:pt>
              </c:numCache>
            </c:numRef>
          </c:val>
        </c:ser>
        <c:dLbls>
          <c:showVal val="1"/>
        </c:dLbls>
        <c:gapWidth val="55"/>
        <c:gapDepth val="55"/>
        <c:shape val="cylinder"/>
        <c:axId val="93567616"/>
        <c:axId val="93573504"/>
        <c:axId val="0"/>
      </c:bar3DChart>
      <c:catAx>
        <c:axId val="93567616"/>
        <c:scaling>
          <c:orientation val="minMax"/>
        </c:scaling>
        <c:axPos val="b"/>
        <c:majorTickMark val="none"/>
        <c:tickLblPos val="nextTo"/>
        <c:crossAx val="93573504"/>
        <c:crosses val="autoZero"/>
        <c:auto val="1"/>
        <c:lblAlgn val="ctr"/>
        <c:lblOffset val="100"/>
      </c:catAx>
      <c:valAx>
        <c:axId val="93573504"/>
        <c:scaling>
          <c:orientation val="minMax"/>
        </c:scaling>
        <c:axPos val="l"/>
        <c:majorGridlines/>
        <c:numFmt formatCode="#,##0.0" sourceLinked="1"/>
        <c:majorTickMark val="none"/>
        <c:tickLblPos val="nextTo"/>
        <c:crossAx val="93567616"/>
        <c:crosses val="autoZero"/>
        <c:crossBetween val="between"/>
      </c:valAx>
    </c:plotArea>
    <c:legend>
      <c:legendPos val="r"/>
      <c:layout>
        <c:manualLayout>
          <c:xMode val="edge"/>
          <c:yMode val="edge"/>
          <c:x val="0.73408041920946265"/>
          <c:y val="0.35844495244546037"/>
          <c:w val="0.24096252674298071"/>
          <c:h val="0.33830344341286595"/>
        </c:manualLayout>
      </c:layout>
    </c:legend>
    <c:plotVisOnly val="1"/>
  </c:chart>
  <c:txPr>
    <a:bodyPr/>
    <a:lstStyle/>
    <a:p>
      <a:pPr>
        <a:defRPr b="1"/>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млн.грн.</a:t>
            </a:r>
          </a:p>
        </c:rich>
      </c:tx>
      <c:layout>
        <c:manualLayout>
          <c:xMode val="edge"/>
          <c:yMode val="edge"/>
          <c:x val="0.8602563755810233"/>
          <c:y val="2.1238938053097411E-2"/>
        </c:manualLayout>
      </c:layout>
      <c:overlay val="1"/>
    </c:title>
    <c:view3D>
      <c:rAngAx val="1"/>
    </c:view3D>
    <c:plotArea>
      <c:layout>
        <c:manualLayout>
          <c:layoutTarget val="inner"/>
          <c:xMode val="edge"/>
          <c:yMode val="edge"/>
          <c:x val="0.36655933418501485"/>
          <c:y val="0.11737670174405769"/>
          <c:w val="0.55373988774523453"/>
          <c:h val="0.76030024284348185"/>
        </c:manualLayout>
      </c:layout>
      <c:bar3DChart>
        <c:barDir val="bar"/>
        <c:grouping val="clustered"/>
        <c:ser>
          <c:idx val="0"/>
          <c:order val="0"/>
          <c:cat>
            <c:strRef>
              <c:f>Лист1!$A$62:$A$72</c:f>
              <c:strCache>
                <c:ptCount val="11"/>
                <c:pt idx="0">
                  <c:v>государственное управление</c:v>
                </c:pt>
                <c:pt idx="1">
                  <c:v>образование</c:v>
                </c:pt>
                <c:pt idx="2">
                  <c:v>здравоохранение</c:v>
                </c:pt>
                <c:pt idx="3">
                  <c:v>социальная защита</c:v>
                </c:pt>
                <c:pt idx="4">
                  <c:v>жидищно-коммунальное хозяйство</c:v>
                </c:pt>
                <c:pt idx="5">
                  <c:v>культура</c:v>
                </c:pt>
                <c:pt idx="6">
                  <c:v>средства массовой информации</c:v>
                </c:pt>
                <c:pt idx="7">
                  <c:v>физическая культура и спорт</c:v>
                </c:pt>
                <c:pt idx="8">
                  <c:v>строительство</c:v>
                </c:pt>
                <c:pt idx="9">
                  <c:v>сельское и лесное хозяйство</c:v>
                </c:pt>
                <c:pt idx="10">
                  <c:v>транспорт, дорожное хозяйство</c:v>
                </c:pt>
              </c:strCache>
            </c:strRef>
          </c:cat>
          <c:val>
            <c:numRef>
              <c:f>Лист1!$J$62:$J$72</c:f>
              <c:numCache>
                <c:formatCode>#,##0</c:formatCode>
                <c:ptCount val="11"/>
                <c:pt idx="0">
                  <c:v>17547.037049999992</c:v>
                </c:pt>
                <c:pt idx="1">
                  <c:v>1155807.7908400001</c:v>
                </c:pt>
                <c:pt idx="2">
                  <c:v>2102730.5909299967</c:v>
                </c:pt>
                <c:pt idx="3">
                  <c:v>337195.86724999995</c:v>
                </c:pt>
                <c:pt idx="4">
                  <c:v>1187007.44041</c:v>
                </c:pt>
                <c:pt idx="5">
                  <c:v>174627.79454999999</c:v>
                </c:pt>
                <c:pt idx="6">
                  <c:v>5361.0598400000008</c:v>
                </c:pt>
                <c:pt idx="7">
                  <c:v>92457.566229999968</c:v>
                </c:pt>
                <c:pt idx="8">
                  <c:v>275174.39467000158</c:v>
                </c:pt>
                <c:pt idx="9">
                  <c:v>94.98</c:v>
                </c:pt>
                <c:pt idx="10">
                  <c:v>15692.58351</c:v>
                </c:pt>
              </c:numCache>
            </c:numRef>
          </c:val>
        </c:ser>
        <c:shape val="box"/>
        <c:axId val="93880704"/>
        <c:axId val="93882240"/>
        <c:axId val="0"/>
      </c:bar3DChart>
      <c:catAx>
        <c:axId val="93880704"/>
        <c:scaling>
          <c:orientation val="minMax"/>
        </c:scaling>
        <c:axPos val="l"/>
        <c:tickLblPos val="nextTo"/>
        <c:txPr>
          <a:bodyPr/>
          <a:lstStyle/>
          <a:p>
            <a:pPr>
              <a:defRPr sz="1100"/>
            </a:pPr>
            <a:endParaRPr lang="ru-RU"/>
          </a:p>
        </c:txPr>
        <c:crossAx val="93882240"/>
        <c:crosses val="autoZero"/>
        <c:auto val="1"/>
        <c:lblAlgn val="ctr"/>
        <c:lblOffset val="100"/>
      </c:catAx>
      <c:valAx>
        <c:axId val="93882240"/>
        <c:scaling>
          <c:orientation val="minMax"/>
        </c:scaling>
        <c:axPos val="b"/>
        <c:majorGridlines/>
        <c:numFmt formatCode="#,##0" sourceLinked="1"/>
        <c:tickLblPos val="nextTo"/>
        <c:crossAx val="9388070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t>На реализацию энергосберегающих мероприятий Программы за 2012 год израсходовано  1318,7 млн. грн., </a:t>
            </a:r>
          </a:p>
          <a:p>
            <a:pPr>
              <a:defRPr/>
            </a:pPr>
            <a:r>
              <a:rPr lang="ru-RU" sz="1400" b="1" i="0" u="none" strike="noStrike" baseline="0"/>
              <a:t>в т.ч. за счет: </a:t>
            </a:r>
            <a:endParaRPr lang="ru-RU" sz="1400"/>
          </a:p>
        </c:rich>
      </c:tx>
      <c:layout>
        <c:manualLayout>
          <c:xMode val="edge"/>
          <c:yMode val="edge"/>
          <c:x val="0.12507458511259761"/>
          <c:y val="3.2407407407407565E-2"/>
        </c:manualLayout>
      </c:layout>
    </c:title>
    <c:view3D>
      <c:rotX val="30"/>
      <c:perspective val="30"/>
    </c:view3D>
    <c:plotArea>
      <c:layout>
        <c:manualLayout>
          <c:layoutTarget val="inner"/>
          <c:xMode val="edge"/>
          <c:yMode val="edge"/>
          <c:x val="6.666666666666668E-2"/>
          <c:y val="0.42571923301254122"/>
          <c:w val="0.42788735783027315"/>
          <c:h val="0.42372229512977744"/>
        </c:manualLayout>
      </c:layout>
      <c:pie3DChart>
        <c:varyColors val="1"/>
        <c:ser>
          <c:idx val="1"/>
          <c:order val="1"/>
          <c:dLbls>
            <c:dLbl>
              <c:idx val="0"/>
              <c:layout>
                <c:manualLayout>
                  <c:x val="-9.6891622922134713E-2"/>
                  <c:y val="-4.2949839603382757E-2"/>
                </c:manualLayout>
              </c:layout>
              <c:showVal val="1"/>
            </c:dLbl>
            <c:dLbl>
              <c:idx val="1"/>
              <c:layout>
                <c:manualLayout>
                  <c:x val="-1.6324146981627301E-2"/>
                  <c:y val="-5.9816272965879512E-2"/>
                </c:manualLayout>
              </c:layout>
              <c:showVal val="1"/>
            </c:dLbl>
            <c:dLbl>
              <c:idx val="2"/>
              <c:layout>
                <c:manualLayout>
                  <c:x val="-9.8517842009561249E-2"/>
                  <c:y val="0.13849701079031845"/>
                </c:manualLayout>
              </c:layout>
              <c:showVal val="1"/>
            </c:dLbl>
            <c:dLbl>
              <c:idx val="3"/>
              <c:layout>
                <c:manualLayout>
                  <c:x val="4.5407917760279956E-2"/>
                  <c:y val="-5.8067220764071163E-2"/>
                </c:manualLayout>
              </c:layout>
              <c:showVal val="1"/>
            </c:dLbl>
            <c:txPr>
              <a:bodyPr/>
              <a:lstStyle/>
              <a:p>
                <a:pPr>
                  <a:defRPr sz="1200" b="1" i="1"/>
                </a:pPr>
                <a:endParaRPr lang="ru-RU"/>
              </a:p>
            </c:txPr>
            <c:showVal val="1"/>
            <c:showLeaderLines val="1"/>
          </c:dLbls>
          <c:cat>
            <c:strRef>
              <c:f>Лист2!$B$33:$B$36</c:f>
              <c:strCache>
                <c:ptCount val="4"/>
                <c:pt idx="0">
                  <c:v>государственный бюджет</c:v>
                </c:pt>
                <c:pt idx="1">
                  <c:v>областной и местные бюджеты</c:v>
                </c:pt>
                <c:pt idx="2">
                  <c:v>собственные средства предприятий</c:v>
                </c:pt>
                <c:pt idx="3">
                  <c:v>инвестиции</c:v>
                </c:pt>
              </c:strCache>
            </c:strRef>
          </c:cat>
          <c:val>
            <c:numRef>
              <c:f>Лист2!$C$33:$C$36</c:f>
              <c:numCache>
                <c:formatCode>General</c:formatCode>
                <c:ptCount val="4"/>
                <c:pt idx="0">
                  <c:v>83.490000000000023</c:v>
                </c:pt>
                <c:pt idx="1">
                  <c:v>64.14</c:v>
                </c:pt>
                <c:pt idx="2">
                  <c:v>688.67000000000053</c:v>
                </c:pt>
                <c:pt idx="3">
                  <c:v>482.42999999999893</c:v>
                </c:pt>
              </c:numCache>
            </c:numRef>
          </c:val>
        </c:ser>
        <c:ser>
          <c:idx val="0"/>
          <c:order val="0"/>
          <c:dLbls>
            <c:dLbl>
              <c:idx val="0"/>
              <c:layout>
                <c:manualLayout>
                  <c:x val="-1.3939536627688981E-2"/>
                  <c:y val="-2.4042517073425787E-3"/>
                </c:manualLayout>
              </c:layout>
              <c:dLblPos val="bestFit"/>
              <c:showVal val="1"/>
            </c:dLbl>
            <c:dLbl>
              <c:idx val="2"/>
              <c:layout>
                <c:manualLayout>
                  <c:x val="2.1820005057507356E-2"/>
                  <c:y val="-2.6611300453115359E-2"/>
                </c:manualLayout>
              </c:layout>
              <c:dLblPos val="bestFit"/>
              <c:showVal val="1"/>
            </c:dLbl>
            <c:dLbl>
              <c:idx val="3"/>
              <c:layout>
                <c:manualLayout>
                  <c:x val="1.5223969096886225E-2"/>
                  <c:y val="-6.0503780311043698E-2"/>
                </c:manualLayout>
              </c:layout>
              <c:dLblPos val="bestFit"/>
              <c:showVal val="1"/>
            </c:dLbl>
            <c:txPr>
              <a:bodyPr/>
              <a:lstStyle/>
              <a:p>
                <a:pPr>
                  <a:defRPr sz="1200" b="1"/>
                </a:pPr>
                <a:endParaRPr lang="ru-RU"/>
              </a:p>
            </c:txPr>
            <c:dLblPos val="bestFit"/>
            <c:showVal val="1"/>
            <c:showLeaderLines val="1"/>
          </c:dLbls>
          <c:cat>
            <c:strRef>
              <c:f>Лист1!$A$2:$A$5</c:f>
              <c:strCache>
                <c:ptCount val="4"/>
                <c:pt idx="0">
                  <c:v>государственный бюджет </c:v>
                </c:pt>
                <c:pt idx="1">
                  <c:v>областной и местные бюджеты</c:v>
                </c:pt>
                <c:pt idx="2">
                  <c:v>собственные средства предприятий </c:v>
                </c:pt>
                <c:pt idx="3">
                  <c:v>инвестиции</c:v>
                </c:pt>
              </c:strCache>
            </c:strRef>
          </c:cat>
          <c:val>
            <c:numRef>
              <c:f>Лист1!$B$2:$B$5</c:f>
              <c:numCache>
                <c:formatCode>General</c:formatCode>
                <c:ptCount val="4"/>
                <c:pt idx="0">
                  <c:v>30.1</c:v>
                </c:pt>
                <c:pt idx="1">
                  <c:v>319.48999999999899</c:v>
                </c:pt>
                <c:pt idx="2">
                  <c:v>1068.95</c:v>
                </c:pt>
                <c:pt idx="3">
                  <c:v>1011.7900000000005</c:v>
                </c:pt>
              </c:numCache>
            </c:numRef>
          </c:val>
        </c:ser>
        <c:dLbls>
          <c:showVal val="1"/>
        </c:dLbls>
      </c:pie3DChart>
    </c:plotArea>
    <c:legend>
      <c:legendPos val="r"/>
      <c:layout>
        <c:manualLayout>
          <c:xMode val="edge"/>
          <c:yMode val="edge"/>
          <c:x val="0.51182283464566924"/>
          <c:y val="0.32089822105570337"/>
          <c:w val="0.47488823272091135"/>
          <c:h val="0.6512190142898856"/>
        </c:manualLayout>
      </c:layout>
      <c:txPr>
        <a:bodyPr/>
        <a:lstStyle/>
        <a:p>
          <a:pPr>
            <a:defRPr sz="120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1.3888888888889145E-2"/>
          <c:y val="0.26019813145453374"/>
          <c:w val="0.42520975503062131"/>
          <c:h val="0.62500000000000799"/>
        </c:manualLayout>
      </c:layout>
      <c:pie3DChart>
        <c:varyColors val="1"/>
        <c:ser>
          <c:idx val="0"/>
          <c:order val="0"/>
          <c:dLbls>
            <c:txPr>
              <a:bodyPr/>
              <a:lstStyle/>
              <a:p>
                <a:pPr>
                  <a:defRPr b="1"/>
                </a:pPr>
                <a:endParaRPr lang="ru-RU"/>
              </a:p>
            </c:txPr>
            <c:dLblPos val="bestFit"/>
            <c:showVal val="1"/>
            <c:showLeaderLines val="1"/>
          </c:dLbls>
          <c:cat>
            <c:strRef>
              <c:f>Лист1!$C$17:$C$24</c:f>
              <c:strCache>
                <c:ptCount val="8"/>
                <c:pt idx="0">
                  <c:v>многодетная семья</c:v>
                </c:pt>
                <c:pt idx="1">
                  <c:v>ветеран ВОВ</c:v>
                </c:pt>
                <c:pt idx="2">
                  <c:v>воин-афганец</c:v>
                </c:pt>
                <c:pt idx="3">
                  <c:v>участник ликвидации аварии на ЧАЭС/пострадавший в результате аварии</c:v>
                </c:pt>
                <c:pt idx="4">
                  <c:v>малообеспеченный гражданин</c:v>
                </c:pt>
                <c:pt idx="5">
                  <c:v>инвалид</c:v>
                </c:pt>
                <c:pt idx="6">
                  <c:v>одинокая мать/отец</c:v>
                </c:pt>
                <c:pt idx="7">
                  <c:v>другие</c:v>
                </c:pt>
              </c:strCache>
            </c:strRef>
          </c:cat>
          <c:val>
            <c:numRef>
              <c:f>Лист1!$G$17:$G$24</c:f>
              <c:numCache>
                <c:formatCode>0.00</c:formatCode>
                <c:ptCount val="8"/>
                <c:pt idx="0">
                  <c:v>61</c:v>
                </c:pt>
                <c:pt idx="1">
                  <c:v>63</c:v>
                </c:pt>
                <c:pt idx="2">
                  <c:v>7</c:v>
                </c:pt>
                <c:pt idx="3">
                  <c:v>14</c:v>
                </c:pt>
                <c:pt idx="4">
                  <c:v>343</c:v>
                </c:pt>
                <c:pt idx="5">
                  <c:v>334</c:v>
                </c:pt>
                <c:pt idx="6">
                  <c:v>58</c:v>
                </c:pt>
                <c:pt idx="7">
                  <c:v>366</c:v>
                </c:pt>
              </c:numCache>
            </c:numRef>
          </c:val>
        </c:ser>
        <c:dLbls>
          <c:showVal val="1"/>
        </c:dLbls>
      </c:pie3DChart>
    </c:plotArea>
    <c:legend>
      <c:legendPos val="r"/>
      <c:layout>
        <c:manualLayout>
          <c:xMode val="edge"/>
          <c:yMode val="edge"/>
          <c:x val="0.44743197725285155"/>
          <c:y val="7.2968490878940015E-2"/>
          <c:w val="0.53590135608050016"/>
          <c:h val="0.87661691542289366"/>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a:pPr>
            <a:r>
              <a:rPr lang="uk-UA"/>
              <a:t>Обращения на </a:t>
            </a:r>
          </a:p>
          <a:p>
            <a:pPr>
              <a:defRPr/>
            </a:pPr>
            <a:r>
              <a:rPr lang="uk-UA"/>
              <a:t>"горячую линию"</a:t>
            </a:r>
            <a:endParaRPr lang="ru-RU"/>
          </a:p>
        </c:rich>
      </c:tx>
      <c:layout>
        <c:manualLayout>
          <c:xMode val="edge"/>
          <c:yMode val="edge"/>
          <c:x val="0.12577770702456867"/>
          <c:y val="7.0046799705592423E-4"/>
        </c:manualLayout>
      </c:layout>
    </c:title>
    <c:view3D>
      <c:rotX val="30"/>
      <c:perspective val="30"/>
    </c:view3D>
    <c:plotArea>
      <c:layout>
        <c:manualLayout>
          <c:layoutTarget val="inner"/>
          <c:xMode val="edge"/>
          <c:yMode val="edge"/>
          <c:x val="9.6058984993288576E-4"/>
          <c:y val="0.40060524934383202"/>
          <c:w val="0.56674970758826348"/>
          <c:h val="0.52998631151967268"/>
        </c:manualLayout>
      </c:layout>
      <c:pie3DChart>
        <c:varyColors val="1"/>
        <c:ser>
          <c:idx val="0"/>
          <c:order val="0"/>
          <c:tx>
            <c:strRef>
              <c:f>Лист1!$B$1</c:f>
              <c:strCache>
                <c:ptCount val="1"/>
                <c:pt idx="0">
                  <c:v>"Гарячі запитання"</c:v>
                </c:pt>
              </c:strCache>
            </c:strRef>
          </c:tx>
          <c:explosion val="24"/>
          <c:dLbls>
            <c:dLbl>
              <c:idx val="0"/>
              <c:layout/>
              <c:tx>
                <c:rich>
                  <a:bodyPr/>
                  <a:lstStyle/>
                  <a:p>
                    <a:r>
                      <a:rPr lang="en-US" sz="1200" b="1"/>
                      <a:t>3</a:t>
                    </a:r>
                    <a:r>
                      <a:rPr lang="en-US"/>
                      <a:t>5</a:t>
                    </a:r>
                    <a:r>
                      <a:rPr lang="ru-RU"/>
                      <a:t>%</a:t>
                    </a:r>
                    <a:endParaRPr lang="en-US"/>
                  </a:p>
                </c:rich>
              </c:tx>
              <c:dLblPos val="outEnd"/>
              <c:showVal val="1"/>
            </c:dLbl>
            <c:dLbl>
              <c:idx val="1"/>
              <c:layout/>
              <c:tx>
                <c:rich>
                  <a:bodyPr/>
                  <a:lstStyle/>
                  <a:p>
                    <a:r>
                      <a:rPr lang="en-US" sz="1200" b="1"/>
                      <a:t>2</a:t>
                    </a:r>
                    <a:r>
                      <a:rPr lang="en-US"/>
                      <a:t>0</a:t>
                    </a:r>
                    <a:r>
                      <a:rPr lang="ru-RU"/>
                      <a:t>%</a:t>
                    </a:r>
                    <a:endParaRPr lang="en-US"/>
                  </a:p>
                </c:rich>
              </c:tx>
              <c:dLblPos val="outEnd"/>
              <c:showVal val="1"/>
            </c:dLbl>
            <c:dLbl>
              <c:idx val="2"/>
              <c:layout/>
              <c:tx>
                <c:rich>
                  <a:bodyPr/>
                  <a:lstStyle/>
                  <a:p>
                    <a:r>
                      <a:rPr lang="en-US" sz="1200" b="1"/>
                      <a:t>2</a:t>
                    </a:r>
                    <a:r>
                      <a:rPr lang="en-US"/>
                      <a:t>5</a:t>
                    </a:r>
                    <a:r>
                      <a:rPr lang="ru-RU"/>
                      <a:t>%</a:t>
                    </a:r>
                    <a:endParaRPr lang="en-US"/>
                  </a:p>
                </c:rich>
              </c:tx>
              <c:dLblPos val="outEnd"/>
              <c:showVal val="1"/>
            </c:dLbl>
            <c:dLbl>
              <c:idx val="3"/>
              <c:layout/>
              <c:tx>
                <c:rich>
                  <a:bodyPr/>
                  <a:lstStyle/>
                  <a:p>
                    <a:r>
                      <a:rPr lang="en-US" sz="1200" b="1"/>
                      <a:t>2</a:t>
                    </a:r>
                    <a:r>
                      <a:rPr lang="en-US"/>
                      <a:t>0</a:t>
                    </a:r>
                    <a:r>
                      <a:rPr lang="ru-RU"/>
                      <a:t>%</a:t>
                    </a:r>
                    <a:endParaRPr lang="en-US"/>
                  </a:p>
                </c:rich>
              </c:tx>
              <c:dLblPos val="outEnd"/>
              <c:showVal val="1"/>
            </c:dLbl>
            <c:txPr>
              <a:bodyPr/>
              <a:lstStyle/>
              <a:p>
                <a:pPr>
                  <a:defRPr sz="1200" b="1"/>
                </a:pPr>
                <a:endParaRPr lang="ru-RU"/>
              </a:p>
            </c:txPr>
            <c:dLblPos val="outEnd"/>
            <c:showVal val="1"/>
            <c:showLeaderLines val="1"/>
          </c:dLbls>
          <c:cat>
            <c:strRef>
              <c:f>Лист1!$A$2:$A$5</c:f>
              <c:strCache>
                <c:ptCount val="4"/>
                <c:pt idx="0">
                  <c:v>по вопросам гос. регистрации, лицензирования (354)</c:v>
                </c:pt>
                <c:pt idx="1">
                  <c:v>по вопросам проверок контр. и правоохр. органов (208)</c:v>
                </c:pt>
                <c:pt idx="2">
                  <c:v>по вопросам налогообложения и отчетности (254)</c:v>
                </c:pt>
                <c:pt idx="3">
                  <c:v>др. вопросы ведения хоз. деятельности (196)</c:v>
                </c:pt>
              </c:strCache>
            </c:strRef>
          </c:cat>
          <c:val>
            <c:numRef>
              <c:f>Лист1!$B$2:$B$5</c:f>
              <c:numCache>
                <c:formatCode>General</c:formatCode>
                <c:ptCount val="4"/>
                <c:pt idx="0">
                  <c:v>35</c:v>
                </c:pt>
                <c:pt idx="1">
                  <c:v>20</c:v>
                </c:pt>
                <c:pt idx="2">
                  <c:v>25</c:v>
                </c:pt>
                <c:pt idx="3">
                  <c:v>20</c:v>
                </c:pt>
              </c:numCache>
            </c:numRef>
          </c:val>
        </c:ser>
        <c:dLbls>
          <c:showVal val="1"/>
        </c:dLbls>
      </c:pie3DChart>
      <c:spPr>
        <a:noFill/>
        <a:ln w="25409">
          <a:noFill/>
        </a:ln>
      </c:spPr>
    </c:plotArea>
    <c:legend>
      <c:legendPos val="r"/>
      <c:layout>
        <c:manualLayout>
          <c:xMode val="edge"/>
          <c:yMode val="edge"/>
          <c:x val="0.4375000300534953"/>
          <c:y val="0.14326666666666671"/>
          <c:w val="0.56249996994650453"/>
          <c:h val="0.76936167979002623"/>
        </c:manualLayout>
      </c:layout>
      <c:txPr>
        <a:bodyPr/>
        <a:lstStyle/>
        <a:p>
          <a:pPr>
            <a:defRPr sz="1000"/>
          </a:pPr>
          <a:endParaRPr lang="ru-RU"/>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hart>
    <c:view3D>
      <c:rotX val="60"/>
      <c:depthPercent val="100"/>
      <c:perspective val="10"/>
    </c:view3D>
    <c:plotArea>
      <c:layout>
        <c:manualLayout>
          <c:layoutTarget val="inner"/>
          <c:xMode val="edge"/>
          <c:yMode val="edge"/>
          <c:x val="2.2002200220022354E-2"/>
          <c:y val="0.12037037037037036"/>
          <c:w val="0.34763476347634781"/>
          <c:h val="0.73148148148148162"/>
        </c:manualLayout>
      </c:layout>
      <c:pie3DChart>
        <c:varyColors val="1"/>
        <c:ser>
          <c:idx val="0"/>
          <c:order val="0"/>
          <c:dLbls>
            <c:txPr>
              <a:bodyPr/>
              <a:lstStyle/>
              <a:p>
                <a:pPr>
                  <a:defRPr sz="1200" b="1"/>
                </a:pPr>
                <a:endParaRPr lang="ru-RU"/>
              </a:p>
            </c:txPr>
            <c:dLblPos val="bestFit"/>
            <c:showVal val="1"/>
            <c:showLeaderLines val="1"/>
          </c:dLbls>
          <c:cat>
            <c:strRef>
              <c:f>Лист2!$B$6:$B$12</c:f>
              <c:strCache>
                <c:ptCount val="7"/>
                <c:pt idx="0">
                  <c:v>социальное обеспечение</c:v>
                </c:pt>
                <c:pt idx="1">
                  <c:v>коммунальное хозяйство</c:v>
                </c:pt>
                <c:pt idx="2">
                  <c:v>жилищная политика</c:v>
                </c:pt>
                <c:pt idx="3">
                  <c:v>деятельность органов местного самоуправления</c:v>
                </c:pt>
                <c:pt idx="4">
                  <c:v>соблюдение законности и охрана правопорядка</c:v>
                </c:pt>
                <c:pt idx="5">
                  <c:v>аграрная политика и земельные отношения</c:v>
                </c:pt>
                <c:pt idx="6">
                  <c:v>прочие</c:v>
                </c:pt>
              </c:strCache>
            </c:strRef>
          </c:cat>
          <c:val>
            <c:numRef>
              <c:f>Лист2!$C$6:$C$12</c:f>
              <c:numCache>
                <c:formatCode>General</c:formatCode>
                <c:ptCount val="7"/>
                <c:pt idx="0">
                  <c:v>466</c:v>
                </c:pt>
                <c:pt idx="1">
                  <c:v>151</c:v>
                </c:pt>
                <c:pt idx="2">
                  <c:v>103</c:v>
                </c:pt>
                <c:pt idx="3">
                  <c:v>73</c:v>
                </c:pt>
                <c:pt idx="4">
                  <c:v>30</c:v>
                </c:pt>
                <c:pt idx="5">
                  <c:v>23</c:v>
                </c:pt>
                <c:pt idx="6">
                  <c:v>43</c:v>
                </c:pt>
              </c:numCache>
            </c:numRef>
          </c:val>
        </c:ser>
        <c:dLbls>
          <c:showVal val="1"/>
        </c:dLbls>
      </c:pie3DChart>
    </c:plotArea>
    <c:legend>
      <c:legendPos val="r"/>
      <c:layout>
        <c:manualLayout>
          <c:xMode val="edge"/>
          <c:yMode val="edge"/>
          <c:x val="0.39823982398239832"/>
          <c:y val="8.1030183727034147E-2"/>
          <c:w val="0.58855885588558854"/>
          <c:h val="0.83793963254594073"/>
        </c:manualLayout>
      </c:layout>
      <c:txPr>
        <a:bodyPr/>
        <a:lstStyle/>
        <a:p>
          <a:pPr>
            <a:defRPr sz="12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Диаграмма 1. Результаты</a:t>
            </a:r>
            <a:r>
              <a:rPr lang="ru-RU" sz="1200" baseline="0"/>
              <a:t> рассмотрения информационных запросов, поступивших в  Донецкий областной совет</a:t>
            </a:r>
            <a:br>
              <a:rPr lang="ru-RU" sz="1200" baseline="0"/>
            </a:br>
            <a:r>
              <a:rPr lang="ru-RU" sz="1200" baseline="0"/>
              <a:t> за период с августа 2011 года по декабрь 2011 года включительно</a:t>
            </a:r>
            <a:endParaRPr lang="ru-RU" sz="1200"/>
          </a:p>
        </c:rich>
      </c:tx>
      <c:layout/>
    </c:title>
    <c:view3D>
      <c:rotX val="30"/>
      <c:perspective val="30"/>
    </c:view3D>
    <c:plotArea>
      <c:layout>
        <c:manualLayout>
          <c:layoutTarget val="inner"/>
          <c:xMode val="edge"/>
          <c:yMode val="edge"/>
          <c:x val="8.6662429140344263E-2"/>
          <c:y val="0.42657662583844158"/>
          <c:w val="0.76736706923166098"/>
          <c:h val="0.51698563721201563"/>
        </c:manualLayout>
      </c:layout>
      <c:pie3DChart>
        <c:varyColors val="1"/>
        <c:ser>
          <c:idx val="0"/>
          <c:order val="0"/>
          <c:explosion val="41"/>
          <c:dLbls>
            <c:dLbl>
              <c:idx val="0"/>
              <c:layout/>
              <c:tx>
                <c:rich>
                  <a:bodyPr/>
                  <a:lstStyle/>
                  <a:p>
                    <a:r>
                      <a:rPr lang="ru-RU" b="1"/>
                      <a:t>П</a:t>
                    </a:r>
                    <a:r>
                      <a:rPr lang="ru-RU"/>
                      <a:t>редоставлено разъяснений
14%</a:t>
                    </a:r>
                  </a:p>
                </c:rich>
              </c:tx>
              <c:showCatName val="1"/>
              <c:showPercent val="1"/>
            </c:dLbl>
            <c:dLbl>
              <c:idx val="1"/>
              <c:layout>
                <c:manualLayout>
                  <c:x val="0.21451729968732053"/>
                  <c:y val="-7.5856299212599121E-2"/>
                </c:manualLayout>
              </c:layout>
              <c:tx>
                <c:rich>
                  <a:bodyPr/>
                  <a:lstStyle/>
                  <a:p>
                    <a:r>
                      <a:rPr lang="ru-RU" b="1"/>
                      <a:t>П</a:t>
                    </a:r>
                    <a:r>
                      <a:rPr lang="ru-RU"/>
                      <a:t>редоставлено копий документов
64%</a:t>
                    </a:r>
                  </a:p>
                </c:rich>
              </c:tx>
              <c:showCatName val="1"/>
              <c:showPercent val="1"/>
            </c:dLbl>
            <c:dLbl>
              <c:idx val="2"/>
              <c:layout/>
              <c:tx>
                <c:rich>
                  <a:bodyPr/>
                  <a:lstStyle/>
                  <a:p>
                    <a:r>
                      <a:rPr lang="ru-RU" b="1"/>
                      <a:t>Н</a:t>
                    </a:r>
                    <a:r>
                      <a:rPr lang="ru-RU"/>
                      <a:t>аправлено по принадлежности
22%</a:t>
                    </a:r>
                  </a:p>
                </c:rich>
              </c:tx>
              <c:showCatName val="1"/>
              <c:showPercent val="1"/>
            </c:dLbl>
            <c:txPr>
              <a:bodyPr/>
              <a:lstStyle/>
              <a:p>
                <a:pPr>
                  <a:defRPr b="1"/>
                </a:pPr>
                <a:endParaRPr lang="ru-RU"/>
              </a:p>
            </c:txPr>
            <c:showCatName val="1"/>
            <c:showPercent val="1"/>
            <c:showLeaderLines val="1"/>
          </c:dLbls>
          <c:cat>
            <c:strRef>
              <c:f>Лист1!$A$3:$A$5</c:f>
              <c:strCache>
                <c:ptCount val="3"/>
                <c:pt idx="0">
                  <c:v>Предоставлено розъяснений</c:v>
                </c:pt>
                <c:pt idx="1">
                  <c:v>Предоставлено документов</c:v>
                </c:pt>
                <c:pt idx="2">
                  <c:v>Направлено по принадлежности</c:v>
                </c:pt>
              </c:strCache>
            </c:strRef>
          </c:cat>
          <c:val>
            <c:numRef>
              <c:f>Лист1!$B$3:$B$5</c:f>
              <c:numCache>
                <c:formatCode>General</c:formatCode>
                <c:ptCount val="3"/>
                <c:pt idx="0">
                  <c:v>4</c:v>
                </c:pt>
                <c:pt idx="1">
                  <c:v>18</c:v>
                </c:pt>
                <c:pt idx="2">
                  <c:v>6</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a:pPr>
            <a:r>
              <a:rPr lang="ru-RU" sz="1200"/>
              <a:t>Диаграмма 2. Количество рассмотренных информационных запросов, поступивших в Донецкий областной совет за период</a:t>
            </a:r>
            <a:br>
              <a:rPr lang="ru-RU" sz="1200"/>
            </a:br>
            <a:r>
              <a:rPr lang="ru-RU" sz="1200"/>
              <a:t> с августа 2011 года по декабрь 2011 года, по типу заявителя</a:t>
            </a:r>
          </a:p>
        </c:rich>
      </c:tx>
      <c:layout>
        <c:manualLayout>
          <c:xMode val="edge"/>
          <c:yMode val="edge"/>
          <c:x val="0.1346230979776622"/>
          <c:y val="3.9459844471114537E-2"/>
        </c:manualLayout>
      </c:layout>
      <c:overlay val="1"/>
    </c:title>
    <c:plotArea>
      <c:layout>
        <c:manualLayout>
          <c:layoutTarget val="inner"/>
          <c:xMode val="edge"/>
          <c:yMode val="edge"/>
          <c:x val="0.18636502397661578"/>
          <c:y val="0.29279864180546489"/>
          <c:w val="0.28356540275958092"/>
          <c:h val="0.63986691254671879"/>
        </c:manualLayout>
      </c:layout>
      <c:pieChart>
        <c:varyColors val="1"/>
        <c:ser>
          <c:idx val="0"/>
          <c:order val="0"/>
          <c:dLbls>
            <c:dLbl>
              <c:idx val="0"/>
              <c:layout>
                <c:manualLayout>
                  <c:x val="-8.7683413543653027E-2"/>
                  <c:y val="8.4948433490423525E-2"/>
                </c:manualLayout>
              </c:layout>
              <c:dLblPos val="bestFit"/>
              <c:showVal val="1"/>
            </c:dLbl>
            <c:dLbl>
              <c:idx val="2"/>
              <c:layout/>
              <c:tx>
                <c:rich>
                  <a:bodyPr/>
                  <a:lstStyle/>
                  <a:p>
                    <a:r>
                      <a:rPr lang="en-US"/>
                      <a:t>9</a:t>
                    </a:r>
                  </a:p>
                </c:rich>
              </c:tx>
              <c:dLblPos val="ctr"/>
              <c:showVal val="1"/>
            </c:dLbl>
            <c:dLblPos val="ctr"/>
            <c:showVal val="1"/>
            <c:showLeaderLines val="1"/>
          </c:dLbls>
          <c:cat>
            <c:strRef>
              <c:f>Лист1!$A$3:$A$5</c:f>
              <c:strCache>
                <c:ptCount val="3"/>
                <c:pt idx="0">
                  <c:v>Общественные организации</c:v>
                </c:pt>
                <c:pt idx="1">
                  <c:v>Граждане</c:v>
                </c:pt>
                <c:pt idx="2">
                  <c:v>Юридические лица</c:v>
                </c:pt>
              </c:strCache>
            </c:strRef>
          </c:cat>
          <c:val>
            <c:numRef>
              <c:f>Лист1!$B$3:$B$5</c:f>
              <c:numCache>
                <c:formatCode>General</c:formatCode>
                <c:ptCount val="3"/>
                <c:pt idx="0">
                  <c:v>10</c:v>
                </c:pt>
                <c:pt idx="1">
                  <c:v>9</c:v>
                </c:pt>
                <c:pt idx="2">
                  <c:v>9</c:v>
                </c:pt>
              </c:numCache>
            </c:numRef>
          </c:val>
        </c:ser>
        <c:dLbls>
          <c:showVal val="1"/>
        </c:dLbls>
        <c:firstSliceAng val="0"/>
      </c:pieChart>
    </c:plotArea>
    <c:legend>
      <c:legendPos val="r"/>
      <c:layout>
        <c:manualLayout>
          <c:xMode val="edge"/>
          <c:yMode val="edge"/>
          <c:x val="0.56295433416786655"/>
          <c:y val="0.41242748002225138"/>
          <c:w val="0.36016483112593117"/>
          <c:h val="0.41306296889880473"/>
        </c:manualLayout>
      </c:layout>
      <c:txPr>
        <a:bodyPr/>
        <a:lstStyle/>
        <a:p>
          <a:pPr>
            <a:defRPr sz="1200"/>
          </a:pPr>
          <a:endParaRPr lang="ru-RU"/>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75A707-F57C-4C6B-811E-13F4CC1329B1}"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2D88B113-74E6-47D7-AAA7-398EE84055CA}">
      <dgm:prSet phldrT="[Текст]" custT="1"/>
      <dgm:spPr/>
      <dgm:t>
        <a:bodyPr/>
        <a:lstStyle/>
        <a:p>
          <a:r>
            <a:rPr lang="ru-RU" sz="1200"/>
            <a:t>участие в разработке проектов областных программ и их финансового обеспечения; проектов областного бюджета, бюджетных запросов главных распорядителей средств областного бюджета</a:t>
          </a:r>
        </a:p>
      </dgm:t>
    </dgm:pt>
    <dgm:pt modelId="{458AFB21-DB55-4ECA-B37A-F4B118566713}" type="parTrans" cxnId="{F6D36E51-54D6-4026-BD97-9F677AE73BB9}">
      <dgm:prSet/>
      <dgm:spPr/>
      <dgm:t>
        <a:bodyPr/>
        <a:lstStyle/>
        <a:p>
          <a:endParaRPr lang="ru-RU" sz="1200"/>
        </a:p>
      </dgm:t>
    </dgm:pt>
    <dgm:pt modelId="{E598436E-C723-4F1A-81E6-A1E53736E69D}" type="sibTrans" cxnId="{F6D36E51-54D6-4026-BD97-9F677AE73BB9}">
      <dgm:prSet/>
      <dgm:spPr/>
      <dgm:t>
        <a:bodyPr/>
        <a:lstStyle/>
        <a:p>
          <a:endParaRPr lang="ru-RU" sz="1200"/>
        </a:p>
      </dgm:t>
    </dgm:pt>
    <dgm:pt modelId="{30137871-5F12-4B51-892F-E540AC2B8BF7}">
      <dgm:prSet phldrT="[Текст]" custT="1"/>
      <dgm:spPr/>
      <dgm:t>
        <a:bodyPr/>
        <a:lstStyle/>
        <a:p>
          <a:r>
            <a:rPr lang="ru-RU" sz="1200"/>
            <a:t>заслушивание отчетов об исполнении областного бюджета, вопросов о распределении переданных из государственного бюджета средств в виде дотаций, субвенций между районными бюджетами, местными бюджетами городов областного значения, сел, поселков, городов районного значения </a:t>
          </a:r>
        </a:p>
      </dgm:t>
    </dgm:pt>
    <dgm:pt modelId="{7933400A-A49D-41C0-AF0B-229B860A24C5}" type="parTrans" cxnId="{61DEE9F5-B3A1-4A8D-90C5-CFF862C8DBBF}">
      <dgm:prSet/>
      <dgm:spPr/>
      <dgm:t>
        <a:bodyPr/>
        <a:lstStyle/>
        <a:p>
          <a:endParaRPr lang="ru-RU" sz="1200"/>
        </a:p>
      </dgm:t>
    </dgm:pt>
    <dgm:pt modelId="{0D3D2FDC-CF95-43B7-ABA8-783DAECF9C53}" type="sibTrans" cxnId="{61DEE9F5-B3A1-4A8D-90C5-CFF862C8DBBF}">
      <dgm:prSet/>
      <dgm:spPr/>
      <dgm:t>
        <a:bodyPr/>
        <a:lstStyle/>
        <a:p>
          <a:endParaRPr lang="ru-RU" sz="1200"/>
        </a:p>
      </dgm:t>
    </dgm:pt>
    <dgm:pt modelId="{033D2B31-A876-491C-B5B5-152716197768}">
      <dgm:prSet phldrT="[Текст]" custT="1"/>
      <dgm:spPr/>
      <dgm:t>
        <a:bodyPr/>
        <a:lstStyle/>
        <a:p>
          <a:r>
            <a:rPr lang="ru-RU" sz="1200"/>
            <a:t>внесение предложений областному совету по рассмотренным вопросам</a:t>
          </a:r>
        </a:p>
      </dgm:t>
    </dgm:pt>
    <dgm:pt modelId="{A6E9BF11-B3F7-4381-A274-BE38325C5C0F}" type="parTrans" cxnId="{72EC3048-DCDB-46B3-8F0A-00657A4EFE22}">
      <dgm:prSet/>
      <dgm:spPr/>
      <dgm:t>
        <a:bodyPr/>
        <a:lstStyle/>
        <a:p>
          <a:endParaRPr lang="ru-RU" sz="1200"/>
        </a:p>
      </dgm:t>
    </dgm:pt>
    <dgm:pt modelId="{BBB150D5-A916-49DE-B6CB-3E02CE70B7F5}" type="sibTrans" cxnId="{72EC3048-DCDB-46B3-8F0A-00657A4EFE22}">
      <dgm:prSet/>
      <dgm:spPr/>
      <dgm:t>
        <a:bodyPr/>
        <a:lstStyle/>
        <a:p>
          <a:endParaRPr lang="ru-RU" sz="1200"/>
        </a:p>
      </dgm:t>
    </dgm:pt>
    <dgm:pt modelId="{CEEE0A5D-CF8F-4DB6-86CE-8E66F5B35A88}" type="pres">
      <dgm:prSet presAssocID="{9D75A707-F57C-4C6B-811E-13F4CC1329B1}" presName="linear" presStyleCnt="0">
        <dgm:presLayoutVars>
          <dgm:dir/>
          <dgm:animLvl val="lvl"/>
          <dgm:resizeHandles val="exact"/>
        </dgm:presLayoutVars>
      </dgm:prSet>
      <dgm:spPr/>
      <dgm:t>
        <a:bodyPr/>
        <a:lstStyle/>
        <a:p>
          <a:endParaRPr lang="ru-RU"/>
        </a:p>
      </dgm:t>
    </dgm:pt>
    <dgm:pt modelId="{AB91C35F-C5ED-47A3-9EA8-1EDF3415725D}" type="pres">
      <dgm:prSet presAssocID="{2D88B113-74E6-47D7-AAA7-398EE84055CA}" presName="parentLin" presStyleCnt="0"/>
      <dgm:spPr/>
      <dgm:t>
        <a:bodyPr/>
        <a:lstStyle/>
        <a:p>
          <a:endParaRPr lang="ru-RU"/>
        </a:p>
      </dgm:t>
    </dgm:pt>
    <dgm:pt modelId="{43BBE6C1-7F92-444F-9311-FE9961A8ADA2}" type="pres">
      <dgm:prSet presAssocID="{2D88B113-74E6-47D7-AAA7-398EE84055CA}" presName="parentLeftMargin" presStyleLbl="node1" presStyleIdx="0" presStyleCnt="3"/>
      <dgm:spPr/>
      <dgm:t>
        <a:bodyPr/>
        <a:lstStyle/>
        <a:p>
          <a:endParaRPr lang="ru-RU"/>
        </a:p>
      </dgm:t>
    </dgm:pt>
    <dgm:pt modelId="{5242D4F4-E2AA-43EA-BB84-418987541C8A}" type="pres">
      <dgm:prSet presAssocID="{2D88B113-74E6-47D7-AAA7-398EE84055CA}" presName="parentText" presStyleLbl="node1" presStyleIdx="0" presStyleCnt="3" custScaleX="135922" custScaleY="207835" custLinFactNeighborX="-61849" custLinFactNeighborY="21511">
        <dgm:presLayoutVars>
          <dgm:chMax val="0"/>
          <dgm:bulletEnabled val="1"/>
        </dgm:presLayoutVars>
      </dgm:prSet>
      <dgm:spPr/>
      <dgm:t>
        <a:bodyPr/>
        <a:lstStyle/>
        <a:p>
          <a:endParaRPr lang="ru-RU"/>
        </a:p>
      </dgm:t>
    </dgm:pt>
    <dgm:pt modelId="{9DF6A44E-6BBB-420A-8A94-2C4FD1CB1CC0}" type="pres">
      <dgm:prSet presAssocID="{2D88B113-74E6-47D7-AAA7-398EE84055CA}" presName="negativeSpace" presStyleCnt="0"/>
      <dgm:spPr/>
      <dgm:t>
        <a:bodyPr/>
        <a:lstStyle/>
        <a:p>
          <a:endParaRPr lang="ru-RU"/>
        </a:p>
      </dgm:t>
    </dgm:pt>
    <dgm:pt modelId="{8D426BB4-03A4-4B03-AC4C-38BDD17B7E92}" type="pres">
      <dgm:prSet presAssocID="{2D88B113-74E6-47D7-AAA7-398EE84055CA}" presName="childText" presStyleLbl="conFgAcc1" presStyleIdx="0" presStyleCnt="3">
        <dgm:presLayoutVars>
          <dgm:bulletEnabled val="1"/>
        </dgm:presLayoutVars>
      </dgm:prSet>
      <dgm:spPr/>
      <dgm:t>
        <a:bodyPr/>
        <a:lstStyle/>
        <a:p>
          <a:endParaRPr lang="ru-RU"/>
        </a:p>
      </dgm:t>
    </dgm:pt>
    <dgm:pt modelId="{F95439A1-8705-4940-863A-A6B44F039CE0}" type="pres">
      <dgm:prSet presAssocID="{E598436E-C723-4F1A-81E6-A1E53736E69D}" presName="spaceBetweenRectangles" presStyleCnt="0"/>
      <dgm:spPr/>
      <dgm:t>
        <a:bodyPr/>
        <a:lstStyle/>
        <a:p>
          <a:endParaRPr lang="ru-RU"/>
        </a:p>
      </dgm:t>
    </dgm:pt>
    <dgm:pt modelId="{EA1DB096-6938-4E62-BE6F-9AB4DA03418F}" type="pres">
      <dgm:prSet presAssocID="{30137871-5F12-4B51-892F-E540AC2B8BF7}" presName="parentLin" presStyleCnt="0"/>
      <dgm:spPr/>
      <dgm:t>
        <a:bodyPr/>
        <a:lstStyle/>
        <a:p>
          <a:endParaRPr lang="ru-RU"/>
        </a:p>
      </dgm:t>
    </dgm:pt>
    <dgm:pt modelId="{F78C0C4F-8897-43B6-8C55-AEBF5938E620}" type="pres">
      <dgm:prSet presAssocID="{30137871-5F12-4B51-892F-E540AC2B8BF7}" presName="parentLeftMargin" presStyleLbl="node1" presStyleIdx="0" presStyleCnt="3"/>
      <dgm:spPr/>
      <dgm:t>
        <a:bodyPr/>
        <a:lstStyle/>
        <a:p>
          <a:endParaRPr lang="ru-RU"/>
        </a:p>
      </dgm:t>
    </dgm:pt>
    <dgm:pt modelId="{E7C68627-DCFB-4908-A18E-10F6DC391A56}" type="pres">
      <dgm:prSet presAssocID="{30137871-5F12-4B51-892F-E540AC2B8BF7}" presName="parentText" presStyleLbl="node1" presStyleIdx="1" presStyleCnt="3" custScaleX="134970" custScaleY="196607" custLinFactNeighborX="-74870" custLinFactNeighborY="8800">
        <dgm:presLayoutVars>
          <dgm:chMax val="0"/>
          <dgm:bulletEnabled val="1"/>
        </dgm:presLayoutVars>
      </dgm:prSet>
      <dgm:spPr/>
      <dgm:t>
        <a:bodyPr/>
        <a:lstStyle/>
        <a:p>
          <a:endParaRPr lang="ru-RU"/>
        </a:p>
      </dgm:t>
    </dgm:pt>
    <dgm:pt modelId="{B1C018A3-70EA-48A4-958D-6E3FEF8FD5DB}" type="pres">
      <dgm:prSet presAssocID="{30137871-5F12-4B51-892F-E540AC2B8BF7}" presName="negativeSpace" presStyleCnt="0"/>
      <dgm:spPr/>
      <dgm:t>
        <a:bodyPr/>
        <a:lstStyle/>
        <a:p>
          <a:endParaRPr lang="ru-RU"/>
        </a:p>
      </dgm:t>
    </dgm:pt>
    <dgm:pt modelId="{039DBD2A-95EA-4FE7-A6E9-B6561BC88644}" type="pres">
      <dgm:prSet presAssocID="{30137871-5F12-4B51-892F-E540AC2B8BF7}" presName="childText" presStyleLbl="conFgAcc1" presStyleIdx="1" presStyleCnt="3">
        <dgm:presLayoutVars>
          <dgm:bulletEnabled val="1"/>
        </dgm:presLayoutVars>
      </dgm:prSet>
      <dgm:spPr/>
      <dgm:t>
        <a:bodyPr/>
        <a:lstStyle/>
        <a:p>
          <a:endParaRPr lang="ru-RU"/>
        </a:p>
      </dgm:t>
    </dgm:pt>
    <dgm:pt modelId="{A5ED5F33-F3B6-4DDF-BA8A-4332DB5ECDD8}" type="pres">
      <dgm:prSet presAssocID="{0D3D2FDC-CF95-43B7-ABA8-783DAECF9C53}" presName="spaceBetweenRectangles" presStyleCnt="0"/>
      <dgm:spPr/>
      <dgm:t>
        <a:bodyPr/>
        <a:lstStyle/>
        <a:p>
          <a:endParaRPr lang="ru-RU"/>
        </a:p>
      </dgm:t>
    </dgm:pt>
    <dgm:pt modelId="{76F1ADA7-7C03-459E-A12F-D908CCBE6B85}" type="pres">
      <dgm:prSet presAssocID="{033D2B31-A876-491C-B5B5-152716197768}" presName="parentLin" presStyleCnt="0"/>
      <dgm:spPr/>
      <dgm:t>
        <a:bodyPr/>
        <a:lstStyle/>
        <a:p>
          <a:endParaRPr lang="ru-RU"/>
        </a:p>
      </dgm:t>
    </dgm:pt>
    <dgm:pt modelId="{7ADCA696-E822-457F-B901-64146155CC28}" type="pres">
      <dgm:prSet presAssocID="{033D2B31-A876-491C-B5B5-152716197768}" presName="parentLeftMargin" presStyleLbl="node1" presStyleIdx="1" presStyleCnt="3"/>
      <dgm:spPr/>
      <dgm:t>
        <a:bodyPr/>
        <a:lstStyle/>
        <a:p>
          <a:endParaRPr lang="ru-RU"/>
        </a:p>
      </dgm:t>
    </dgm:pt>
    <dgm:pt modelId="{91619AFF-BF09-4D21-8687-2B6123391BD8}" type="pres">
      <dgm:prSet presAssocID="{033D2B31-A876-491C-B5B5-152716197768}" presName="parentText" presStyleLbl="node1" presStyleIdx="2" presStyleCnt="3" custScaleX="129152" custScaleY="111438" custLinFactNeighborX="-68293" custLinFactNeighborY="11733">
        <dgm:presLayoutVars>
          <dgm:chMax val="0"/>
          <dgm:bulletEnabled val="1"/>
        </dgm:presLayoutVars>
      </dgm:prSet>
      <dgm:spPr/>
      <dgm:t>
        <a:bodyPr/>
        <a:lstStyle/>
        <a:p>
          <a:endParaRPr lang="ru-RU"/>
        </a:p>
      </dgm:t>
    </dgm:pt>
    <dgm:pt modelId="{FB94720E-65BB-431B-9E77-4AB44410750F}" type="pres">
      <dgm:prSet presAssocID="{033D2B31-A876-491C-B5B5-152716197768}" presName="negativeSpace" presStyleCnt="0"/>
      <dgm:spPr/>
      <dgm:t>
        <a:bodyPr/>
        <a:lstStyle/>
        <a:p>
          <a:endParaRPr lang="ru-RU"/>
        </a:p>
      </dgm:t>
    </dgm:pt>
    <dgm:pt modelId="{3109BD25-C3FE-4BA5-8E36-528716431C20}" type="pres">
      <dgm:prSet presAssocID="{033D2B31-A876-491C-B5B5-152716197768}" presName="childText" presStyleLbl="conFgAcc1" presStyleIdx="2" presStyleCnt="3">
        <dgm:presLayoutVars>
          <dgm:bulletEnabled val="1"/>
        </dgm:presLayoutVars>
      </dgm:prSet>
      <dgm:spPr/>
      <dgm:t>
        <a:bodyPr/>
        <a:lstStyle/>
        <a:p>
          <a:endParaRPr lang="ru-RU"/>
        </a:p>
      </dgm:t>
    </dgm:pt>
  </dgm:ptLst>
  <dgm:cxnLst>
    <dgm:cxn modelId="{71B5968A-FF74-44DA-8BCD-053ADBD4690E}" type="presOf" srcId="{30137871-5F12-4B51-892F-E540AC2B8BF7}" destId="{F78C0C4F-8897-43B6-8C55-AEBF5938E620}" srcOrd="0" destOrd="0" presId="urn:microsoft.com/office/officeart/2005/8/layout/list1"/>
    <dgm:cxn modelId="{6E86841D-D1EA-49CA-AE17-483FD930DE2E}" type="presOf" srcId="{2D88B113-74E6-47D7-AAA7-398EE84055CA}" destId="{43BBE6C1-7F92-444F-9311-FE9961A8ADA2}" srcOrd="0" destOrd="0" presId="urn:microsoft.com/office/officeart/2005/8/layout/list1"/>
    <dgm:cxn modelId="{F6D36E51-54D6-4026-BD97-9F677AE73BB9}" srcId="{9D75A707-F57C-4C6B-811E-13F4CC1329B1}" destId="{2D88B113-74E6-47D7-AAA7-398EE84055CA}" srcOrd="0" destOrd="0" parTransId="{458AFB21-DB55-4ECA-B37A-F4B118566713}" sibTransId="{E598436E-C723-4F1A-81E6-A1E53736E69D}"/>
    <dgm:cxn modelId="{7D5382E8-87B8-4021-990A-04C0202ADA0E}" type="presOf" srcId="{30137871-5F12-4B51-892F-E540AC2B8BF7}" destId="{E7C68627-DCFB-4908-A18E-10F6DC391A56}" srcOrd="1" destOrd="0" presId="urn:microsoft.com/office/officeart/2005/8/layout/list1"/>
    <dgm:cxn modelId="{B59C2C8B-8D76-4312-80E0-CE5131B4886A}" type="presOf" srcId="{033D2B31-A876-491C-B5B5-152716197768}" destId="{7ADCA696-E822-457F-B901-64146155CC28}" srcOrd="0" destOrd="0" presId="urn:microsoft.com/office/officeart/2005/8/layout/list1"/>
    <dgm:cxn modelId="{5423496D-32B1-40C2-BD79-391E6EAE7156}" type="presOf" srcId="{033D2B31-A876-491C-B5B5-152716197768}" destId="{91619AFF-BF09-4D21-8687-2B6123391BD8}" srcOrd="1" destOrd="0" presId="urn:microsoft.com/office/officeart/2005/8/layout/list1"/>
    <dgm:cxn modelId="{72EC3048-DCDB-46B3-8F0A-00657A4EFE22}" srcId="{9D75A707-F57C-4C6B-811E-13F4CC1329B1}" destId="{033D2B31-A876-491C-B5B5-152716197768}" srcOrd="2" destOrd="0" parTransId="{A6E9BF11-B3F7-4381-A274-BE38325C5C0F}" sibTransId="{BBB150D5-A916-49DE-B6CB-3E02CE70B7F5}"/>
    <dgm:cxn modelId="{B0DD2413-3601-4C07-A94D-91F374E726C9}" type="presOf" srcId="{9D75A707-F57C-4C6B-811E-13F4CC1329B1}" destId="{CEEE0A5D-CF8F-4DB6-86CE-8E66F5B35A88}" srcOrd="0" destOrd="0" presId="urn:microsoft.com/office/officeart/2005/8/layout/list1"/>
    <dgm:cxn modelId="{61DEE9F5-B3A1-4A8D-90C5-CFF862C8DBBF}" srcId="{9D75A707-F57C-4C6B-811E-13F4CC1329B1}" destId="{30137871-5F12-4B51-892F-E540AC2B8BF7}" srcOrd="1" destOrd="0" parTransId="{7933400A-A49D-41C0-AF0B-229B860A24C5}" sibTransId="{0D3D2FDC-CF95-43B7-ABA8-783DAECF9C53}"/>
    <dgm:cxn modelId="{899913B1-4CBF-4E28-A2DC-4C33DFB1783D}" type="presOf" srcId="{2D88B113-74E6-47D7-AAA7-398EE84055CA}" destId="{5242D4F4-E2AA-43EA-BB84-418987541C8A}" srcOrd="1" destOrd="0" presId="urn:microsoft.com/office/officeart/2005/8/layout/list1"/>
    <dgm:cxn modelId="{8D3E271B-0F86-436A-AF9C-DDBAA6DFD326}" type="presParOf" srcId="{CEEE0A5D-CF8F-4DB6-86CE-8E66F5B35A88}" destId="{AB91C35F-C5ED-47A3-9EA8-1EDF3415725D}" srcOrd="0" destOrd="0" presId="urn:microsoft.com/office/officeart/2005/8/layout/list1"/>
    <dgm:cxn modelId="{E58C1AC8-3C64-4154-8F98-7ECF3B7A30EB}" type="presParOf" srcId="{AB91C35F-C5ED-47A3-9EA8-1EDF3415725D}" destId="{43BBE6C1-7F92-444F-9311-FE9961A8ADA2}" srcOrd="0" destOrd="0" presId="urn:microsoft.com/office/officeart/2005/8/layout/list1"/>
    <dgm:cxn modelId="{1B91F21F-CB22-40D2-832D-5A281A2E3826}" type="presParOf" srcId="{AB91C35F-C5ED-47A3-9EA8-1EDF3415725D}" destId="{5242D4F4-E2AA-43EA-BB84-418987541C8A}" srcOrd="1" destOrd="0" presId="urn:microsoft.com/office/officeart/2005/8/layout/list1"/>
    <dgm:cxn modelId="{0E522B77-6426-4FCA-98DD-7F044375A8E9}" type="presParOf" srcId="{CEEE0A5D-CF8F-4DB6-86CE-8E66F5B35A88}" destId="{9DF6A44E-6BBB-420A-8A94-2C4FD1CB1CC0}" srcOrd="1" destOrd="0" presId="urn:microsoft.com/office/officeart/2005/8/layout/list1"/>
    <dgm:cxn modelId="{3EA731A8-F636-41C6-99CB-05A78F2F4666}" type="presParOf" srcId="{CEEE0A5D-CF8F-4DB6-86CE-8E66F5B35A88}" destId="{8D426BB4-03A4-4B03-AC4C-38BDD17B7E92}" srcOrd="2" destOrd="0" presId="urn:microsoft.com/office/officeart/2005/8/layout/list1"/>
    <dgm:cxn modelId="{1B913D93-45E1-49F5-AD81-77490B85413D}" type="presParOf" srcId="{CEEE0A5D-CF8F-4DB6-86CE-8E66F5B35A88}" destId="{F95439A1-8705-4940-863A-A6B44F039CE0}" srcOrd="3" destOrd="0" presId="urn:microsoft.com/office/officeart/2005/8/layout/list1"/>
    <dgm:cxn modelId="{7B553A97-75EE-4EAB-A994-665226303018}" type="presParOf" srcId="{CEEE0A5D-CF8F-4DB6-86CE-8E66F5B35A88}" destId="{EA1DB096-6938-4E62-BE6F-9AB4DA03418F}" srcOrd="4" destOrd="0" presId="urn:microsoft.com/office/officeart/2005/8/layout/list1"/>
    <dgm:cxn modelId="{71BF3FF8-CF96-48B3-8C50-A6B00C965BC0}" type="presParOf" srcId="{EA1DB096-6938-4E62-BE6F-9AB4DA03418F}" destId="{F78C0C4F-8897-43B6-8C55-AEBF5938E620}" srcOrd="0" destOrd="0" presId="urn:microsoft.com/office/officeart/2005/8/layout/list1"/>
    <dgm:cxn modelId="{60D0F78E-6F0E-4181-A89B-35DA6CB51C78}" type="presParOf" srcId="{EA1DB096-6938-4E62-BE6F-9AB4DA03418F}" destId="{E7C68627-DCFB-4908-A18E-10F6DC391A56}" srcOrd="1" destOrd="0" presId="urn:microsoft.com/office/officeart/2005/8/layout/list1"/>
    <dgm:cxn modelId="{FC5A7181-E705-4C34-A7DD-DCA15C0A5FE7}" type="presParOf" srcId="{CEEE0A5D-CF8F-4DB6-86CE-8E66F5B35A88}" destId="{B1C018A3-70EA-48A4-958D-6E3FEF8FD5DB}" srcOrd="5" destOrd="0" presId="urn:microsoft.com/office/officeart/2005/8/layout/list1"/>
    <dgm:cxn modelId="{0E2A2578-04B4-420D-9372-0CA5B328EF1D}" type="presParOf" srcId="{CEEE0A5D-CF8F-4DB6-86CE-8E66F5B35A88}" destId="{039DBD2A-95EA-4FE7-A6E9-B6561BC88644}" srcOrd="6" destOrd="0" presId="urn:microsoft.com/office/officeart/2005/8/layout/list1"/>
    <dgm:cxn modelId="{B2F7FB84-C24C-4FB7-B7A9-2104D8F263CE}" type="presParOf" srcId="{CEEE0A5D-CF8F-4DB6-86CE-8E66F5B35A88}" destId="{A5ED5F33-F3B6-4DDF-BA8A-4332DB5ECDD8}" srcOrd="7" destOrd="0" presId="urn:microsoft.com/office/officeart/2005/8/layout/list1"/>
    <dgm:cxn modelId="{67A6D49A-F263-4FE2-BCAE-3777313A0345}" type="presParOf" srcId="{CEEE0A5D-CF8F-4DB6-86CE-8E66F5B35A88}" destId="{76F1ADA7-7C03-459E-A12F-D908CCBE6B85}" srcOrd="8" destOrd="0" presId="urn:microsoft.com/office/officeart/2005/8/layout/list1"/>
    <dgm:cxn modelId="{164885DE-BC60-4DC2-8BF7-2E0912C1415F}" type="presParOf" srcId="{76F1ADA7-7C03-459E-A12F-D908CCBE6B85}" destId="{7ADCA696-E822-457F-B901-64146155CC28}" srcOrd="0" destOrd="0" presId="urn:microsoft.com/office/officeart/2005/8/layout/list1"/>
    <dgm:cxn modelId="{28968F0E-486E-44B4-BDFE-CAF06AA6AAC4}" type="presParOf" srcId="{76F1ADA7-7C03-459E-A12F-D908CCBE6B85}" destId="{91619AFF-BF09-4D21-8687-2B6123391BD8}" srcOrd="1" destOrd="0" presId="urn:microsoft.com/office/officeart/2005/8/layout/list1"/>
    <dgm:cxn modelId="{99201C54-11CB-4B30-97AF-19A8F0125ECB}" type="presParOf" srcId="{CEEE0A5D-CF8F-4DB6-86CE-8E66F5B35A88}" destId="{FB94720E-65BB-431B-9E77-4AB44410750F}" srcOrd="9" destOrd="0" presId="urn:microsoft.com/office/officeart/2005/8/layout/list1"/>
    <dgm:cxn modelId="{2C306297-423F-4AB4-A020-B5E7825DC776}" type="presParOf" srcId="{CEEE0A5D-CF8F-4DB6-86CE-8E66F5B35A88}" destId="{3109BD25-C3FE-4BA5-8E36-528716431C20}" srcOrd="10"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1671AF-4C6B-4C18-895A-88ED54B4F1DE}" type="doc">
      <dgm:prSet loTypeId="urn:microsoft.com/office/officeart/2005/8/layout/hProcess7" loCatId="process" qsTypeId="urn:microsoft.com/office/officeart/2005/8/quickstyle/3d4" qsCatId="3D" csTypeId="urn:microsoft.com/office/officeart/2005/8/colors/accent1_1" csCatId="accent1" phldr="1"/>
      <dgm:spPr/>
      <dgm:t>
        <a:bodyPr/>
        <a:lstStyle/>
        <a:p>
          <a:endParaRPr lang="ru-RU"/>
        </a:p>
      </dgm:t>
    </dgm:pt>
    <dgm:pt modelId="{5C2EFC80-E060-427F-ACEC-D7819FBB189D}">
      <dgm:prSet phldrT="[Текст]" custT="1"/>
      <dgm:spPr/>
      <dgm:t>
        <a:bodyPr/>
        <a:lstStyle/>
        <a:p>
          <a:r>
            <a:rPr lang="ru-RU" sz="1200">
              <a:latin typeface="Times New Roman" pitchFamily="18" charset="0"/>
              <a:cs typeface="Times New Roman" pitchFamily="18" charset="0"/>
            </a:rPr>
            <a:t>рассмотрение проектов программ экономического и социального развития, областного бюджета, контроль исполнения решений областного совета</a:t>
          </a:r>
        </a:p>
      </dgm:t>
    </dgm:pt>
    <dgm:pt modelId="{69933874-E44C-4FFD-86AB-970F7C2C5D50}" type="parTrans" cxnId="{1EDC7789-529D-410C-8D97-EC54921D9A1D}">
      <dgm:prSet/>
      <dgm:spPr/>
      <dgm:t>
        <a:bodyPr/>
        <a:lstStyle/>
        <a:p>
          <a:endParaRPr lang="ru-RU" sz="1200">
            <a:latin typeface="Times New Roman" pitchFamily="18" charset="0"/>
            <a:cs typeface="Times New Roman" pitchFamily="18" charset="0"/>
          </a:endParaRPr>
        </a:p>
      </dgm:t>
    </dgm:pt>
    <dgm:pt modelId="{1AAF80D5-FF52-406A-B681-E39D4CADC2AF}" type="sibTrans" cxnId="{1EDC7789-529D-410C-8D97-EC54921D9A1D}">
      <dgm:prSet/>
      <dgm:spPr/>
      <dgm:t>
        <a:bodyPr/>
        <a:lstStyle/>
        <a:p>
          <a:endParaRPr lang="ru-RU" sz="1200">
            <a:latin typeface="Times New Roman" pitchFamily="18" charset="0"/>
            <a:cs typeface="Times New Roman" pitchFamily="18" charset="0"/>
          </a:endParaRPr>
        </a:p>
      </dgm:t>
    </dgm:pt>
    <dgm:pt modelId="{AE356D1D-ED39-4C76-958C-8EBDECAF0A76}">
      <dgm:prSet phldrT="[Текст]" custT="1"/>
      <dgm:spPr/>
      <dgm:t>
        <a:bodyPr/>
        <a:lstStyle/>
        <a:p>
          <a:r>
            <a:rPr lang="ru-RU" sz="1200" b="1">
              <a:latin typeface="Times New Roman" pitchFamily="18" charset="0"/>
              <a:cs typeface="Times New Roman" pitchFamily="18" charset="0"/>
            </a:rPr>
            <a:t>состояние АПК</a:t>
          </a:r>
        </a:p>
      </dgm:t>
    </dgm:pt>
    <dgm:pt modelId="{82E3093E-FFE5-42E5-BB78-861CFF214A8D}" type="parTrans" cxnId="{42C47F2E-6D2A-4B39-A75C-048408D4F15B}">
      <dgm:prSet/>
      <dgm:spPr/>
      <dgm:t>
        <a:bodyPr/>
        <a:lstStyle/>
        <a:p>
          <a:endParaRPr lang="ru-RU" sz="1200">
            <a:latin typeface="Times New Roman" pitchFamily="18" charset="0"/>
            <a:cs typeface="Times New Roman" pitchFamily="18" charset="0"/>
          </a:endParaRPr>
        </a:p>
      </dgm:t>
    </dgm:pt>
    <dgm:pt modelId="{EFB9D664-E5C1-4F9A-A0CB-80AC4C94171E}" type="sibTrans" cxnId="{42C47F2E-6D2A-4B39-A75C-048408D4F15B}">
      <dgm:prSet/>
      <dgm:spPr/>
      <dgm:t>
        <a:bodyPr/>
        <a:lstStyle/>
        <a:p>
          <a:endParaRPr lang="ru-RU" sz="1200">
            <a:latin typeface="Times New Roman" pitchFamily="18" charset="0"/>
            <a:cs typeface="Times New Roman" pitchFamily="18" charset="0"/>
          </a:endParaRPr>
        </a:p>
      </dgm:t>
    </dgm:pt>
    <dgm:pt modelId="{19441A04-C72E-4543-875E-586309D41554}">
      <dgm:prSet phldrT="[Текст]" custT="1"/>
      <dgm:spPr/>
      <dgm:t>
        <a:bodyPr/>
        <a:lstStyle/>
        <a:p>
          <a:r>
            <a:rPr lang="ru-RU" sz="1200">
              <a:latin typeface="Times New Roman" pitchFamily="18" charset="0"/>
              <a:cs typeface="Times New Roman" pitchFamily="18" charset="0"/>
            </a:rPr>
            <a:t>изучение вопросов состояния и перспектив развития агропромышленного комплекса, социального развития села, </a:t>
          </a:r>
        </a:p>
      </dgm:t>
    </dgm:pt>
    <dgm:pt modelId="{83CC183E-15DD-4D6F-8431-84DEB8D10359}" type="parTrans" cxnId="{A6844AD8-9586-487E-80CA-6178B2EB5D3D}">
      <dgm:prSet/>
      <dgm:spPr/>
      <dgm:t>
        <a:bodyPr/>
        <a:lstStyle/>
        <a:p>
          <a:endParaRPr lang="ru-RU" sz="1200">
            <a:latin typeface="Times New Roman" pitchFamily="18" charset="0"/>
            <a:cs typeface="Times New Roman" pitchFamily="18" charset="0"/>
          </a:endParaRPr>
        </a:p>
      </dgm:t>
    </dgm:pt>
    <dgm:pt modelId="{C03A18DE-4619-43A1-8DE6-505EB057A682}" type="sibTrans" cxnId="{A6844AD8-9586-487E-80CA-6178B2EB5D3D}">
      <dgm:prSet/>
      <dgm:spPr/>
      <dgm:t>
        <a:bodyPr/>
        <a:lstStyle/>
        <a:p>
          <a:endParaRPr lang="ru-RU" sz="1200">
            <a:latin typeface="Times New Roman" pitchFamily="18" charset="0"/>
            <a:cs typeface="Times New Roman" pitchFamily="18" charset="0"/>
          </a:endParaRPr>
        </a:p>
      </dgm:t>
    </dgm:pt>
    <dgm:pt modelId="{FC4ABCA7-795B-4034-9744-51EEC6C7AA9E}">
      <dgm:prSet phldrT="[Текст]" custT="1"/>
      <dgm:spPr/>
      <dgm:t>
        <a:bodyPr/>
        <a:lstStyle/>
        <a:p>
          <a:r>
            <a:rPr lang="ru-RU" sz="1200" b="1">
              <a:latin typeface="Times New Roman" pitchFamily="18" charset="0"/>
              <a:cs typeface="Times New Roman" pitchFamily="18" charset="0"/>
            </a:rPr>
            <a:t>перспективы развития отрасли</a:t>
          </a:r>
        </a:p>
      </dgm:t>
    </dgm:pt>
    <dgm:pt modelId="{16241D5A-9EF0-4197-99EC-79F25FBE84DE}" type="parTrans" cxnId="{3669B9FE-BEA4-428B-9FE6-49494876D555}">
      <dgm:prSet/>
      <dgm:spPr/>
      <dgm:t>
        <a:bodyPr/>
        <a:lstStyle/>
        <a:p>
          <a:endParaRPr lang="ru-RU" sz="1200">
            <a:latin typeface="Times New Roman" pitchFamily="18" charset="0"/>
            <a:cs typeface="Times New Roman" pitchFamily="18" charset="0"/>
          </a:endParaRPr>
        </a:p>
      </dgm:t>
    </dgm:pt>
    <dgm:pt modelId="{67F44631-B8C2-4B55-AB56-4DFBA6F025DD}" type="sibTrans" cxnId="{3669B9FE-BEA4-428B-9FE6-49494876D555}">
      <dgm:prSet/>
      <dgm:spPr/>
      <dgm:t>
        <a:bodyPr/>
        <a:lstStyle/>
        <a:p>
          <a:endParaRPr lang="ru-RU" sz="1200">
            <a:latin typeface="Times New Roman" pitchFamily="18" charset="0"/>
            <a:cs typeface="Times New Roman" pitchFamily="18" charset="0"/>
          </a:endParaRPr>
        </a:p>
      </dgm:t>
    </dgm:pt>
    <dgm:pt modelId="{E6664EF0-6B47-4D9C-900A-8284A4E4F996}">
      <dgm:prSet phldrT="[Текст]" custT="1"/>
      <dgm:spPr/>
      <dgm:t>
        <a:bodyPr/>
        <a:lstStyle/>
        <a:p>
          <a:r>
            <a:rPr lang="ru-RU" sz="1200">
              <a:latin typeface="Times New Roman" pitchFamily="18" charset="0"/>
              <a:cs typeface="Times New Roman" pitchFamily="18" charset="0"/>
            </a:rPr>
            <a:t>изучение прогрессивных форм хозяйствования, рекомендации для внедрения наиболее эффективных из них на предприятиях, выявление дополнительных резервов и возможностей развития перерабатывающих отраслей</a:t>
          </a:r>
        </a:p>
      </dgm:t>
    </dgm:pt>
    <dgm:pt modelId="{4E29C25B-1B59-473F-96CB-F48D7A0963C8}" type="parTrans" cxnId="{ABEF6207-C037-40FD-9B52-767C57E3FF67}">
      <dgm:prSet/>
      <dgm:spPr/>
      <dgm:t>
        <a:bodyPr/>
        <a:lstStyle/>
        <a:p>
          <a:endParaRPr lang="ru-RU" sz="1200">
            <a:latin typeface="Times New Roman" pitchFamily="18" charset="0"/>
            <a:cs typeface="Times New Roman" pitchFamily="18" charset="0"/>
          </a:endParaRPr>
        </a:p>
      </dgm:t>
    </dgm:pt>
    <dgm:pt modelId="{0E8CF9CF-5C15-40BE-8386-EEA0F5A33DD7}" type="sibTrans" cxnId="{ABEF6207-C037-40FD-9B52-767C57E3FF67}">
      <dgm:prSet/>
      <dgm:spPr/>
      <dgm:t>
        <a:bodyPr/>
        <a:lstStyle/>
        <a:p>
          <a:endParaRPr lang="ru-RU" sz="1200">
            <a:latin typeface="Times New Roman" pitchFamily="18" charset="0"/>
            <a:cs typeface="Times New Roman" pitchFamily="18" charset="0"/>
          </a:endParaRPr>
        </a:p>
      </dgm:t>
    </dgm:pt>
    <dgm:pt modelId="{A7C7DB80-0F73-43D0-A12D-3E871A4FF012}">
      <dgm:prSet phldrT="[Текст]" custT="1"/>
      <dgm:spPr/>
      <dgm:t>
        <a:bodyPr/>
        <a:lstStyle/>
        <a:p>
          <a:r>
            <a:rPr lang="ru-RU" sz="1200" b="1" kern="0" baseline="0">
              <a:latin typeface="Times New Roman" pitchFamily="18" charset="0"/>
              <a:cs typeface="Times New Roman" pitchFamily="18" charset="0"/>
            </a:rPr>
            <a:t>бюджетный процесс</a:t>
          </a:r>
        </a:p>
      </dgm:t>
    </dgm:pt>
    <dgm:pt modelId="{C336425D-CC34-4B37-82E2-B19F534A83E0}" type="sibTrans" cxnId="{DD189CA8-9958-4063-987A-768E4CEF2E0C}">
      <dgm:prSet/>
      <dgm:spPr/>
      <dgm:t>
        <a:bodyPr/>
        <a:lstStyle/>
        <a:p>
          <a:endParaRPr lang="ru-RU" sz="1200">
            <a:latin typeface="Times New Roman" pitchFamily="18" charset="0"/>
            <a:cs typeface="Times New Roman" pitchFamily="18" charset="0"/>
          </a:endParaRPr>
        </a:p>
      </dgm:t>
    </dgm:pt>
    <dgm:pt modelId="{CF347A5D-B26E-484E-9B78-260D5595D29D}" type="parTrans" cxnId="{DD189CA8-9958-4063-987A-768E4CEF2E0C}">
      <dgm:prSet/>
      <dgm:spPr/>
      <dgm:t>
        <a:bodyPr/>
        <a:lstStyle/>
        <a:p>
          <a:endParaRPr lang="ru-RU" sz="1200">
            <a:latin typeface="Times New Roman" pitchFamily="18" charset="0"/>
            <a:cs typeface="Times New Roman" pitchFamily="18" charset="0"/>
          </a:endParaRPr>
        </a:p>
      </dgm:t>
    </dgm:pt>
    <dgm:pt modelId="{C0162F67-4313-403D-ACCC-13CAC83CDED0}" type="pres">
      <dgm:prSet presAssocID="{8E1671AF-4C6B-4C18-895A-88ED54B4F1DE}" presName="Name0" presStyleCnt="0">
        <dgm:presLayoutVars>
          <dgm:dir/>
          <dgm:animLvl val="lvl"/>
          <dgm:resizeHandles val="exact"/>
        </dgm:presLayoutVars>
      </dgm:prSet>
      <dgm:spPr/>
      <dgm:t>
        <a:bodyPr/>
        <a:lstStyle/>
        <a:p>
          <a:endParaRPr lang="ru-RU"/>
        </a:p>
      </dgm:t>
    </dgm:pt>
    <dgm:pt modelId="{516ECF31-CEB7-4882-A3FD-DAA63A72FA75}" type="pres">
      <dgm:prSet presAssocID="{A7C7DB80-0F73-43D0-A12D-3E871A4FF012}" presName="compositeNode" presStyleCnt="0">
        <dgm:presLayoutVars>
          <dgm:bulletEnabled val="1"/>
        </dgm:presLayoutVars>
      </dgm:prSet>
      <dgm:spPr/>
      <dgm:t>
        <a:bodyPr/>
        <a:lstStyle/>
        <a:p>
          <a:endParaRPr lang="ru-RU"/>
        </a:p>
      </dgm:t>
    </dgm:pt>
    <dgm:pt modelId="{E6742155-A614-4343-BB84-D46FFFE2E768}" type="pres">
      <dgm:prSet presAssocID="{A7C7DB80-0F73-43D0-A12D-3E871A4FF012}" presName="bgRect" presStyleLbl="node1" presStyleIdx="0" presStyleCnt="3" custScaleY="83076"/>
      <dgm:spPr/>
      <dgm:t>
        <a:bodyPr/>
        <a:lstStyle/>
        <a:p>
          <a:endParaRPr lang="ru-RU"/>
        </a:p>
      </dgm:t>
    </dgm:pt>
    <dgm:pt modelId="{FBAB0A16-C3CC-4BE9-8356-E6CB466D0472}" type="pres">
      <dgm:prSet presAssocID="{A7C7DB80-0F73-43D0-A12D-3E871A4FF012}" presName="parentNode" presStyleLbl="node1" presStyleIdx="0" presStyleCnt="3">
        <dgm:presLayoutVars>
          <dgm:chMax val="0"/>
          <dgm:bulletEnabled val="1"/>
        </dgm:presLayoutVars>
      </dgm:prSet>
      <dgm:spPr/>
      <dgm:t>
        <a:bodyPr/>
        <a:lstStyle/>
        <a:p>
          <a:endParaRPr lang="ru-RU"/>
        </a:p>
      </dgm:t>
    </dgm:pt>
    <dgm:pt modelId="{7DE02BEB-B2C6-4311-BC1E-EAB8E3755702}" type="pres">
      <dgm:prSet presAssocID="{A7C7DB80-0F73-43D0-A12D-3E871A4FF012}" presName="childNode" presStyleLbl="node1" presStyleIdx="0" presStyleCnt="3">
        <dgm:presLayoutVars>
          <dgm:bulletEnabled val="1"/>
        </dgm:presLayoutVars>
      </dgm:prSet>
      <dgm:spPr/>
      <dgm:t>
        <a:bodyPr/>
        <a:lstStyle/>
        <a:p>
          <a:endParaRPr lang="ru-RU"/>
        </a:p>
      </dgm:t>
    </dgm:pt>
    <dgm:pt modelId="{B1856F15-A340-4244-995A-E74CEA2CD2EF}" type="pres">
      <dgm:prSet presAssocID="{C336425D-CC34-4B37-82E2-B19F534A83E0}" presName="hSp" presStyleCnt="0"/>
      <dgm:spPr/>
      <dgm:t>
        <a:bodyPr/>
        <a:lstStyle/>
        <a:p>
          <a:endParaRPr lang="ru-RU"/>
        </a:p>
      </dgm:t>
    </dgm:pt>
    <dgm:pt modelId="{7E3B9219-FBA8-49C3-8C48-C938A7BC479B}" type="pres">
      <dgm:prSet presAssocID="{C336425D-CC34-4B37-82E2-B19F534A83E0}" presName="vProcSp" presStyleCnt="0"/>
      <dgm:spPr/>
      <dgm:t>
        <a:bodyPr/>
        <a:lstStyle/>
        <a:p>
          <a:endParaRPr lang="ru-RU"/>
        </a:p>
      </dgm:t>
    </dgm:pt>
    <dgm:pt modelId="{9EAD5B81-840C-4635-8A9C-05F1B7271553}" type="pres">
      <dgm:prSet presAssocID="{C336425D-CC34-4B37-82E2-B19F534A83E0}" presName="vSp1" presStyleCnt="0"/>
      <dgm:spPr/>
      <dgm:t>
        <a:bodyPr/>
        <a:lstStyle/>
        <a:p>
          <a:endParaRPr lang="ru-RU"/>
        </a:p>
      </dgm:t>
    </dgm:pt>
    <dgm:pt modelId="{567254B7-C123-4690-9707-EDAC947D65EE}" type="pres">
      <dgm:prSet presAssocID="{C336425D-CC34-4B37-82E2-B19F534A83E0}" presName="simulatedConn" presStyleLbl="solidFgAcc1" presStyleIdx="0" presStyleCnt="2"/>
      <dgm:spPr/>
      <dgm:t>
        <a:bodyPr/>
        <a:lstStyle/>
        <a:p>
          <a:endParaRPr lang="ru-RU"/>
        </a:p>
      </dgm:t>
    </dgm:pt>
    <dgm:pt modelId="{4F8BFEA5-5221-447A-A699-F88083DF4713}" type="pres">
      <dgm:prSet presAssocID="{C336425D-CC34-4B37-82E2-B19F534A83E0}" presName="vSp2" presStyleCnt="0"/>
      <dgm:spPr/>
      <dgm:t>
        <a:bodyPr/>
        <a:lstStyle/>
        <a:p>
          <a:endParaRPr lang="ru-RU"/>
        </a:p>
      </dgm:t>
    </dgm:pt>
    <dgm:pt modelId="{61E7F5CD-C80C-4A86-AD0E-49D5476C9F3A}" type="pres">
      <dgm:prSet presAssocID="{C336425D-CC34-4B37-82E2-B19F534A83E0}" presName="sibTrans" presStyleCnt="0"/>
      <dgm:spPr/>
      <dgm:t>
        <a:bodyPr/>
        <a:lstStyle/>
        <a:p>
          <a:endParaRPr lang="ru-RU"/>
        </a:p>
      </dgm:t>
    </dgm:pt>
    <dgm:pt modelId="{C36ADBB2-6454-4B4C-9420-7DE4E4237A81}" type="pres">
      <dgm:prSet presAssocID="{AE356D1D-ED39-4C76-958C-8EBDECAF0A76}" presName="compositeNode" presStyleCnt="0">
        <dgm:presLayoutVars>
          <dgm:bulletEnabled val="1"/>
        </dgm:presLayoutVars>
      </dgm:prSet>
      <dgm:spPr/>
      <dgm:t>
        <a:bodyPr/>
        <a:lstStyle/>
        <a:p>
          <a:endParaRPr lang="ru-RU"/>
        </a:p>
      </dgm:t>
    </dgm:pt>
    <dgm:pt modelId="{8BB3D61E-68B0-4375-B1BC-1E65E9250F78}" type="pres">
      <dgm:prSet presAssocID="{AE356D1D-ED39-4C76-958C-8EBDECAF0A76}" presName="bgRect" presStyleLbl="node1" presStyleIdx="1" presStyleCnt="3" custScaleY="90968"/>
      <dgm:spPr/>
      <dgm:t>
        <a:bodyPr/>
        <a:lstStyle/>
        <a:p>
          <a:endParaRPr lang="ru-RU"/>
        </a:p>
      </dgm:t>
    </dgm:pt>
    <dgm:pt modelId="{9F3322CE-E78F-43DA-BA95-6F5B0BF594F7}" type="pres">
      <dgm:prSet presAssocID="{AE356D1D-ED39-4C76-958C-8EBDECAF0A76}" presName="parentNode" presStyleLbl="node1" presStyleIdx="1" presStyleCnt="3">
        <dgm:presLayoutVars>
          <dgm:chMax val="0"/>
          <dgm:bulletEnabled val="1"/>
        </dgm:presLayoutVars>
      </dgm:prSet>
      <dgm:spPr/>
      <dgm:t>
        <a:bodyPr/>
        <a:lstStyle/>
        <a:p>
          <a:endParaRPr lang="ru-RU"/>
        </a:p>
      </dgm:t>
    </dgm:pt>
    <dgm:pt modelId="{60F74960-0018-4262-8332-23A5A541C2A5}" type="pres">
      <dgm:prSet presAssocID="{AE356D1D-ED39-4C76-958C-8EBDECAF0A76}" presName="childNode" presStyleLbl="node1" presStyleIdx="1" presStyleCnt="3">
        <dgm:presLayoutVars>
          <dgm:bulletEnabled val="1"/>
        </dgm:presLayoutVars>
      </dgm:prSet>
      <dgm:spPr/>
      <dgm:t>
        <a:bodyPr/>
        <a:lstStyle/>
        <a:p>
          <a:endParaRPr lang="ru-RU"/>
        </a:p>
      </dgm:t>
    </dgm:pt>
    <dgm:pt modelId="{408F1C40-B2DA-48AB-833F-2705306F0423}" type="pres">
      <dgm:prSet presAssocID="{EFB9D664-E5C1-4F9A-A0CB-80AC4C94171E}" presName="hSp" presStyleCnt="0"/>
      <dgm:spPr/>
      <dgm:t>
        <a:bodyPr/>
        <a:lstStyle/>
        <a:p>
          <a:endParaRPr lang="ru-RU"/>
        </a:p>
      </dgm:t>
    </dgm:pt>
    <dgm:pt modelId="{1EB9C6A1-6F0C-4E08-AD5A-22A134433A0B}" type="pres">
      <dgm:prSet presAssocID="{EFB9D664-E5C1-4F9A-A0CB-80AC4C94171E}" presName="vProcSp" presStyleCnt="0"/>
      <dgm:spPr/>
      <dgm:t>
        <a:bodyPr/>
        <a:lstStyle/>
        <a:p>
          <a:endParaRPr lang="ru-RU"/>
        </a:p>
      </dgm:t>
    </dgm:pt>
    <dgm:pt modelId="{74F70159-0033-401D-83E8-E71CC1FDF2D8}" type="pres">
      <dgm:prSet presAssocID="{EFB9D664-E5C1-4F9A-A0CB-80AC4C94171E}" presName="vSp1" presStyleCnt="0"/>
      <dgm:spPr/>
      <dgm:t>
        <a:bodyPr/>
        <a:lstStyle/>
        <a:p>
          <a:endParaRPr lang="ru-RU"/>
        </a:p>
      </dgm:t>
    </dgm:pt>
    <dgm:pt modelId="{3B20C9B8-BB43-4707-A0A6-DC90160BE29F}" type="pres">
      <dgm:prSet presAssocID="{EFB9D664-E5C1-4F9A-A0CB-80AC4C94171E}" presName="simulatedConn" presStyleLbl="solidFgAcc1" presStyleIdx="1" presStyleCnt="2"/>
      <dgm:spPr/>
      <dgm:t>
        <a:bodyPr/>
        <a:lstStyle/>
        <a:p>
          <a:endParaRPr lang="ru-RU"/>
        </a:p>
      </dgm:t>
    </dgm:pt>
    <dgm:pt modelId="{F90AD7A5-5799-4D35-882A-839599F496EF}" type="pres">
      <dgm:prSet presAssocID="{EFB9D664-E5C1-4F9A-A0CB-80AC4C94171E}" presName="vSp2" presStyleCnt="0"/>
      <dgm:spPr/>
      <dgm:t>
        <a:bodyPr/>
        <a:lstStyle/>
        <a:p>
          <a:endParaRPr lang="ru-RU"/>
        </a:p>
      </dgm:t>
    </dgm:pt>
    <dgm:pt modelId="{113DBDE9-9E3D-4BA8-AF41-3B3130CB54B6}" type="pres">
      <dgm:prSet presAssocID="{EFB9D664-E5C1-4F9A-A0CB-80AC4C94171E}" presName="sibTrans" presStyleCnt="0"/>
      <dgm:spPr/>
      <dgm:t>
        <a:bodyPr/>
        <a:lstStyle/>
        <a:p>
          <a:endParaRPr lang="ru-RU"/>
        </a:p>
      </dgm:t>
    </dgm:pt>
    <dgm:pt modelId="{8002ED89-7467-4049-8CCA-B9391D4DEC05}" type="pres">
      <dgm:prSet presAssocID="{FC4ABCA7-795B-4034-9744-51EEC6C7AA9E}" presName="compositeNode" presStyleCnt="0">
        <dgm:presLayoutVars>
          <dgm:bulletEnabled val="1"/>
        </dgm:presLayoutVars>
      </dgm:prSet>
      <dgm:spPr/>
      <dgm:t>
        <a:bodyPr/>
        <a:lstStyle/>
        <a:p>
          <a:endParaRPr lang="ru-RU"/>
        </a:p>
      </dgm:t>
    </dgm:pt>
    <dgm:pt modelId="{A7484D09-DD1B-4B06-87B7-2EA1ED18410A}" type="pres">
      <dgm:prSet presAssocID="{FC4ABCA7-795B-4034-9744-51EEC6C7AA9E}" presName="bgRect" presStyleLbl="node1" presStyleIdx="2" presStyleCnt="3" custScaleY="109660" custLinFactNeighborX="23" custLinFactNeighborY="415"/>
      <dgm:spPr/>
      <dgm:t>
        <a:bodyPr/>
        <a:lstStyle/>
        <a:p>
          <a:endParaRPr lang="ru-RU"/>
        </a:p>
      </dgm:t>
    </dgm:pt>
    <dgm:pt modelId="{E1BC0CB8-9BD4-430D-A38A-3ED44F190B50}" type="pres">
      <dgm:prSet presAssocID="{FC4ABCA7-795B-4034-9744-51EEC6C7AA9E}" presName="parentNode" presStyleLbl="node1" presStyleIdx="2" presStyleCnt="3">
        <dgm:presLayoutVars>
          <dgm:chMax val="0"/>
          <dgm:bulletEnabled val="1"/>
        </dgm:presLayoutVars>
      </dgm:prSet>
      <dgm:spPr/>
      <dgm:t>
        <a:bodyPr/>
        <a:lstStyle/>
        <a:p>
          <a:endParaRPr lang="ru-RU"/>
        </a:p>
      </dgm:t>
    </dgm:pt>
    <dgm:pt modelId="{D2FBA982-7961-480E-A97F-B1C4724BE229}" type="pres">
      <dgm:prSet presAssocID="{FC4ABCA7-795B-4034-9744-51EEC6C7AA9E}" presName="childNode" presStyleLbl="node1" presStyleIdx="2" presStyleCnt="3">
        <dgm:presLayoutVars>
          <dgm:bulletEnabled val="1"/>
        </dgm:presLayoutVars>
      </dgm:prSet>
      <dgm:spPr/>
      <dgm:t>
        <a:bodyPr/>
        <a:lstStyle/>
        <a:p>
          <a:endParaRPr lang="ru-RU"/>
        </a:p>
      </dgm:t>
    </dgm:pt>
  </dgm:ptLst>
  <dgm:cxnLst>
    <dgm:cxn modelId="{A6844AD8-9586-487E-80CA-6178B2EB5D3D}" srcId="{AE356D1D-ED39-4C76-958C-8EBDECAF0A76}" destId="{19441A04-C72E-4543-875E-586309D41554}" srcOrd="0" destOrd="0" parTransId="{83CC183E-15DD-4D6F-8431-84DEB8D10359}" sibTransId="{C03A18DE-4619-43A1-8DE6-505EB057A682}"/>
    <dgm:cxn modelId="{0820F24C-9D0C-4267-A073-833225A63F1A}" type="presOf" srcId="{5C2EFC80-E060-427F-ACEC-D7819FBB189D}" destId="{7DE02BEB-B2C6-4311-BC1E-EAB8E3755702}" srcOrd="0" destOrd="0" presId="urn:microsoft.com/office/officeart/2005/8/layout/hProcess7"/>
    <dgm:cxn modelId="{961EE1BC-0F22-489E-A45C-3260BAB77790}" type="presOf" srcId="{8E1671AF-4C6B-4C18-895A-88ED54B4F1DE}" destId="{C0162F67-4313-403D-ACCC-13CAC83CDED0}" srcOrd="0" destOrd="0" presId="urn:microsoft.com/office/officeart/2005/8/layout/hProcess7"/>
    <dgm:cxn modelId="{FE32D605-BD43-4D11-9731-326A5305C317}" type="presOf" srcId="{A7C7DB80-0F73-43D0-A12D-3E871A4FF012}" destId="{E6742155-A614-4343-BB84-D46FFFE2E768}" srcOrd="0" destOrd="0" presId="urn:microsoft.com/office/officeart/2005/8/layout/hProcess7"/>
    <dgm:cxn modelId="{EEF3CF61-DEC6-4556-B4C6-7EEB406BA11C}" type="presOf" srcId="{AE356D1D-ED39-4C76-958C-8EBDECAF0A76}" destId="{8BB3D61E-68B0-4375-B1BC-1E65E9250F78}" srcOrd="0" destOrd="0" presId="urn:microsoft.com/office/officeart/2005/8/layout/hProcess7"/>
    <dgm:cxn modelId="{87AC4D8D-440C-4653-81F0-D48D25DAB47E}" type="presOf" srcId="{FC4ABCA7-795B-4034-9744-51EEC6C7AA9E}" destId="{E1BC0CB8-9BD4-430D-A38A-3ED44F190B50}" srcOrd="1" destOrd="0" presId="urn:microsoft.com/office/officeart/2005/8/layout/hProcess7"/>
    <dgm:cxn modelId="{3669B9FE-BEA4-428B-9FE6-49494876D555}" srcId="{8E1671AF-4C6B-4C18-895A-88ED54B4F1DE}" destId="{FC4ABCA7-795B-4034-9744-51EEC6C7AA9E}" srcOrd="2" destOrd="0" parTransId="{16241D5A-9EF0-4197-99EC-79F25FBE84DE}" sibTransId="{67F44631-B8C2-4B55-AB56-4DFBA6F025DD}"/>
    <dgm:cxn modelId="{9195DE3C-D0BA-466B-AEC2-CD2E6805CAC4}" type="presOf" srcId="{E6664EF0-6B47-4D9C-900A-8284A4E4F996}" destId="{D2FBA982-7961-480E-A97F-B1C4724BE229}" srcOrd="0" destOrd="0" presId="urn:microsoft.com/office/officeart/2005/8/layout/hProcess7"/>
    <dgm:cxn modelId="{1EDC7789-529D-410C-8D97-EC54921D9A1D}" srcId="{A7C7DB80-0F73-43D0-A12D-3E871A4FF012}" destId="{5C2EFC80-E060-427F-ACEC-D7819FBB189D}" srcOrd="0" destOrd="0" parTransId="{69933874-E44C-4FFD-86AB-970F7C2C5D50}" sibTransId="{1AAF80D5-FF52-406A-B681-E39D4CADC2AF}"/>
    <dgm:cxn modelId="{9A464F6A-B140-417E-8FCB-F6A2512CBFAE}" type="presOf" srcId="{FC4ABCA7-795B-4034-9744-51EEC6C7AA9E}" destId="{A7484D09-DD1B-4B06-87B7-2EA1ED18410A}" srcOrd="0" destOrd="0" presId="urn:microsoft.com/office/officeart/2005/8/layout/hProcess7"/>
    <dgm:cxn modelId="{B1961305-78F4-4C6A-A8A1-3FCA2101D366}" type="presOf" srcId="{19441A04-C72E-4543-875E-586309D41554}" destId="{60F74960-0018-4262-8332-23A5A541C2A5}" srcOrd="0" destOrd="0" presId="urn:microsoft.com/office/officeart/2005/8/layout/hProcess7"/>
    <dgm:cxn modelId="{ABEF6207-C037-40FD-9B52-767C57E3FF67}" srcId="{FC4ABCA7-795B-4034-9744-51EEC6C7AA9E}" destId="{E6664EF0-6B47-4D9C-900A-8284A4E4F996}" srcOrd="0" destOrd="0" parTransId="{4E29C25B-1B59-473F-96CB-F48D7A0963C8}" sibTransId="{0E8CF9CF-5C15-40BE-8386-EEA0F5A33DD7}"/>
    <dgm:cxn modelId="{8450B743-6663-4D8B-89A0-52CD916575F9}" type="presOf" srcId="{AE356D1D-ED39-4C76-958C-8EBDECAF0A76}" destId="{9F3322CE-E78F-43DA-BA95-6F5B0BF594F7}" srcOrd="1" destOrd="0" presId="urn:microsoft.com/office/officeart/2005/8/layout/hProcess7"/>
    <dgm:cxn modelId="{42C47F2E-6D2A-4B39-A75C-048408D4F15B}" srcId="{8E1671AF-4C6B-4C18-895A-88ED54B4F1DE}" destId="{AE356D1D-ED39-4C76-958C-8EBDECAF0A76}" srcOrd="1" destOrd="0" parTransId="{82E3093E-FFE5-42E5-BB78-861CFF214A8D}" sibTransId="{EFB9D664-E5C1-4F9A-A0CB-80AC4C94171E}"/>
    <dgm:cxn modelId="{DD189CA8-9958-4063-987A-768E4CEF2E0C}" srcId="{8E1671AF-4C6B-4C18-895A-88ED54B4F1DE}" destId="{A7C7DB80-0F73-43D0-A12D-3E871A4FF012}" srcOrd="0" destOrd="0" parTransId="{CF347A5D-B26E-484E-9B78-260D5595D29D}" sibTransId="{C336425D-CC34-4B37-82E2-B19F534A83E0}"/>
    <dgm:cxn modelId="{060D0E3E-A67C-44DC-90A6-CBEA0450DB36}" type="presOf" srcId="{A7C7DB80-0F73-43D0-A12D-3E871A4FF012}" destId="{FBAB0A16-C3CC-4BE9-8356-E6CB466D0472}" srcOrd="1" destOrd="0" presId="urn:microsoft.com/office/officeart/2005/8/layout/hProcess7"/>
    <dgm:cxn modelId="{4D6B7306-6D6E-4B3B-A507-1A0DDDCBF650}" type="presParOf" srcId="{C0162F67-4313-403D-ACCC-13CAC83CDED0}" destId="{516ECF31-CEB7-4882-A3FD-DAA63A72FA75}" srcOrd="0" destOrd="0" presId="urn:microsoft.com/office/officeart/2005/8/layout/hProcess7"/>
    <dgm:cxn modelId="{0E81B1A8-F821-468B-99D6-48E9B6F08D25}" type="presParOf" srcId="{516ECF31-CEB7-4882-A3FD-DAA63A72FA75}" destId="{E6742155-A614-4343-BB84-D46FFFE2E768}" srcOrd="0" destOrd="0" presId="urn:microsoft.com/office/officeart/2005/8/layout/hProcess7"/>
    <dgm:cxn modelId="{E797D5EB-C5E6-4529-8162-CFB72E4E9FA5}" type="presParOf" srcId="{516ECF31-CEB7-4882-A3FD-DAA63A72FA75}" destId="{FBAB0A16-C3CC-4BE9-8356-E6CB466D0472}" srcOrd="1" destOrd="0" presId="urn:microsoft.com/office/officeart/2005/8/layout/hProcess7"/>
    <dgm:cxn modelId="{7B9F3346-6BBF-4690-A11F-2B47AA418DCA}" type="presParOf" srcId="{516ECF31-CEB7-4882-A3FD-DAA63A72FA75}" destId="{7DE02BEB-B2C6-4311-BC1E-EAB8E3755702}" srcOrd="2" destOrd="0" presId="urn:microsoft.com/office/officeart/2005/8/layout/hProcess7"/>
    <dgm:cxn modelId="{7C92966C-2485-4E25-8909-34A299B0E640}" type="presParOf" srcId="{C0162F67-4313-403D-ACCC-13CAC83CDED0}" destId="{B1856F15-A340-4244-995A-E74CEA2CD2EF}" srcOrd="1" destOrd="0" presId="urn:microsoft.com/office/officeart/2005/8/layout/hProcess7"/>
    <dgm:cxn modelId="{5282D738-9030-46C4-B842-BE4E7B89CE77}" type="presParOf" srcId="{C0162F67-4313-403D-ACCC-13CAC83CDED0}" destId="{7E3B9219-FBA8-49C3-8C48-C938A7BC479B}" srcOrd="2" destOrd="0" presId="urn:microsoft.com/office/officeart/2005/8/layout/hProcess7"/>
    <dgm:cxn modelId="{09B15221-BA62-4F31-A112-7AD1F4FA976D}" type="presParOf" srcId="{7E3B9219-FBA8-49C3-8C48-C938A7BC479B}" destId="{9EAD5B81-840C-4635-8A9C-05F1B7271553}" srcOrd="0" destOrd="0" presId="urn:microsoft.com/office/officeart/2005/8/layout/hProcess7"/>
    <dgm:cxn modelId="{24718BD2-FA89-46E4-88C1-16F06D891C88}" type="presParOf" srcId="{7E3B9219-FBA8-49C3-8C48-C938A7BC479B}" destId="{567254B7-C123-4690-9707-EDAC947D65EE}" srcOrd="1" destOrd="0" presId="urn:microsoft.com/office/officeart/2005/8/layout/hProcess7"/>
    <dgm:cxn modelId="{79E662E4-5A82-4E46-B831-8F322017EC31}" type="presParOf" srcId="{7E3B9219-FBA8-49C3-8C48-C938A7BC479B}" destId="{4F8BFEA5-5221-447A-A699-F88083DF4713}" srcOrd="2" destOrd="0" presId="urn:microsoft.com/office/officeart/2005/8/layout/hProcess7"/>
    <dgm:cxn modelId="{82BBD794-09C0-411B-A060-3323450F50E8}" type="presParOf" srcId="{C0162F67-4313-403D-ACCC-13CAC83CDED0}" destId="{61E7F5CD-C80C-4A86-AD0E-49D5476C9F3A}" srcOrd="3" destOrd="0" presId="urn:microsoft.com/office/officeart/2005/8/layout/hProcess7"/>
    <dgm:cxn modelId="{65FAFECC-E330-4118-B755-8D84A869B861}" type="presParOf" srcId="{C0162F67-4313-403D-ACCC-13CAC83CDED0}" destId="{C36ADBB2-6454-4B4C-9420-7DE4E4237A81}" srcOrd="4" destOrd="0" presId="urn:microsoft.com/office/officeart/2005/8/layout/hProcess7"/>
    <dgm:cxn modelId="{64242D19-DF6F-44D6-A704-CDBE2F6053DF}" type="presParOf" srcId="{C36ADBB2-6454-4B4C-9420-7DE4E4237A81}" destId="{8BB3D61E-68B0-4375-B1BC-1E65E9250F78}" srcOrd="0" destOrd="0" presId="urn:microsoft.com/office/officeart/2005/8/layout/hProcess7"/>
    <dgm:cxn modelId="{74438305-AC97-4BE3-87B8-44AFC963EDD7}" type="presParOf" srcId="{C36ADBB2-6454-4B4C-9420-7DE4E4237A81}" destId="{9F3322CE-E78F-43DA-BA95-6F5B0BF594F7}" srcOrd="1" destOrd="0" presId="urn:microsoft.com/office/officeart/2005/8/layout/hProcess7"/>
    <dgm:cxn modelId="{D37AFD1B-FD5B-42B3-BEFC-3937CB0DB590}" type="presParOf" srcId="{C36ADBB2-6454-4B4C-9420-7DE4E4237A81}" destId="{60F74960-0018-4262-8332-23A5A541C2A5}" srcOrd="2" destOrd="0" presId="urn:microsoft.com/office/officeart/2005/8/layout/hProcess7"/>
    <dgm:cxn modelId="{8E4C7554-C33B-474D-B062-8F5B7290C1AB}" type="presParOf" srcId="{C0162F67-4313-403D-ACCC-13CAC83CDED0}" destId="{408F1C40-B2DA-48AB-833F-2705306F0423}" srcOrd="5" destOrd="0" presId="urn:microsoft.com/office/officeart/2005/8/layout/hProcess7"/>
    <dgm:cxn modelId="{FD2F6352-9C2C-4595-8E7B-2F1FD5AD33BC}" type="presParOf" srcId="{C0162F67-4313-403D-ACCC-13CAC83CDED0}" destId="{1EB9C6A1-6F0C-4E08-AD5A-22A134433A0B}" srcOrd="6" destOrd="0" presId="urn:microsoft.com/office/officeart/2005/8/layout/hProcess7"/>
    <dgm:cxn modelId="{9547DF7B-9B6A-41E6-A701-4543FE7071E3}" type="presParOf" srcId="{1EB9C6A1-6F0C-4E08-AD5A-22A134433A0B}" destId="{74F70159-0033-401D-83E8-E71CC1FDF2D8}" srcOrd="0" destOrd="0" presId="urn:microsoft.com/office/officeart/2005/8/layout/hProcess7"/>
    <dgm:cxn modelId="{19A270A7-11AF-4AB7-B0BE-C75034695BDB}" type="presParOf" srcId="{1EB9C6A1-6F0C-4E08-AD5A-22A134433A0B}" destId="{3B20C9B8-BB43-4707-A0A6-DC90160BE29F}" srcOrd="1" destOrd="0" presId="urn:microsoft.com/office/officeart/2005/8/layout/hProcess7"/>
    <dgm:cxn modelId="{AA11A84F-6BFD-461A-877A-E0AF3DA5226F}" type="presParOf" srcId="{1EB9C6A1-6F0C-4E08-AD5A-22A134433A0B}" destId="{F90AD7A5-5799-4D35-882A-839599F496EF}" srcOrd="2" destOrd="0" presId="urn:microsoft.com/office/officeart/2005/8/layout/hProcess7"/>
    <dgm:cxn modelId="{E00AB497-6EE4-49ED-AC80-B3CB47042FE5}" type="presParOf" srcId="{C0162F67-4313-403D-ACCC-13CAC83CDED0}" destId="{113DBDE9-9E3D-4BA8-AF41-3B3130CB54B6}" srcOrd="7" destOrd="0" presId="urn:microsoft.com/office/officeart/2005/8/layout/hProcess7"/>
    <dgm:cxn modelId="{662E6FBB-C585-4107-B9A0-AD8B31F6619A}" type="presParOf" srcId="{C0162F67-4313-403D-ACCC-13CAC83CDED0}" destId="{8002ED89-7467-4049-8CCA-B9391D4DEC05}" srcOrd="8" destOrd="0" presId="urn:microsoft.com/office/officeart/2005/8/layout/hProcess7"/>
    <dgm:cxn modelId="{92EB3128-D006-43FE-9488-541F88C8C8B3}" type="presParOf" srcId="{8002ED89-7467-4049-8CCA-B9391D4DEC05}" destId="{A7484D09-DD1B-4B06-87B7-2EA1ED18410A}" srcOrd="0" destOrd="0" presId="urn:microsoft.com/office/officeart/2005/8/layout/hProcess7"/>
    <dgm:cxn modelId="{39FF595E-2FCE-4253-AE3E-A54B41E779EA}" type="presParOf" srcId="{8002ED89-7467-4049-8CCA-B9391D4DEC05}" destId="{E1BC0CB8-9BD4-430D-A38A-3ED44F190B50}" srcOrd="1" destOrd="0" presId="urn:microsoft.com/office/officeart/2005/8/layout/hProcess7"/>
    <dgm:cxn modelId="{732639CA-4A90-402A-A061-696EC7291033}" type="presParOf" srcId="{8002ED89-7467-4049-8CCA-B9391D4DEC05}" destId="{D2FBA982-7961-480E-A97F-B1C4724BE229}" srcOrd="2" destOrd="0" presId="urn:microsoft.com/office/officeart/2005/8/layout/hProcess7"/>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1671AF-4C6B-4C18-895A-88ED54B4F1DE}" type="doc">
      <dgm:prSet loTypeId="urn:microsoft.com/office/officeart/2005/8/layout/hProcess7" loCatId="process" qsTypeId="urn:microsoft.com/office/officeart/2005/8/quickstyle/3d4" qsCatId="3D" csTypeId="urn:microsoft.com/office/officeart/2005/8/colors/accent1_1" csCatId="accent1" phldr="1"/>
      <dgm:spPr/>
      <dgm:t>
        <a:bodyPr/>
        <a:lstStyle/>
        <a:p>
          <a:endParaRPr lang="ru-RU"/>
        </a:p>
      </dgm:t>
    </dgm:pt>
    <dgm:pt modelId="{5C2EFC80-E060-427F-ACEC-D7819FBB189D}">
      <dgm:prSet phldrT="[Текст]" custT="1"/>
      <dgm:spPr/>
      <dgm:t>
        <a:bodyPr/>
        <a:lstStyle/>
        <a:p>
          <a:r>
            <a:rPr lang="ru-RU" sz="1200"/>
            <a:t>рассмотрение проектов программ экономического и социального развития, областного бюджета, контроль исполнения решений областного совета</a:t>
          </a:r>
        </a:p>
      </dgm:t>
    </dgm:pt>
    <dgm:pt modelId="{69933874-E44C-4FFD-86AB-970F7C2C5D50}" type="parTrans" cxnId="{1EDC7789-529D-410C-8D97-EC54921D9A1D}">
      <dgm:prSet/>
      <dgm:spPr/>
      <dgm:t>
        <a:bodyPr/>
        <a:lstStyle/>
        <a:p>
          <a:endParaRPr lang="ru-RU" sz="1200"/>
        </a:p>
      </dgm:t>
    </dgm:pt>
    <dgm:pt modelId="{1AAF80D5-FF52-406A-B681-E39D4CADC2AF}" type="sibTrans" cxnId="{1EDC7789-529D-410C-8D97-EC54921D9A1D}">
      <dgm:prSet/>
      <dgm:spPr/>
      <dgm:t>
        <a:bodyPr/>
        <a:lstStyle/>
        <a:p>
          <a:endParaRPr lang="ru-RU" sz="1200"/>
        </a:p>
      </dgm:t>
    </dgm:pt>
    <dgm:pt modelId="{AE356D1D-ED39-4C76-958C-8EBDECAF0A76}">
      <dgm:prSet phldrT="[Текст]" custT="1"/>
      <dgm:spPr/>
      <dgm:t>
        <a:bodyPr/>
        <a:lstStyle/>
        <a:p>
          <a:r>
            <a:rPr lang="ru-RU" sz="1200" b="1"/>
            <a:t>состояние отрасли</a:t>
          </a:r>
        </a:p>
      </dgm:t>
    </dgm:pt>
    <dgm:pt modelId="{82E3093E-FFE5-42E5-BB78-861CFF214A8D}" type="parTrans" cxnId="{42C47F2E-6D2A-4B39-A75C-048408D4F15B}">
      <dgm:prSet/>
      <dgm:spPr/>
      <dgm:t>
        <a:bodyPr/>
        <a:lstStyle/>
        <a:p>
          <a:endParaRPr lang="ru-RU" sz="1200"/>
        </a:p>
      </dgm:t>
    </dgm:pt>
    <dgm:pt modelId="{EFB9D664-E5C1-4F9A-A0CB-80AC4C94171E}" type="sibTrans" cxnId="{42C47F2E-6D2A-4B39-A75C-048408D4F15B}">
      <dgm:prSet/>
      <dgm:spPr/>
      <dgm:t>
        <a:bodyPr/>
        <a:lstStyle/>
        <a:p>
          <a:endParaRPr lang="ru-RU" sz="1200"/>
        </a:p>
      </dgm:t>
    </dgm:pt>
    <dgm:pt modelId="{19441A04-C72E-4543-875E-586309D41554}">
      <dgm:prSet phldrT="[Текст]" custT="1"/>
      <dgm:spPr/>
      <dgm:t>
        <a:bodyPr/>
        <a:lstStyle/>
        <a:p>
          <a:r>
            <a:rPr lang="ru-RU" sz="1200"/>
            <a:t>изучение и подготовка вопросов о состоянии и развитии инвестиционных ресурсов, научно-технической и инновационной деятельности; анализ выставочно - конгрессной деятельности</a:t>
          </a:r>
        </a:p>
      </dgm:t>
    </dgm:pt>
    <dgm:pt modelId="{83CC183E-15DD-4D6F-8431-84DEB8D10359}" type="parTrans" cxnId="{A6844AD8-9586-487E-80CA-6178B2EB5D3D}">
      <dgm:prSet/>
      <dgm:spPr/>
      <dgm:t>
        <a:bodyPr/>
        <a:lstStyle/>
        <a:p>
          <a:endParaRPr lang="ru-RU" sz="1200"/>
        </a:p>
      </dgm:t>
    </dgm:pt>
    <dgm:pt modelId="{C03A18DE-4619-43A1-8DE6-505EB057A682}" type="sibTrans" cxnId="{A6844AD8-9586-487E-80CA-6178B2EB5D3D}">
      <dgm:prSet/>
      <dgm:spPr/>
      <dgm:t>
        <a:bodyPr/>
        <a:lstStyle/>
        <a:p>
          <a:endParaRPr lang="ru-RU" sz="1200"/>
        </a:p>
      </dgm:t>
    </dgm:pt>
    <dgm:pt modelId="{FC4ABCA7-795B-4034-9744-51EEC6C7AA9E}">
      <dgm:prSet phldrT="[Текст]" custT="1"/>
      <dgm:spPr/>
      <dgm:t>
        <a:bodyPr/>
        <a:lstStyle/>
        <a:p>
          <a:r>
            <a:rPr lang="ru-RU" sz="1200" b="1"/>
            <a:t>перспективы развития отрасли</a:t>
          </a:r>
        </a:p>
      </dgm:t>
    </dgm:pt>
    <dgm:pt modelId="{16241D5A-9EF0-4197-99EC-79F25FBE84DE}" type="parTrans" cxnId="{3669B9FE-BEA4-428B-9FE6-49494876D555}">
      <dgm:prSet/>
      <dgm:spPr/>
      <dgm:t>
        <a:bodyPr/>
        <a:lstStyle/>
        <a:p>
          <a:endParaRPr lang="ru-RU" sz="1200"/>
        </a:p>
      </dgm:t>
    </dgm:pt>
    <dgm:pt modelId="{67F44631-B8C2-4B55-AB56-4DFBA6F025DD}" type="sibTrans" cxnId="{3669B9FE-BEA4-428B-9FE6-49494876D555}">
      <dgm:prSet/>
      <dgm:spPr/>
      <dgm:t>
        <a:bodyPr/>
        <a:lstStyle/>
        <a:p>
          <a:endParaRPr lang="ru-RU" sz="1200"/>
        </a:p>
      </dgm:t>
    </dgm:pt>
    <dgm:pt modelId="{E6664EF0-6B47-4D9C-900A-8284A4E4F996}">
      <dgm:prSet phldrT="[Текст]" custT="1"/>
      <dgm:spPr/>
      <dgm:t>
        <a:bodyPr/>
        <a:lstStyle/>
        <a:p>
          <a:r>
            <a:rPr lang="ru-RU" sz="1200"/>
            <a:t>работа над формированием позитивного международного имиджа области в сфере развития внешнеэкономической деятельности</a:t>
          </a:r>
        </a:p>
      </dgm:t>
    </dgm:pt>
    <dgm:pt modelId="{4E29C25B-1B59-473F-96CB-F48D7A0963C8}" type="parTrans" cxnId="{ABEF6207-C037-40FD-9B52-767C57E3FF67}">
      <dgm:prSet/>
      <dgm:spPr/>
      <dgm:t>
        <a:bodyPr/>
        <a:lstStyle/>
        <a:p>
          <a:endParaRPr lang="ru-RU" sz="1200"/>
        </a:p>
      </dgm:t>
    </dgm:pt>
    <dgm:pt modelId="{0E8CF9CF-5C15-40BE-8386-EEA0F5A33DD7}" type="sibTrans" cxnId="{ABEF6207-C037-40FD-9B52-767C57E3FF67}">
      <dgm:prSet/>
      <dgm:spPr/>
      <dgm:t>
        <a:bodyPr/>
        <a:lstStyle/>
        <a:p>
          <a:endParaRPr lang="ru-RU" sz="1200"/>
        </a:p>
      </dgm:t>
    </dgm:pt>
    <dgm:pt modelId="{A7C7DB80-0F73-43D0-A12D-3E871A4FF012}">
      <dgm:prSet phldrT="[Текст]" custT="1"/>
      <dgm:spPr/>
      <dgm:t>
        <a:bodyPr/>
        <a:lstStyle/>
        <a:p>
          <a:r>
            <a:rPr lang="ru-RU" sz="1200" b="1"/>
            <a:t>бюджетный процесс</a:t>
          </a:r>
        </a:p>
      </dgm:t>
    </dgm:pt>
    <dgm:pt modelId="{C336425D-CC34-4B37-82E2-B19F534A83E0}" type="sibTrans" cxnId="{DD189CA8-9958-4063-987A-768E4CEF2E0C}">
      <dgm:prSet/>
      <dgm:spPr/>
      <dgm:t>
        <a:bodyPr/>
        <a:lstStyle/>
        <a:p>
          <a:endParaRPr lang="ru-RU" sz="1200"/>
        </a:p>
      </dgm:t>
    </dgm:pt>
    <dgm:pt modelId="{CF347A5D-B26E-484E-9B78-260D5595D29D}" type="parTrans" cxnId="{DD189CA8-9958-4063-987A-768E4CEF2E0C}">
      <dgm:prSet/>
      <dgm:spPr/>
      <dgm:t>
        <a:bodyPr/>
        <a:lstStyle/>
        <a:p>
          <a:endParaRPr lang="ru-RU" sz="1200"/>
        </a:p>
      </dgm:t>
    </dgm:pt>
    <dgm:pt modelId="{C0162F67-4313-403D-ACCC-13CAC83CDED0}" type="pres">
      <dgm:prSet presAssocID="{8E1671AF-4C6B-4C18-895A-88ED54B4F1DE}" presName="Name0" presStyleCnt="0">
        <dgm:presLayoutVars>
          <dgm:dir/>
          <dgm:animLvl val="lvl"/>
          <dgm:resizeHandles val="exact"/>
        </dgm:presLayoutVars>
      </dgm:prSet>
      <dgm:spPr/>
      <dgm:t>
        <a:bodyPr/>
        <a:lstStyle/>
        <a:p>
          <a:endParaRPr lang="ru-RU"/>
        </a:p>
      </dgm:t>
    </dgm:pt>
    <dgm:pt modelId="{516ECF31-CEB7-4882-A3FD-DAA63A72FA75}" type="pres">
      <dgm:prSet presAssocID="{A7C7DB80-0F73-43D0-A12D-3E871A4FF012}" presName="compositeNode" presStyleCnt="0">
        <dgm:presLayoutVars>
          <dgm:bulletEnabled val="1"/>
        </dgm:presLayoutVars>
      </dgm:prSet>
      <dgm:spPr/>
      <dgm:t>
        <a:bodyPr/>
        <a:lstStyle/>
        <a:p>
          <a:endParaRPr lang="ru-RU"/>
        </a:p>
      </dgm:t>
    </dgm:pt>
    <dgm:pt modelId="{E6742155-A614-4343-BB84-D46FFFE2E768}" type="pres">
      <dgm:prSet presAssocID="{A7C7DB80-0F73-43D0-A12D-3E871A4FF012}" presName="bgRect" presStyleLbl="node1" presStyleIdx="0" presStyleCnt="3" custScaleY="83076"/>
      <dgm:spPr/>
      <dgm:t>
        <a:bodyPr/>
        <a:lstStyle/>
        <a:p>
          <a:endParaRPr lang="ru-RU"/>
        </a:p>
      </dgm:t>
    </dgm:pt>
    <dgm:pt modelId="{FBAB0A16-C3CC-4BE9-8356-E6CB466D0472}" type="pres">
      <dgm:prSet presAssocID="{A7C7DB80-0F73-43D0-A12D-3E871A4FF012}" presName="parentNode" presStyleLbl="node1" presStyleIdx="0" presStyleCnt="3">
        <dgm:presLayoutVars>
          <dgm:chMax val="0"/>
          <dgm:bulletEnabled val="1"/>
        </dgm:presLayoutVars>
      </dgm:prSet>
      <dgm:spPr/>
      <dgm:t>
        <a:bodyPr/>
        <a:lstStyle/>
        <a:p>
          <a:endParaRPr lang="ru-RU"/>
        </a:p>
      </dgm:t>
    </dgm:pt>
    <dgm:pt modelId="{7DE02BEB-B2C6-4311-BC1E-EAB8E3755702}" type="pres">
      <dgm:prSet presAssocID="{A7C7DB80-0F73-43D0-A12D-3E871A4FF012}" presName="childNode" presStyleLbl="node1" presStyleIdx="0" presStyleCnt="3">
        <dgm:presLayoutVars>
          <dgm:bulletEnabled val="1"/>
        </dgm:presLayoutVars>
      </dgm:prSet>
      <dgm:spPr/>
      <dgm:t>
        <a:bodyPr/>
        <a:lstStyle/>
        <a:p>
          <a:endParaRPr lang="ru-RU"/>
        </a:p>
      </dgm:t>
    </dgm:pt>
    <dgm:pt modelId="{B1856F15-A340-4244-995A-E74CEA2CD2EF}" type="pres">
      <dgm:prSet presAssocID="{C336425D-CC34-4B37-82E2-B19F534A83E0}" presName="hSp" presStyleCnt="0"/>
      <dgm:spPr/>
      <dgm:t>
        <a:bodyPr/>
        <a:lstStyle/>
        <a:p>
          <a:endParaRPr lang="ru-RU"/>
        </a:p>
      </dgm:t>
    </dgm:pt>
    <dgm:pt modelId="{7E3B9219-FBA8-49C3-8C48-C938A7BC479B}" type="pres">
      <dgm:prSet presAssocID="{C336425D-CC34-4B37-82E2-B19F534A83E0}" presName="vProcSp" presStyleCnt="0"/>
      <dgm:spPr/>
      <dgm:t>
        <a:bodyPr/>
        <a:lstStyle/>
        <a:p>
          <a:endParaRPr lang="ru-RU"/>
        </a:p>
      </dgm:t>
    </dgm:pt>
    <dgm:pt modelId="{9EAD5B81-840C-4635-8A9C-05F1B7271553}" type="pres">
      <dgm:prSet presAssocID="{C336425D-CC34-4B37-82E2-B19F534A83E0}" presName="vSp1" presStyleCnt="0"/>
      <dgm:spPr/>
      <dgm:t>
        <a:bodyPr/>
        <a:lstStyle/>
        <a:p>
          <a:endParaRPr lang="ru-RU"/>
        </a:p>
      </dgm:t>
    </dgm:pt>
    <dgm:pt modelId="{567254B7-C123-4690-9707-EDAC947D65EE}" type="pres">
      <dgm:prSet presAssocID="{C336425D-CC34-4B37-82E2-B19F534A83E0}" presName="simulatedConn" presStyleLbl="solidFgAcc1" presStyleIdx="0" presStyleCnt="2"/>
      <dgm:spPr/>
      <dgm:t>
        <a:bodyPr/>
        <a:lstStyle/>
        <a:p>
          <a:endParaRPr lang="ru-RU"/>
        </a:p>
      </dgm:t>
    </dgm:pt>
    <dgm:pt modelId="{4F8BFEA5-5221-447A-A699-F88083DF4713}" type="pres">
      <dgm:prSet presAssocID="{C336425D-CC34-4B37-82E2-B19F534A83E0}" presName="vSp2" presStyleCnt="0"/>
      <dgm:spPr/>
      <dgm:t>
        <a:bodyPr/>
        <a:lstStyle/>
        <a:p>
          <a:endParaRPr lang="ru-RU"/>
        </a:p>
      </dgm:t>
    </dgm:pt>
    <dgm:pt modelId="{61E7F5CD-C80C-4A86-AD0E-49D5476C9F3A}" type="pres">
      <dgm:prSet presAssocID="{C336425D-CC34-4B37-82E2-B19F534A83E0}" presName="sibTrans" presStyleCnt="0"/>
      <dgm:spPr/>
      <dgm:t>
        <a:bodyPr/>
        <a:lstStyle/>
        <a:p>
          <a:endParaRPr lang="ru-RU"/>
        </a:p>
      </dgm:t>
    </dgm:pt>
    <dgm:pt modelId="{C36ADBB2-6454-4B4C-9420-7DE4E4237A81}" type="pres">
      <dgm:prSet presAssocID="{AE356D1D-ED39-4C76-958C-8EBDECAF0A76}" presName="compositeNode" presStyleCnt="0">
        <dgm:presLayoutVars>
          <dgm:bulletEnabled val="1"/>
        </dgm:presLayoutVars>
      </dgm:prSet>
      <dgm:spPr/>
      <dgm:t>
        <a:bodyPr/>
        <a:lstStyle/>
        <a:p>
          <a:endParaRPr lang="ru-RU"/>
        </a:p>
      </dgm:t>
    </dgm:pt>
    <dgm:pt modelId="{8BB3D61E-68B0-4375-B1BC-1E65E9250F78}" type="pres">
      <dgm:prSet presAssocID="{AE356D1D-ED39-4C76-958C-8EBDECAF0A76}" presName="bgRect" presStyleLbl="node1" presStyleIdx="1" presStyleCnt="3" custScaleY="100000"/>
      <dgm:spPr/>
      <dgm:t>
        <a:bodyPr/>
        <a:lstStyle/>
        <a:p>
          <a:endParaRPr lang="ru-RU"/>
        </a:p>
      </dgm:t>
    </dgm:pt>
    <dgm:pt modelId="{9F3322CE-E78F-43DA-BA95-6F5B0BF594F7}" type="pres">
      <dgm:prSet presAssocID="{AE356D1D-ED39-4C76-958C-8EBDECAF0A76}" presName="parentNode" presStyleLbl="node1" presStyleIdx="1" presStyleCnt="3">
        <dgm:presLayoutVars>
          <dgm:chMax val="0"/>
          <dgm:bulletEnabled val="1"/>
        </dgm:presLayoutVars>
      </dgm:prSet>
      <dgm:spPr/>
      <dgm:t>
        <a:bodyPr/>
        <a:lstStyle/>
        <a:p>
          <a:endParaRPr lang="ru-RU"/>
        </a:p>
      </dgm:t>
    </dgm:pt>
    <dgm:pt modelId="{60F74960-0018-4262-8332-23A5A541C2A5}" type="pres">
      <dgm:prSet presAssocID="{AE356D1D-ED39-4C76-958C-8EBDECAF0A76}" presName="childNode" presStyleLbl="node1" presStyleIdx="1" presStyleCnt="3">
        <dgm:presLayoutVars>
          <dgm:bulletEnabled val="1"/>
        </dgm:presLayoutVars>
      </dgm:prSet>
      <dgm:spPr/>
      <dgm:t>
        <a:bodyPr/>
        <a:lstStyle/>
        <a:p>
          <a:endParaRPr lang="ru-RU"/>
        </a:p>
      </dgm:t>
    </dgm:pt>
    <dgm:pt modelId="{408F1C40-B2DA-48AB-833F-2705306F0423}" type="pres">
      <dgm:prSet presAssocID="{EFB9D664-E5C1-4F9A-A0CB-80AC4C94171E}" presName="hSp" presStyleCnt="0"/>
      <dgm:spPr/>
      <dgm:t>
        <a:bodyPr/>
        <a:lstStyle/>
        <a:p>
          <a:endParaRPr lang="ru-RU"/>
        </a:p>
      </dgm:t>
    </dgm:pt>
    <dgm:pt modelId="{1EB9C6A1-6F0C-4E08-AD5A-22A134433A0B}" type="pres">
      <dgm:prSet presAssocID="{EFB9D664-E5C1-4F9A-A0CB-80AC4C94171E}" presName="vProcSp" presStyleCnt="0"/>
      <dgm:spPr/>
      <dgm:t>
        <a:bodyPr/>
        <a:lstStyle/>
        <a:p>
          <a:endParaRPr lang="ru-RU"/>
        </a:p>
      </dgm:t>
    </dgm:pt>
    <dgm:pt modelId="{74F70159-0033-401D-83E8-E71CC1FDF2D8}" type="pres">
      <dgm:prSet presAssocID="{EFB9D664-E5C1-4F9A-A0CB-80AC4C94171E}" presName="vSp1" presStyleCnt="0"/>
      <dgm:spPr/>
      <dgm:t>
        <a:bodyPr/>
        <a:lstStyle/>
        <a:p>
          <a:endParaRPr lang="ru-RU"/>
        </a:p>
      </dgm:t>
    </dgm:pt>
    <dgm:pt modelId="{3B20C9B8-BB43-4707-A0A6-DC90160BE29F}" type="pres">
      <dgm:prSet presAssocID="{EFB9D664-E5C1-4F9A-A0CB-80AC4C94171E}" presName="simulatedConn" presStyleLbl="solidFgAcc1" presStyleIdx="1" presStyleCnt="2"/>
      <dgm:spPr/>
      <dgm:t>
        <a:bodyPr/>
        <a:lstStyle/>
        <a:p>
          <a:endParaRPr lang="ru-RU"/>
        </a:p>
      </dgm:t>
    </dgm:pt>
    <dgm:pt modelId="{F90AD7A5-5799-4D35-882A-839599F496EF}" type="pres">
      <dgm:prSet presAssocID="{EFB9D664-E5C1-4F9A-A0CB-80AC4C94171E}" presName="vSp2" presStyleCnt="0"/>
      <dgm:spPr/>
      <dgm:t>
        <a:bodyPr/>
        <a:lstStyle/>
        <a:p>
          <a:endParaRPr lang="ru-RU"/>
        </a:p>
      </dgm:t>
    </dgm:pt>
    <dgm:pt modelId="{113DBDE9-9E3D-4BA8-AF41-3B3130CB54B6}" type="pres">
      <dgm:prSet presAssocID="{EFB9D664-E5C1-4F9A-A0CB-80AC4C94171E}" presName="sibTrans" presStyleCnt="0"/>
      <dgm:spPr/>
      <dgm:t>
        <a:bodyPr/>
        <a:lstStyle/>
        <a:p>
          <a:endParaRPr lang="ru-RU"/>
        </a:p>
      </dgm:t>
    </dgm:pt>
    <dgm:pt modelId="{8002ED89-7467-4049-8CCA-B9391D4DEC05}" type="pres">
      <dgm:prSet presAssocID="{FC4ABCA7-795B-4034-9744-51EEC6C7AA9E}" presName="compositeNode" presStyleCnt="0">
        <dgm:presLayoutVars>
          <dgm:bulletEnabled val="1"/>
        </dgm:presLayoutVars>
      </dgm:prSet>
      <dgm:spPr/>
      <dgm:t>
        <a:bodyPr/>
        <a:lstStyle/>
        <a:p>
          <a:endParaRPr lang="ru-RU"/>
        </a:p>
      </dgm:t>
    </dgm:pt>
    <dgm:pt modelId="{A7484D09-DD1B-4B06-87B7-2EA1ED18410A}" type="pres">
      <dgm:prSet presAssocID="{FC4ABCA7-795B-4034-9744-51EEC6C7AA9E}" presName="bgRect" presStyleLbl="node1" presStyleIdx="2" presStyleCnt="3" custScaleX="110559" custScaleY="94761" custLinFactNeighborX="23" custLinFactNeighborY="415"/>
      <dgm:spPr/>
      <dgm:t>
        <a:bodyPr/>
        <a:lstStyle/>
        <a:p>
          <a:endParaRPr lang="ru-RU"/>
        </a:p>
      </dgm:t>
    </dgm:pt>
    <dgm:pt modelId="{E1BC0CB8-9BD4-430D-A38A-3ED44F190B50}" type="pres">
      <dgm:prSet presAssocID="{FC4ABCA7-795B-4034-9744-51EEC6C7AA9E}" presName="parentNode" presStyleLbl="node1" presStyleIdx="2" presStyleCnt="3">
        <dgm:presLayoutVars>
          <dgm:chMax val="0"/>
          <dgm:bulletEnabled val="1"/>
        </dgm:presLayoutVars>
      </dgm:prSet>
      <dgm:spPr/>
      <dgm:t>
        <a:bodyPr/>
        <a:lstStyle/>
        <a:p>
          <a:endParaRPr lang="ru-RU"/>
        </a:p>
      </dgm:t>
    </dgm:pt>
    <dgm:pt modelId="{D2FBA982-7961-480E-A97F-B1C4724BE229}" type="pres">
      <dgm:prSet presAssocID="{FC4ABCA7-795B-4034-9744-51EEC6C7AA9E}" presName="childNode" presStyleLbl="node1" presStyleIdx="2" presStyleCnt="3">
        <dgm:presLayoutVars>
          <dgm:bulletEnabled val="1"/>
        </dgm:presLayoutVars>
      </dgm:prSet>
      <dgm:spPr/>
      <dgm:t>
        <a:bodyPr/>
        <a:lstStyle/>
        <a:p>
          <a:endParaRPr lang="ru-RU"/>
        </a:p>
      </dgm:t>
    </dgm:pt>
  </dgm:ptLst>
  <dgm:cxnLst>
    <dgm:cxn modelId="{A66900AA-FDA5-4CCE-9176-8877E8482023}" type="presOf" srcId="{A7C7DB80-0F73-43D0-A12D-3E871A4FF012}" destId="{E6742155-A614-4343-BB84-D46FFFE2E768}" srcOrd="0" destOrd="0" presId="urn:microsoft.com/office/officeart/2005/8/layout/hProcess7"/>
    <dgm:cxn modelId="{A6844AD8-9586-487E-80CA-6178B2EB5D3D}" srcId="{AE356D1D-ED39-4C76-958C-8EBDECAF0A76}" destId="{19441A04-C72E-4543-875E-586309D41554}" srcOrd="0" destOrd="0" parTransId="{83CC183E-15DD-4D6F-8431-84DEB8D10359}" sibTransId="{C03A18DE-4619-43A1-8DE6-505EB057A682}"/>
    <dgm:cxn modelId="{7C766EF7-2769-4FBD-B9A4-15834C7AEA7E}" type="presOf" srcId="{5C2EFC80-E060-427F-ACEC-D7819FBB189D}" destId="{7DE02BEB-B2C6-4311-BC1E-EAB8E3755702}" srcOrd="0" destOrd="0" presId="urn:microsoft.com/office/officeart/2005/8/layout/hProcess7"/>
    <dgm:cxn modelId="{B6D95AA0-82B3-4451-982D-A6CFD22C49DD}" type="presOf" srcId="{19441A04-C72E-4543-875E-586309D41554}" destId="{60F74960-0018-4262-8332-23A5A541C2A5}" srcOrd="0" destOrd="0" presId="urn:microsoft.com/office/officeart/2005/8/layout/hProcess7"/>
    <dgm:cxn modelId="{F7062107-1A84-48FC-8F5D-71C096FCCEF7}" type="presOf" srcId="{E6664EF0-6B47-4D9C-900A-8284A4E4F996}" destId="{D2FBA982-7961-480E-A97F-B1C4724BE229}" srcOrd="0" destOrd="0" presId="urn:microsoft.com/office/officeart/2005/8/layout/hProcess7"/>
    <dgm:cxn modelId="{15D80036-1164-4258-9D22-014300BD99BA}" type="presOf" srcId="{AE356D1D-ED39-4C76-958C-8EBDECAF0A76}" destId="{9F3322CE-E78F-43DA-BA95-6F5B0BF594F7}" srcOrd="1" destOrd="0" presId="urn:microsoft.com/office/officeart/2005/8/layout/hProcess7"/>
    <dgm:cxn modelId="{12A35D2D-FD99-43EF-8F42-02C8882074F8}" type="presOf" srcId="{FC4ABCA7-795B-4034-9744-51EEC6C7AA9E}" destId="{E1BC0CB8-9BD4-430D-A38A-3ED44F190B50}" srcOrd="1" destOrd="0" presId="urn:microsoft.com/office/officeart/2005/8/layout/hProcess7"/>
    <dgm:cxn modelId="{960CA9B6-E4FE-4B8E-812B-50683F239D28}" type="presOf" srcId="{FC4ABCA7-795B-4034-9744-51EEC6C7AA9E}" destId="{A7484D09-DD1B-4B06-87B7-2EA1ED18410A}" srcOrd="0" destOrd="0" presId="urn:microsoft.com/office/officeart/2005/8/layout/hProcess7"/>
    <dgm:cxn modelId="{3669B9FE-BEA4-428B-9FE6-49494876D555}" srcId="{8E1671AF-4C6B-4C18-895A-88ED54B4F1DE}" destId="{FC4ABCA7-795B-4034-9744-51EEC6C7AA9E}" srcOrd="2" destOrd="0" parTransId="{16241D5A-9EF0-4197-99EC-79F25FBE84DE}" sibTransId="{67F44631-B8C2-4B55-AB56-4DFBA6F025DD}"/>
    <dgm:cxn modelId="{5B8C9C67-2BCB-4DAC-A945-5DD7BCE4B388}" type="presOf" srcId="{AE356D1D-ED39-4C76-958C-8EBDECAF0A76}" destId="{8BB3D61E-68B0-4375-B1BC-1E65E9250F78}" srcOrd="0" destOrd="0" presId="urn:microsoft.com/office/officeart/2005/8/layout/hProcess7"/>
    <dgm:cxn modelId="{0F998A51-A4B7-4A07-A632-FDAA0DEC0750}" type="presOf" srcId="{A7C7DB80-0F73-43D0-A12D-3E871A4FF012}" destId="{FBAB0A16-C3CC-4BE9-8356-E6CB466D0472}" srcOrd="1" destOrd="0" presId="urn:microsoft.com/office/officeart/2005/8/layout/hProcess7"/>
    <dgm:cxn modelId="{1EDC7789-529D-410C-8D97-EC54921D9A1D}" srcId="{A7C7DB80-0F73-43D0-A12D-3E871A4FF012}" destId="{5C2EFC80-E060-427F-ACEC-D7819FBB189D}" srcOrd="0" destOrd="0" parTransId="{69933874-E44C-4FFD-86AB-970F7C2C5D50}" sibTransId="{1AAF80D5-FF52-406A-B681-E39D4CADC2AF}"/>
    <dgm:cxn modelId="{ABEF6207-C037-40FD-9B52-767C57E3FF67}" srcId="{FC4ABCA7-795B-4034-9744-51EEC6C7AA9E}" destId="{E6664EF0-6B47-4D9C-900A-8284A4E4F996}" srcOrd="0" destOrd="0" parTransId="{4E29C25B-1B59-473F-96CB-F48D7A0963C8}" sibTransId="{0E8CF9CF-5C15-40BE-8386-EEA0F5A33DD7}"/>
    <dgm:cxn modelId="{C2709C73-A154-48E7-90DA-E1F3A813D1DC}" type="presOf" srcId="{8E1671AF-4C6B-4C18-895A-88ED54B4F1DE}" destId="{C0162F67-4313-403D-ACCC-13CAC83CDED0}" srcOrd="0" destOrd="0" presId="urn:microsoft.com/office/officeart/2005/8/layout/hProcess7"/>
    <dgm:cxn modelId="{42C47F2E-6D2A-4B39-A75C-048408D4F15B}" srcId="{8E1671AF-4C6B-4C18-895A-88ED54B4F1DE}" destId="{AE356D1D-ED39-4C76-958C-8EBDECAF0A76}" srcOrd="1" destOrd="0" parTransId="{82E3093E-FFE5-42E5-BB78-861CFF214A8D}" sibTransId="{EFB9D664-E5C1-4F9A-A0CB-80AC4C94171E}"/>
    <dgm:cxn modelId="{DD189CA8-9958-4063-987A-768E4CEF2E0C}" srcId="{8E1671AF-4C6B-4C18-895A-88ED54B4F1DE}" destId="{A7C7DB80-0F73-43D0-A12D-3E871A4FF012}" srcOrd="0" destOrd="0" parTransId="{CF347A5D-B26E-484E-9B78-260D5595D29D}" sibTransId="{C336425D-CC34-4B37-82E2-B19F534A83E0}"/>
    <dgm:cxn modelId="{9E69D462-E10A-4830-8C7C-2D893BB6ED1C}" type="presParOf" srcId="{C0162F67-4313-403D-ACCC-13CAC83CDED0}" destId="{516ECF31-CEB7-4882-A3FD-DAA63A72FA75}" srcOrd="0" destOrd="0" presId="urn:microsoft.com/office/officeart/2005/8/layout/hProcess7"/>
    <dgm:cxn modelId="{35DF4016-DFC2-4D23-9E76-236A03FA2280}" type="presParOf" srcId="{516ECF31-CEB7-4882-A3FD-DAA63A72FA75}" destId="{E6742155-A614-4343-BB84-D46FFFE2E768}" srcOrd="0" destOrd="0" presId="urn:microsoft.com/office/officeart/2005/8/layout/hProcess7"/>
    <dgm:cxn modelId="{92A8B8D6-589B-40DF-8FDC-58F862A7D89D}" type="presParOf" srcId="{516ECF31-CEB7-4882-A3FD-DAA63A72FA75}" destId="{FBAB0A16-C3CC-4BE9-8356-E6CB466D0472}" srcOrd="1" destOrd="0" presId="urn:microsoft.com/office/officeart/2005/8/layout/hProcess7"/>
    <dgm:cxn modelId="{ABB28983-0B5A-45BE-BB03-3228200BE544}" type="presParOf" srcId="{516ECF31-CEB7-4882-A3FD-DAA63A72FA75}" destId="{7DE02BEB-B2C6-4311-BC1E-EAB8E3755702}" srcOrd="2" destOrd="0" presId="urn:microsoft.com/office/officeart/2005/8/layout/hProcess7"/>
    <dgm:cxn modelId="{6569F359-957C-40D0-9706-B1FBB4AF42D8}" type="presParOf" srcId="{C0162F67-4313-403D-ACCC-13CAC83CDED0}" destId="{B1856F15-A340-4244-995A-E74CEA2CD2EF}" srcOrd="1" destOrd="0" presId="urn:microsoft.com/office/officeart/2005/8/layout/hProcess7"/>
    <dgm:cxn modelId="{9CE7E57B-E28A-4D09-A23E-F11E704554C3}" type="presParOf" srcId="{C0162F67-4313-403D-ACCC-13CAC83CDED0}" destId="{7E3B9219-FBA8-49C3-8C48-C938A7BC479B}" srcOrd="2" destOrd="0" presId="urn:microsoft.com/office/officeart/2005/8/layout/hProcess7"/>
    <dgm:cxn modelId="{C8712740-367B-4768-804D-9CD4B8A2F1AD}" type="presParOf" srcId="{7E3B9219-FBA8-49C3-8C48-C938A7BC479B}" destId="{9EAD5B81-840C-4635-8A9C-05F1B7271553}" srcOrd="0" destOrd="0" presId="urn:microsoft.com/office/officeart/2005/8/layout/hProcess7"/>
    <dgm:cxn modelId="{3AF6EB6F-A740-4E22-932E-17A7CF07EF05}" type="presParOf" srcId="{7E3B9219-FBA8-49C3-8C48-C938A7BC479B}" destId="{567254B7-C123-4690-9707-EDAC947D65EE}" srcOrd="1" destOrd="0" presId="urn:microsoft.com/office/officeart/2005/8/layout/hProcess7"/>
    <dgm:cxn modelId="{5CC91EC8-80F2-4920-9232-7E94A0B1E820}" type="presParOf" srcId="{7E3B9219-FBA8-49C3-8C48-C938A7BC479B}" destId="{4F8BFEA5-5221-447A-A699-F88083DF4713}" srcOrd="2" destOrd="0" presId="urn:microsoft.com/office/officeart/2005/8/layout/hProcess7"/>
    <dgm:cxn modelId="{1C32AD4A-8417-4FFD-898D-434A6DA4EB2B}" type="presParOf" srcId="{C0162F67-4313-403D-ACCC-13CAC83CDED0}" destId="{61E7F5CD-C80C-4A86-AD0E-49D5476C9F3A}" srcOrd="3" destOrd="0" presId="urn:microsoft.com/office/officeart/2005/8/layout/hProcess7"/>
    <dgm:cxn modelId="{F108F28A-9778-49E4-B5F1-B77488B4A2FE}" type="presParOf" srcId="{C0162F67-4313-403D-ACCC-13CAC83CDED0}" destId="{C36ADBB2-6454-4B4C-9420-7DE4E4237A81}" srcOrd="4" destOrd="0" presId="urn:microsoft.com/office/officeart/2005/8/layout/hProcess7"/>
    <dgm:cxn modelId="{570B0A3D-4DD1-40D6-9A50-0B3CDCB7F938}" type="presParOf" srcId="{C36ADBB2-6454-4B4C-9420-7DE4E4237A81}" destId="{8BB3D61E-68B0-4375-B1BC-1E65E9250F78}" srcOrd="0" destOrd="0" presId="urn:microsoft.com/office/officeart/2005/8/layout/hProcess7"/>
    <dgm:cxn modelId="{0470D345-51DA-4322-A110-BBF07FE1ED92}" type="presParOf" srcId="{C36ADBB2-6454-4B4C-9420-7DE4E4237A81}" destId="{9F3322CE-E78F-43DA-BA95-6F5B0BF594F7}" srcOrd="1" destOrd="0" presId="urn:microsoft.com/office/officeart/2005/8/layout/hProcess7"/>
    <dgm:cxn modelId="{0548768F-BB6B-4C2E-AD1C-B9BC625B8C37}" type="presParOf" srcId="{C36ADBB2-6454-4B4C-9420-7DE4E4237A81}" destId="{60F74960-0018-4262-8332-23A5A541C2A5}" srcOrd="2" destOrd="0" presId="urn:microsoft.com/office/officeart/2005/8/layout/hProcess7"/>
    <dgm:cxn modelId="{9778A20B-A540-49DD-980A-04B20FBC1528}" type="presParOf" srcId="{C0162F67-4313-403D-ACCC-13CAC83CDED0}" destId="{408F1C40-B2DA-48AB-833F-2705306F0423}" srcOrd="5" destOrd="0" presId="urn:microsoft.com/office/officeart/2005/8/layout/hProcess7"/>
    <dgm:cxn modelId="{8BE5E8BF-5657-4879-B911-4D0C395C1FC2}" type="presParOf" srcId="{C0162F67-4313-403D-ACCC-13CAC83CDED0}" destId="{1EB9C6A1-6F0C-4E08-AD5A-22A134433A0B}" srcOrd="6" destOrd="0" presId="urn:microsoft.com/office/officeart/2005/8/layout/hProcess7"/>
    <dgm:cxn modelId="{C28C57CB-E4F6-4D95-9D7E-DE6720F9ED10}" type="presParOf" srcId="{1EB9C6A1-6F0C-4E08-AD5A-22A134433A0B}" destId="{74F70159-0033-401D-83E8-E71CC1FDF2D8}" srcOrd="0" destOrd="0" presId="urn:microsoft.com/office/officeart/2005/8/layout/hProcess7"/>
    <dgm:cxn modelId="{9EE6FC20-5F92-4D31-8864-9B7F682A3819}" type="presParOf" srcId="{1EB9C6A1-6F0C-4E08-AD5A-22A134433A0B}" destId="{3B20C9B8-BB43-4707-A0A6-DC90160BE29F}" srcOrd="1" destOrd="0" presId="urn:microsoft.com/office/officeart/2005/8/layout/hProcess7"/>
    <dgm:cxn modelId="{E353153D-B039-45A3-A33F-F18AE510C580}" type="presParOf" srcId="{1EB9C6A1-6F0C-4E08-AD5A-22A134433A0B}" destId="{F90AD7A5-5799-4D35-882A-839599F496EF}" srcOrd="2" destOrd="0" presId="urn:microsoft.com/office/officeart/2005/8/layout/hProcess7"/>
    <dgm:cxn modelId="{5A84A098-23A7-439F-A54E-E5FEFDB84285}" type="presParOf" srcId="{C0162F67-4313-403D-ACCC-13CAC83CDED0}" destId="{113DBDE9-9E3D-4BA8-AF41-3B3130CB54B6}" srcOrd="7" destOrd="0" presId="urn:microsoft.com/office/officeart/2005/8/layout/hProcess7"/>
    <dgm:cxn modelId="{8CF35D68-5E57-46B9-82DE-53EB7A83D87C}" type="presParOf" srcId="{C0162F67-4313-403D-ACCC-13CAC83CDED0}" destId="{8002ED89-7467-4049-8CCA-B9391D4DEC05}" srcOrd="8" destOrd="0" presId="urn:microsoft.com/office/officeart/2005/8/layout/hProcess7"/>
    <dgm:cxn modelId="{E6F476BE-07E3-431C-9352-09D3CA162090}" type="presParOf" srcId="{8002ED89-7467-4049-8CCA-B9391D4DEC05}" destId="{A7484D09-DD1B-4B06-87B7-2EA1ED18410A}" srcOrd="0" destOrd="0" presId="urn:microsoft.com/office/officeart/2005/8/layout/hProcess7"/>
    <dgm:cxn modelId="{2CB2817A-0454-43A6-A950-8ED6E0CBB46A}" type="presParOf" srcId="{8002ED89-7467-4049-8CCA-B9391D4DEC05}" destId="{E1BC0CB8-9BD4-430D-A38A-3ED44F190B50}" srcOrd="1" destOrd="0" presId="urn:microsoft.com/office/officeart/2005/8/layout/hProcess7"/>
    <dgm:cxn modelId="{5369253D-DC9E-41EB-B27C-98EDE16D3615}" type="presParOf" srcId="{8002ED89-7467-4049-8CCA-B9391D4DEC05}" destId="{D2FBA982-7961-480E-A97F-B1C4724BE229}" srcOrd="2" destOrd="0" presId="urn:microsoft.com/office/officeart/2005/8/layout/hProcess7"/>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78D1EFF-58B9-4749-9F67-98EB1F6C2A81}" type="doc">
      <dgm:prSet loTypeId="urn:microsoft.com/office/officeart/2005/8/layout/hProcess9" loCatId="process" qsTypeId="urn:microsoft.com/office/officeart/2005/8/quickstyle/3d4" qsCatId="3D" csTypeId="urn:microsoft.com/office/officeart/2005/8/colors/accent1_1" csCatId="accent1" phldr="1"/>
      <dgm:spPr/>
    </dgm:pt>
    <dgm:pt modelId="{16C508AF-4F06-4203-9FEC-A3D105539DEB}">
      <dgm:prSet phldrT="[Текст]" custT="1"/>
      <dgm:spPr/>
      <dgm:t>
        <a:bodyPr/>
        <a:lstStyle/>
        <a:p>
          <a:r>
            <a:rPr lang="ru-RU" sz="1200"/>
            <a:t>посещение городских, районных, сельских и поселковых советов для участия в работе данных институтов</a:t>
          </a:r>
        </a:p>
      </dgm:t>
    </dgm:pt>
    <dgm:pt modelId="{758446F7-4F2A-4AA3-A18E-16B9AAA079D1}" type="parTrans" cxnId="{FBDD4428-BA22-4320-98A8-F0B3023339F7}">
      <dgm:prSet/>
      <dgm:spPr/>
      <dgm:t>
        <a:bodyPr/>
        <a:lstStyle/>
        <a:p>
          <a:endParaRPr lang="ru-RU" sz="1200"/>
        </a:p>
      </dgm:t>
    </dgm:pt>
    <dgm:pt modelId="{43569FFB-448B-4073-AFD4-B84580C8FE40}" type="sibTrans" cxnId="{FBDD4428-BA22-4320-98A8-F0B3023339F7}">
      <dgm:prSet/>
      <dgm:spPr/>
      <dgm:t>
        <a:bodyPr/>
        <a:lstStyle/>
        <a:p>
          <a:endParaRPr lang="ru-RU" sz="1200"/>
        </a:p>
      </dgm:t>
    </dgm:pt>
    <dgm:pt modelId="{7F7CDE60-6EA4-40E8-BA12-1FF421A0E302}">
      <dgm:prSet phldrT="[Текст]" custT="1"/>
      <dgm:spPr/>
      <dgm:t>
        <a:bodyPr/>
        <a:lstStyle/>
        <a:p>
          <a:r>
            <a:rPr lang="ru-RU" sz="1200"/>
            <a:t>инспектирование и изучение проблемных вопросов деятельности объектов коммунальной собственности</a:t>
          </a:r>
        </a:p>
        <a:p>
          <a:r>
            <a:rPr lang="ru-RU" sz="1200"/>
            <a:t>мониторинг реализованных проектов;</a:t>
          </a:r>
        </a:p>
      </dgm:t>
    </dgm:pt>
    <dgm:pt modelId="{C6E0A6E9-9DFE-46BF-8F2C-A3A3A93A20F2}" type="parTrans" cxnId="{5E3D1C70-E43D-496C-AC35-D8B2A5183AD9}">
      <dgm:prSet/>
      <dgm:spPr/>
      <dgm:t>
        <a:bodyPr/>
        <a:lstStyle/>
        <a:p>
          <a:endParaRPr lang="ru-RU" sz="1200"/>
        </a:p>
      </dgm:t>
    </dgm:pt>
    <dgm:pt modelId="{E915255B-7596-4BDF-8D57-B44FC38B3EA4}" type="sibTrans" cxnId="{5E3D1C70-E43D-496C-AC35-D8B2A5183AD9}">
      <dgm:prSet/>
      <dgm:spPr/>
      <dgm:t>
        <a:bodyPr/>
        <a:lstStyle/>
        <a:p>
          <a:endParaRPr lang="ru-RU" sz="1200"/>
        </a:p>
      </dgm:t>
    </dgm:pt>
    <dgm:pt modelId="{D775F1EE-A952-4389-BBF0-794FF57DBA83}">
      <dgm:prSet phldrT="[Текст]" custT="1"/>
      <dgm:spPr/>
      <dgm:t>
        <a:bodyPr/>
        <a:lstStyle/>
        <a:p>
          <a:r>
            <a:rPr lang="ru-RU" sz="1200"/>
            <a:t>проведение выездных приемов граждан</a:t>
          </a:r>
        </a:p>
        <a:p>
          <a:r>
            <a:rPr lang="ru-RU" sz="1200"/>
            <a:t>участие в мероприятиях значимых для территориальных громад</a:t>
          </a:r>
        </a:p>
      </dgm:t>
    </dgm:pt>
    <dgm:pt modelId="{A7EFEE36-A506-4CCE-8B63-4A26434717BA}" type="parTrans" cxnId="{D8143121-C8D9-4F05-8E35-CA61A41ABA1E}">
      <dgm:prSet/>
      <dgm:spPr/>
      <dgm:t>
        <a:bodyPr/>
        <a:lstStyle/>
        <a:p>
          <a:endParaRPr lang="ru-RU" sz="1200"/>
        </a:p>
      </dgm:t>
    </dgm:pt>
    <dgm:pt modelId="{AEA1D918-D635-4241-97B5-85633E005BF8}" type="sibTrans" cxnId="{D8143121-C8D9-4F05-8E35-CA61A41ABA1E}">
      <dgm:prSet/>
      <dgm:spPr/>
      <dgm:t>
        <a:bodyPr/>
        <a:lstStyle/>
        <a:p>
          <a:endParaRPr lang="ru-RU" sz="1200"/>
        </a:p>
      </dgm:t>
    </dgm:pt>
    <dgm:pt modelId="{BC846C25-4C88-4443-8841-ED8861FF671A}" type="pres">
      <dgm:prSet presAssocID="{B78D1EFF-58B9-4749-9F67-98EB1F6C2A81}" presName="CompostProcess" presStyleCnt="0">
        <dgm:presLayoutVars>
          <dgm:dir/>
          <dgm:resizeHandles val="exact"/>
        </dgm:presLayoutVars>
      </dgm:prSet>
      <dgm:spPr/>
    </dgm:pt>
    <dgm:pt modelId="{CA6C2434-B393-4B52-A66D-0FC010E92D39}" type="pres">
      <dgm:prSet presAssocID="{B78D1EFF-58B9-4749-9F67-98EB1F6C2A81}" presName="arrow" presStyleLbl="bgShp" presStyleIdx="0" presStyleCnt="1" custLinFactNeighborX="10429"/>
      <dgm:spPr/>
    </dgm:pt>
    <dgm:pt modelId="{5FDDC1AE-6552-47D7-89FF-C9A0ED1C56C9}" type="pres">
      <dgm:prSet presAssocID="{B78D1EFF-58B9-4749-9F67-98EB1F6C2A81}" presName="linearProcess" presStyleCnt="0"/>
      <dgm:spPr/>
    </dgm:pt>
    <dgm:pt modelId="{5DECE21F-CD3F-476E-8628-DB706BB4945B}" type="pres">
      <dgm:prSet presAssocID="{16C508AF-4F06-4203-9FEC-A3D105539DEB}" presName="textNode" presStyleLbl="node1" presStyleIdx="0" presStyleCnt="3" custScaleY="136905">
        <dgm:presLayoutVars>
          <dgm:bulletEnabled val="1"/>
        </dgm:presLayoutVars>
      </dgm:prSet>
      <dgm:spPr/>
      <dgm:t>
        <a:bodyPr/>
        <a:lstStyle/>
        <a:p>
          <a:endParaRPr lang="ru-RU"/>
        </a:p>
      </dgm:t>
    </dgm:pt>
    <dgm:pt modelId="{29720EA0-27CB-4DB6-B81D-05E4EABB2265}" type="pres">
      <dgm:prSet presAssocID="{43569FFB-448B-4073-AFD4-B84580C8FE40}" presName="sibTrans" presStyleCnt="0"/>
      <dgm:spPr/>
    </dgm:pt>
    <dgm:pt modelId="{5D5E2AF9-99FA-4C41-81D2-72D678A5E4F1}" type="pres">
      <dgm:prSet presAssocID="{7F7CDE60-6EA4-40E8-BA12-1FF421A0E302}" presName="textNode" presStyleLbl="node1" presStyleIdx="1" presStyleCnt="3" custScaleX="112869" custScaleY="166666" custLinFactNeighborX="-79282">
        <dgm:presLayoutVars>
          <dgm:bulletEnabled val="1"/>
        </dgm:presLayoutVars>
      </dgm:prSet>
      <dgm:spPr/>
      <dgm:t>
        <a:bodyPr/>
        <a:lstStyle/>
        <a:p>
          <a:endParaRPr lang="ru-RU"/>
        </a:p>
      </dgm:t>
    </dgm:pt>
    <dgm:pt modelId="{B0DFAB92-046A-4030-B51E-1E3481DD99B3}" type="pres">
      <dgm:prSet presAssocID="{E915255B-7596-4BDF-8D57-B44FC38B3EA4}" presName="sibTrans" presStyleCnt="0"/>
      <dgm:spPr/>
    </dgm:pt>
    <dgm:pt modelId="{63A9253A-5005-4D15-B92F-479D95B8088F}" type="pres">
      <dgm:prSet presAssocID="{D775F1EE-A952-4389-BBF0-794FF57DBA83}" presName="textNode" presStyleLbl="node1" presStyleIdx="2" presStyleCnt="3" custScaleY="149405" custLinFactX="-10168" custLinFactNeighborX="-100000" custLinFactNeighborY="-744">
        <dgm:presLayoutVars>
          <dgm:bulletEnabled val="1"/>
        </dgm:presLayoutVars>
      </dgm:prSet>
      <dgm:spPr/>
      <dgm:t>
        <a:bodyPr/>
        <a:lstStyle/>
        <a:p>
          <a:endParaRPr lang="ru-RU"/>
        </a:p>
      </dgm:t>
    </dgm:pt>
  </dgm:ptLst>
  <dgm:cxnLst>
    <dgm:cxn modelId="{A176B927-E192-4C1B-8D7C-7303C919D523}" type="presOf" srcId="{B78D1EFF-58B9-4749-9F67-98EB1F6C2A81}" destId="{BC846C25-4C88-4443-8841-ED8861FF671A}" srcOrd="0" destOrd="0" presId="urn:microsoft.com/office/officeart/2005/8/layout/hProcess9"/>
    <dgm:cxn modelId="{D8143121-C8D9-4F05-8E35-CA61A41ABA1E}" srcId="{B78D1EFF-58B9-4749-9F67-98EB1F6C2A81}" destId="{D775F1EE-A952-4389-BBF0-794FF57DBA83}" srcOrd="2" destOrd="0" parTransId="{A7EFEE36-A506-4CCE-8B63-4A26434717BA}" sibTransId="{AEA1D918-D635-4241-97B5-85633E005BF8}"/>
    <dgm:cxn modelId="{30488E78-F255-4E93-98C7-A13B01E5AF31}" type="presOf" srcId="{16C508AF-4F06-4203-9FEC-A3D105539DEB}" destId="{5DECE21F-CD3F-476E-8628-DB706BB4945B}" srcOrd="0" destOrd="0" presId="urn:microsoft.com/office/officeart/2005/8/layout/hProcess9"/>
    <dgm:cxn modelId="{98AE399C-AF55-4E09-860B-FDAB4DF18E56}" type="presOf" srcId="{7F7CDE60-6EA4-40E8-BA12-1FF421A0E302}" destId="{5D5E2AF9-99FA-4C41-81D2-72D678A5E4F1}" srcOrd="0" destOrd="0" presId="urn:microsoft.com/office/officeart/2005/8/layout/hProcess9"/>
    <dgm:cxn modelId="{5E3D1C70-E43D-496C-AC35-D8B2A5183AD9}" srcId="{B78D1EFF-58B9-4749-9F67-98EB1F6C2A81}" destId="{7F7CDE60-6EA4-40E8-BA12-1FF421A0E302}" srcOrd="1" destOrd="0" parTransId="{C6E0A6E9-9DFE-46BF-8F2C-A3A3A93A20F2}" sibTransId="{E915255B-7596-4BDF-8D57-B44FC38B3EA4}"/>
    <dgm:cxn modelId="{FBDD4428-BA22-4320-98A8-F0B3023339F7}" srcId="{B78D1EFF-58B9-4749-9F67-98EB1F6C2A81}" destId="{16C508AF-4F06-4203-9FEC-A3D105539DEB}" srcOrd="0" destOrd="0" parTransId="{758446F7-4F2A-4AA3-A18E-16B9AAA079D1}" sibTransId="{43569FFB-448B-4073-AFD4-B84580C8FE40}"/>
    <dgm:cxn modelId="{A981E0F7-4377-40DB-A433-ED323E2E07A0}" type="presOf" srcId="{D775F1EE-A952-4389-BBF0-794FF57DBA83}" destId="{63A9253A-5005-4D15-B92F-479D95B8088F}" srcOrd="0" destOrd="0" presId="urn:microsoft.com/office/officeart/2005/8/layout/hProcess9"/>
    <dgm:cxn modelId="{9E493561-A92C-45B4-984C-CEBF48847EF8}" type="presParOf" srcId="{BC846C25-4C88-4443-8841-ED8861FF671A}" destId="{CA6C2434-B393-4B52-A66D-0FC010E92D39}" srcOrd="0" destOrd="0" presId="urn:microsoft.com/office/officeart/2005/8/layout/hProcess9"/>
    <dgm:cxn modelId="{CC8F9AAB-4530-4E71-9FCA-90A76DA5CFFE}" type="presParOf" srcId="{BC846C25-4C88-4443-8841-ED8861FF671A}" destId="{5FDDC1AE-6552-47D7-89FF-C9A0ED1C56C9}" srcOrd="1" destOrd="0" presId="urn:microsoft.com/office/officeart/2005/8/layout/hProcess9"/>
    <dgm:cxn modelId="{265954B1-2FBC-4C66-8D37-1F7DC1477190}" type="presParOf" srcId="{5FDDC1AE-6552-47D7-89FF-C9A0ED1C56C9}" destId="{5DECE21F-CD3F-476E-8628-DB706BB4945B}" srcOrd="0" destOrd="0" presId="urn:microsoft.com/office/officeart/2005/8/layout/hProcess9"/>
    <dgm:cxn modelId="{E2D6CA97-44D0-45E2-BF88-F616CF152791}" type="presParOf" srcId="{5FDDC1AE-6552-47D7-89FF-C9A0ED1C56C9}" destId="{29720EA0-27CB-4DB6-B81D-05E4EABB2265}" srcOrd="1" destOrd="0" presId="urn:microsoft.com/office/officeart/2005/8/layout/hProcess9"/>
    <dgm:cxn modelId="{8E93B015-1F2C-4107-A968-8F6CA165D650}" type="presParOf" srcId="{5FDDC1AE-6552-47D7-89FF-C9A0ED1C56C9}" destId="{5D5E2AF9-99FA-4C41-81D2-72D678A5E4F1}" srcOrd="2" destOrd="0" presId="urn:microsoft.com/office/officeart/2005/8/layout/hProcess9"/>
    <dgm:cxn modelId="{B31F0E43-0CDF-4F44-8756-73062AA3EE2B}" type="presParOf" srcId="{5FDDC1AE-6552-47D7-89FF-C9A0ED1C56C9}" destId="{B0DFAB92-046A-4030-B51E-1E3481DD99B3}" srcOrd="3" destOrd="0" presId="urn:microsoft.com/office/officeart/2005/8/layout/hProcess9"/>
    <dgm:cxn modelId="{A8EA15C0-0A40-4465-B338-4E3194FC0039}" type="presParOf" srcId="{5FDDC1AE-6552-47D7-89FF-C9A0ED1C56C9}" destId="{63A9253A-5005-4D15-B92F-479D95B8088F}" srcOrd="4" destOrd="0" presId="urn:microsoft.com/office/officeart/2005/8/layout/hProcess9"/>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22ABDE0-0C9D-4FCC-9A33-20402AEE0E75}" type="doc">
      <dgm:prSet loTypeId="urn:microsoft.com/office/officeart/2005/8/layout/radial5" loCatId="cycle" qsTypeId="urn:microsoft.com/office/officeart/2005/8/quickstyle/simple5" qsCatId="simple" csTypeId="urn:microsoft.com/office/officeart/2005/8/colors/accent1_2" csCatId="accent1" phldr="1"/>
      <dgm:spPr/>
      <dgm:t>
        <a:bodyPr/>
        <a:lstStyle/>
        <a:p>
          <a:endParaRPr lang="ru-RU"/>
        </a:p>
      </dgm:t>
    </dgm:pt>
    <dgm:pt modelId="{996C08C9-A03D-4541-9AB9-CE39E9403049}">
      <dgm:prSet phldrT="[Текст]" custT="1"/>
      <dgm:spPr/>
      <dgm:t>
        <a:bodyPr/>
        <a:lstStyle/>
        <a:p>
          <a:r>
            <a:rPr lang="ru-RU" sz="1200"/>
            <a:t>улучшение качества жизни населения </a:t>
          </a:r>
        </a:p>
      </dgm:t>
    </dgm:pt>
    <dgm:pt modelId="{57BFEE67-D337-497C-90AF-ADD1AA791649}" type="parTrans" cxnId="{FD437ABF-A08C-4F23-B7DC-7C7F43F61D12}">
      <dgm:prSet/>
      <dgm:spPr/>
      <dgm:t>
        <a:bodyPr/>
        <a:lstStyle/>
        <a:p>
          <a:endParaRPr lang="ru-RU" sz="1200"/>
        </a:p>
      </dgm:t>
    </dgm:pt>
    <dgm:pt modelId="{32A2D1D4-C2E7-41AF-86A6-47540BB7A14C}" type="sibTrans" cxnId="{FD437ABF-A08C-4F23-B7DC-7C7F43F61D12}">
      <dgm:prSet/>
      <dgm:spPr/>
      <dgm:t>
        <a:bodyPr/>
        <a:lstStyle/>
        <a:p>
          <a:endParaRPr lang="ru-RU" sz="1200"/>
        </a:p>
      </dgm:t>
    </dgm:pt>
    <dgm:pt modelId="{94FEBEC2-64E3-43DC-93A5-9201CF15AEF7}">
      <dgm:prSet phldrT="[Текст]" custT="1"/>
      <dgm:spPr/>
      <dgm:t>
        <a:bodyPr/>
        <a:lstStyle/>
        <a:p>
          <a:r>
            <a:rPr lang="ru-RU" sz="1200"/>
            <a:t>развитие человеческого потенциала</a:t>
          </a:r>
        </a:p>
      </dgm:t>
    </dgm:pt>
    <dgm:pt modelId="{0A32F600-B3F4-4748-B952-EC7F8F690F12}" type="parTrans" cxnId="{1989E0F2-6AF5-4F47-A80D-0DF59818F387}">
      <dgm:prSet custT="1"/>
      <dgm:spPr/>
      <dgm:t>
        <a:bodyPr/>
        <a:lstStyle/>
        <a:p>
          <a:endParaRPr lang="ru-RU" sz="1200"/>
        </a:p>
      </dgm:t>
    </dgm:pt>
    <dgm:pt modelId="{65659686-6B3E-4D68-89E0-07DD2AF2665A}" type="sibTrans" cxnId="{1989E0F2-6AF5-4F47-A80D-0DF59818F387}">
      <dgm:prSet/>
      <dgm:spPr/>
      <dgm:t>
        <a:bodyPr/>
        <a:lstStyle/>
        <a:p>
          <a:endParaRPr lang="ru-RU" sz="1200"/>
        </a:p>
      </dgm:t>
    </dgm:pt>
    <dgm:pt modelId="{C4765FB2-9991-4697-8D82-151F5632CCC6}">
      <dgm:prSet phldrT="[Текст]" custT="1"/>
      <dgm:spPr/>
      <dgm:t>
        <a:bodyPr/>
        <a:lstStyle/>
        <a:p>
          <a:r>
            <a:rPr lang="ru-RU" sz="1200"/>
            <a:t>рациональное использование природных ресурсов</a:t>
          </a:r>
        </a:p>
      </dgm:t>
    </dgm:pt>
    <dgm:pt modelId="{A7371691-33E1-4FA1-A336-2B05B82ECFCB}" type="parTrans" cxnId="{8EE8F097-F785-4142-AEAB-C4B4293BACE8}">
      <dgm:prSet custT="1"/>
      <dgm:spPr/>
      <dgm:t>
        <a:bodyPr/>
        <a:lstStyle/>
        <a:p>
          <a:endParaRPr lang="ru-RU" sz="1200"/>
        </a:p>
      </dgm:t>
    </dgm:pt>
    <dgm:pt modelId="{9E70E9CB-2C94-4BE5-910B-3CC8A5F3EA8D}" type="sibTrans" cxnId="{8EE8F097-F785-4142-AEAB-C4B4293BACE8}">
      <dgm:prSet/>
      <dgm:spPr/>
      <dgm:t>
        <a:bodyPr/>
        <a:lstStyle/>
        <a:p>
          <a:endParaRPr lang="ru-RU" sz="1200"/>
        </a:p>
      </dgm:t>
    </dgm:pt>
    <dgm:pt modelId="{13580F03-121A-4FF0-9AAC-94F12A4222F8}">
      <dgm:prSet phldrT="[Текст]" custT="1"/>
      <dgm:spPr/>
      <dgm:t>
        <a:bodyPr/>
        <a:lstStyle/>
        <a:p>
          <a:r>
            <a:rPr lang="ru-RU" sz="1200"/>
            <a:t>малый бизнес как элемент структурной перестройки экономики</a:t>
          </a:r>
        </a:p>
      </dgm:t>
    </dgm:pt>
    <dgm:pt modelId="{D1894165-D5FA-4557-A6DA-42CCF2A00BF6}" type="parTrans" cxnId="{5336650A-0CE4-463D-9641-58039368A50C}">
      <dgm:prSet custT="1"/>
      <dgm:spPr/>
      <dgm:t>
        <a:bodyPr/>
        <a:lstStyle/>
        <a:p>
          <a:endParaRPr lang="ru-RU" sz="1200"/>
        </a:p>
      </dgm:t>
    </dgm:pt>
    <dgm:pt modelId="{F78157D6-2B78-44D2-A56E-19C6C18D8D3D}" type="sibTrans" cxnId="{5336650A-0CE4-463D-9641-58039368A50C}">
      <dgm:prSet/>
      <dgm:spPr/>
      <dgm:t>
        <a:bodyPr/>
        <a:lstStyle/>
        <a:p>
          <a:endParaRPr lang="ru-RU" sz="1200"/>
        </a:p>
      </dgm:t>
    </dgm:pt>
    <dgm:pt modelId="{83FBBD5F-3BFC-40AB-96C9-A05EC79ACCEB}">
      <dgm:prSet phldrT="[Текст]" custT="1"/>
      <dgm:spPr/>
      <dgm:t>
        <a:bodyPr/>
        <a:lstStyle/>
        <a:p>
          <a:r>
            <a:rPr lang="ru-RU" sz="1200"/>
            <a:t>формирование высокоэффективного  инновационно – производственного комплекса региона</a:t>
          </a:r>
        </a:p>
      </dgm:t>
    </dgm:pt>
    <dgm:pt modelId="{796BD416-62AA-4609-A654-A5633C5B8585}" type="parTrans" cxnId="{83C449D6-0121-4525-892B-C9AF917C9887}">
      <dgm:prSet custT="1"/>
      <dgm:spPr/>
      <dgm:t>
        <a:bodyPr/>
        <a:lstStyle/>
        <a:p>
          <a:endParaRPr lang="ru-RU" sz="1200"/>
        </a:p>
      </dgm:t>
    </dgm:pt>
    <dgm:pt modelId="{8075F1AB-5E2E-4BEF-B5E5-FC9D33DF8ACA}" type="sibTrans" cxnId="{83C449D6-0121-4525-892B-C9AF917C9887}">
      <dgm:prSet/>
      <dgm:spPr/>
      <dgm:t>
        <a:bodyPr/>
        <a:lstStyle/>
        <a:p>
          <a:endParaRPr lang="ru-RU" sz="1200"/>
        </a:p>
      </dgm:t>
    </dgm:pt>
    <dgm:pt modelId="{0412AD70-E52F-470F-A8B2-69F0B6BD4455}">
      <dgm:prSet custT="1"/>
      <dgm:spPr/>
      <dgm:t>
        <a:bodyPr/>
        <a:lstStyle/>
        <a:p>
          <a:r>
            <a:rPr lang="ru-RU" sz="1200"/>
            <a:t>трансформация доходов в капитал и привлечение инвестиций в экономику области</a:t>
          </a:r>
        </a:p>
      </dgm:t>
    </dgm:pt>
    <dgm:pt modelId="{D7F7D022-77FF-4B86-8C99-E9FA6FCB3EB4}" type="parTrans" cxnId="{1D37ED59-5DCA-45F4-A4CE-E97C4AE0F1BA}">
      <dgm:prSet custT="1"/>
      <dgm:spPr/>
      <dgm:t>
        <a:bodyPr/>
        <a:lstStyle/>
        <a:p>
          <a:endParaRPr lang="ru-RU" sz="1200"/>
        </a:p>
      </dgm:t>
    </dgm:pt>
    <dgm:pt modelId="{F7617859-AF78-4183-9563-AC743BD4808E}" type="sibTrans" cxnId="{1D37ED59-5DCA-45F4-A4CE-E97C4AE0F1BA}">
      <dgm:prSet/>
      <dgm:spPr/>
      <dgm:t>
        <a:bodyPr/>
        <a:lstStyle/>
        <a:p>
          <a:endParaRPr lang="ru-RU" sz="1200"/>
        </a:p>
      </dgm:t>
    </dgm:pt>
    <dgm:pt modelId="{64FA3E51-EAA2-4B93-9291-CAA6BE81BF34}" type="pres">
      <dgm:prSet presAssocID="{022ABDE0-0C9D-4FCC-9A33-20402AEE0E75}" presName="Name0" presStyleCnt="0">
        <dgm:presLayoutVars>
          <dgm:chMax val="1"/>
          <dgm:dir/>
          <dgm:animLvl val="ctr"/>
          <dgm:resizeHandles val="exact"/>
        </dgm:presLayoutVars>
      </dgm:prSet>
      <dgm:spPr/>
      <dgm:t>
        <a:bodyPr/>
        <a:lstStyle/>
        <a:p>
          <a:endParaRPr lang="ru-RU"/>
        </a:p>
      </dgm:t>
    </dgm:pt>
    <dgm:pt modelId="{36A11FAB-5CFD-43CF-9301-931272162963}" type="pres">
      <dgm:prSet presAssocID="{996C08C9-A03D-4541-9AB9-CE39E9403049}" presName="centerShape" presStyleLbl="node0" presStyleIdx="0" presStyleCnt="1" custScaleX="151353" custScaleY="103480"/>
      <dgm:spPr/>
      <dgm:t>
        <a:bodyPr/>
        <a:lstStyle/>
        <a:p>
          <a:endParaRPr lang="ru-RU"/>
        </a:p>
      </dgm:t>
    </dgm:pt>
    <dgm:pt modelId="{B21450F0-F0F1-4E08-B2DB-6A2BD873BABD}" type="pres">
      <dgm:prSet presAssocID="{0A32F600-B3F4-4748-B952-EC7F8F690F12}" presName="parTrans" presStyleLbl="sibTrans2D1" presStyleIdx="0" presStyleCnt="5"/>
      <dgm:spPr/>
      <dgm:t>
        <a:bodyPr/>
        <a:lstStyle/>
        <a:p>
          <a:endParaRPr lang="ru-RU"/>
        </a:p>
      </dgm:t>
    </dgm:pt>
    <dgm:pt modelId="{A523ABFD-21C5-46FC-89A8-F9F7F66B780A}" type="pres">
      <dgm:prSet presAssocID="{0A32F600-B3F4-4748-B952-EC7F8F690F12}" presName="connectorText" presStyleLbl="sibTrans2D1" presStyleIdx="0" presStyleCnt="5"/>
      <dgm:spPr/>
      <dgm:t>
        <a:bodyPr/>
        <a:lstStyle/>
        <a:p>
          <a:endParaRPr lang="ru-RU"/>
        </a:p>
      </dgm:t>
    </dgm:pt>
    <dgm:pt modelId="{7C7992FA-80B3-4B3C-B90A-F5D4EFAA3E46}" type="pres">
      <dgm:prSet presAssocID="{94FEBEC2-64E3-43DC-93A5-9201CF15AEF7}" presName="node" presStyleLbl="node1" presStyleIdx="0" presStyleCnt="5" custScaleX="219338" custScaleY="103667">
        <dgm:presLayoutVars>
          <dgm:bulletEnabled val="1"/>
        </dgm:presLayoutVars>
      </dgm:prSet>
      <dgm:spPr/>
      <dgm:t>
        <a:bodyPr/>
        <a:lstStyle/>
        <a:p>
          <a:endParaRPr lang="ru-RU"/>
        </a:p>
      </dgm:t>
    </dgm:pt>
    <dgm:pt modelId="{8659A046-BF8C-46F3-9F9C-E466D1430082}" type="pres">
      <dgm:prSet presAssocID="{A7371691-33E1-4FA1-A336-2B05B82ECFCB}" presName="parTrans" presStyleLbl="sibTrans2D1" presStyleIdx="1" presStyleCnt="5"/>
      <dgm:spPr/>
      <dgm:t>
        <a:bodyPr/>
        <a:lstStyle/>
        <a:p>
          <a:endParaRPr lang="ru-RU"/>
        </a:p>
      </dgm:t>
    </dgm:pt>
    <dgm:pt modelId="{E8C4ABFE-30B0-4839-9ADA-B73CBB38C6CE}" type="pres">
      <dgm:prSet presAssocID="{A7371691-33E1-4FA1-A336-2B05B82ECFCB}" presName="connectorText" presStyleLbl="sibTrans2D1" presStyleIdx="1" presStyleCnt="5"/>
      <dgm:spPr/>
      <dgm:t>
        <a:bodyPr/>
        <a:lstStyle/>
        <a:p>
          <a:endParaRPr lang="ru-RU"/>
        </a:p>
      </dgm:t>
    </dgm:pt>
    <dgm:pt modelId="{DD3973CF-5638-413B-BE2B-B3430C458EDF}" type="pres">
      <dgm:prSet presAssocID="{C4765FB2-9991-4697-8D82-151F5632CCC6}" presName="node" presStyleLbl="node1" presStyleIdx="1" presStyleCnt="5" custScaleX="223345" custScaleY="104187" custRadScaleRad="144944" custRadScaleInc="-2200">
        <dgm:presLayoutVars>
          <dgm:bulletEnabled val="1"/>
        </dgm:presLayoutVars>
      </dgm:prSet>
      <dgm:spPr/>
      <dgm:t>
        <a:bodyPr/>
        <a:lstStyle/>
        <a:p>
          <a:endParaRPr lang="ru-RU"/>
        </a:p>
      </dgm:t>
    </dgm:pt>
    <dgm:pt modelId="{F64084D9-B3B5-4E6B-B09E-023F525C0FB3}" type="pres">
      <dgm:prSet presAssocID="{D7F7D022-77FF-4B86-8C99-E9FA6FCB3EB4}" presName="parTrans" presStyleLbl="sibTrans2D1" presStyleIdx="2" presStyleCnt="5"/>
      <dgm:spPr/>
      <dgm:t>
        <a:bodyPr/>
        <a:lstStyle/>
        <a:p>
          <a:endParaRPr lang="ru-RU"/>
        </a:p>
      </dgm:t>
    </dgm:pt>
    <dgm:pt modelId="{C28C1E6E-55D6-4259-BE72-6DD520626B3F}" type="pres">
      <dgm:prSet presAssocID="{D7F7D022-77FF-4B86-8C99-E9FA6FCB3EB4}" presName="connectorText" presStyleLbl="sibTrans2D1" presStyleIdx="2" presStyleCnt="5"/>
      <dgm:spPr/>
      <dgm:t>
        <a:bodyPr/>
        <a:lstStyle/>
        <a:p>
          <a:endParaRPr lang="ru-RU"/>
        </a:p>
      </dgm:t>
    </dgm:pt>
    <dgm:pt modelId="{A3F087F1-8500-4CB8-AE0F-D15A56E10046}" type="pres">
      <dgm:prSet presAssocID="{0412AD70-E52F-470F-A8B2-69F0B6BD4455}" presName="node" presStyleLbl="node1" presStyleIdx="2" presStyleCnt="5" custScaleX="273296" custScaleY="104651" custRadScaleRad="135082" custRadScaleInc="-49763">
        <dgm:presLayoutVars>
          <dgm:bulletEnabled val="1"/>
        </dgm:presLayoutVars>
      </dgm:prSet>
      <dgm:spPr/>
      <dgm:t>
        <a:bodyPr/>
        <a:lstStyle/>
        <a:p>
          <a:endParaRPr lang="ru-RU"/>
        </a:p>
      </dgm:t>
    </dgm:pt>
    <dgm:pt modelId="{980F0471-E387-42E0-956B-A53260EBE4D9}" type="pres">
      <dgm:prSet presAssocID="{D1894165-D5FA-4557-A6DA-42CCF2A00BF6}" presName="parTrans" presStyleLbl="sibTrans2D1" presStyleIdx="3" presStyleCnt="5"/>
      <dgm:spPr/>
      <dgm:t>
        <a:bodyPr/>
        <a:lstStyle/>
        <a:p>
          <a:endParaRPr lang="ru-RU"/>
        </a:p>
      </dgm:t>
    </dgm:pt>
    <dgm:pt modelId="{93F59076-9763-4D06-A4BC-C287DD605CF6}" type="pres">
      <dgm:prSet presAssocID="{D1894165-D5FA-4557-A6DA-42CCF2A00BF6}" presName="connectorText" presStyleLbl="sibTrans2D1" presStyleIdx="3" presStyleCnt="5"/>
      <dgm:spPr/>
      <dgm:t>
        <a:bodyPr/>
        <a:lstStyle/>
        <a:p>
          <a:endParaRPr lang="ru-RU"/>
        </a:p>
      </dgm:t>
    </dgm:pt>
    <dgm:pt modelId="{2AFA5AC6-B085-48B0-94B9-24D37862B932}" type="pres">
      <dgm:prSet presAssocID="{13580F03-121A-4FF0-9AAC-94F12A4222F8}" presName="node" presStyleLbl="node1" presStyleIdx="3" presStyleCnt="5" custScaleX="256213" custScaleY="111590" custRadScaleRad="147475" custRadScaleInc="60892">
        <dgm:presLayoutVars>
          <dgm:bulletEnabled val="1"/>
        </dgm:presLayoutVars>
      </dgm:prSet>
      <dgm:spPr/>
      <dgm:t>
        <a:bodyPr/>
        <a:lstStyle/>
        <a:p>
          <a:endParaRPr lang="ru-RU"/>
        </a:p>
      </dgm:t>
    </dgm:pt>
    <dgm:pt modelId="{1F092C59-CF0B-4198-BE9A-86DE77704D84}" type="pres">
      <dgm:prSet presAssocID="{796BD416-62AA-4609-A654-A5633C5B8585}" presName="parTrans" presStyleLbl="sibTrans2D1" presStyleIdx="4" presStyleCnt="5"/>
      <dgm:spPr/>
      <dgm:t>
        <a:bodyPr/>
        <a:lstStyle/>
        <a:p>
          <a:endParaRPr lang="ru-RU"/>
        </a:p>
      </dgm:t>
    </dgm:pt>
    <dgm:pt modelId="{2156309B-8941-4992-A7E1-84A5ECCF99A7}" type="pres">
      <dgm:prSet presAssocID="{796BD416-62AA-4609-A654-A5633C5B8585}" presName="connectorText" presStyleLbl="sibTrans2D1" presStyleIdx="4" presStyleCnt="5"/>
      <dgm:spPr/>
      <dgm:t>
        <a:bodyPr/>
        <a:lstStyle/>
        <a:p>
          <a:endParaRPr lang="ru-RU"/>
        </a:p>
      </dgm:t>
    </dgm:pt>
    <dgm:pt modelId="{A2FE0E56-6770-4147-83C1-999EB3374239}" type="pres">
      <dgm:prSet presAssocID="{83FBBD5F-3BFC-40AB-96C9-A05EC79ACCEB}" presName="node" presStyleLbl="node1" presStyleIdx="4" presStyleCnt="5" custScaleX="248340" custScaleY="125406" custRadScaleRad="154379" custRadScaleInc="-285">
        <dgm:presLayoutVars>
          <dgm:bulletEnabled val="1"/>
        </dgm:presLayoutVars>
      </dgm:prSet>
      <dgm:spPr/>
      <dgm:t>
        <a:bodyPr/>
        <a:lstStyle/>
        <a:p>
          <a:endParaRPr lang="ru-RU"/>
        </a:p>
      </dgm:t>
    </dgm:pt>
  </dgm:ptLst>
  <dgm:cxnLst>
    <dgm:cxn modelId="{F97AFB03-29E4-43F0-8B36-345CF0987E1F}" type="presOf" srcId="{94FEBEC2-64E3-43DC-93A5-9201CF15AEF7}" destId="{7C7992FA-80B3-4B3C-B90A-F5D4EFAA3E46}" srcOrd="0" destOrd="0" presId="urn:microsoft.com/office/officeart/2005/8/layout/radial5"/>
    <dgm:cxn modelId="{5510BA67-7EEE-44F6-B7F1-C6A7630B326B}" type="presOf" srcId="{D1894165-D5FA-4557-A6DA-42CCF2A00BF6}" destId="{93F59076-9763-4D06-A4BC-C287DD605CF6}" srcOrd="1" destOrd="0" presId="urn:microsoft.com/office/officeart/2005/8/layout/radial5"/>
    <dgm:cxn modelId="{DE328956-7DEA-4253-BB2F-F8FBA2DE5C44}" type="presOf" srcId="{C4765FB2-9991-4697-8D82-151F5632CCC6}" destId="{DD3973CF-5638-413B-BE2B-B3430C458EDF}" srcOrd="0" destOrd="0" presId="urn:microsoft.com/office/officeart/2005/8/layout/radial5"/>
    <dgm:cxn modelId="{1CF890AC-6409-498F-87B1-2765CCB9606D}" type="presOf" srcId="{796BD416-62AA-4609-A654-A5633C5B8585}" destId="{2156309B-8941-4992-A7E1-84A5ECCF99A7}" srcOrd="1" destOrd="0" presId="urn:microsoft.com/office/officeart/2005/8/layout/radial5"/>
    <dgm:cxn modelId="{83C449D6-0121-4525-892B-C9AF917C9887}" srcId="{996C08C9-A03D-4541-9AB9-CE39E9403049}" destId="{83FBBD5F-3BFC-40AB-96C9-A05EC79ACCEB}" srcOrd="4" destOrd="0" parTransId="{796BD416-62AA-4609-A654-A5633C5B8585}" sibTransId="{8075F1AB-5E2E-4BEF-B5E5-FC9D33DF8ACA}"/>
    <dgm:cxn modelId="{6BEDFCF6-0DFF-4FA1-9ACB-666341BF49BC}" type="presOf" srcId="{D7F7D022-77FF-4B86-8C99-E9FA6FCB3EB4}" destId="{C28C1E6E-55D6-4259-BE72-6DD520626B3F}" srcOrd="1" destOrd="0" presId="urn:microsoft.com/office/officeart/2005/8/layout/radial5"/>
    <dgm:cxn modelId="{935620B7-A9F0-4B54-8D90-1A33A43531E5}" type="presOf" srcId="{13580F03-121A-4FF0-9AAC-94F12A4222F8}" destId="{2AFA5AC6-B085-48B0-94B9-24D37862B932}" srcOrd="0" destOrd="0" presId="urn:microsoft.com/office/officeart/2005/8/layout/radial5"/>
    <dgm:cxn modelId="{BE7B0DF9-9784-487A-819D-1592452742AC}" type="presOf" srcId="{A7371691-33E1-4FA1-A336-2B05B82ECFCB}" destId="{E8C4ABFE-30B0-4839-9ADA-B73CBB38C6CE}" srcOrd="1" destOrd="0" presId="urn:microsoft.com/office/officeart/2005/8/layout/radial5"/>
    <dgm:cxn modelId="{1D37ED59-5DCA-45F4-A4CE-E97C4AE0F1BA}" srcId="{996C08C9-A03D-4541-9AB9-CE39E9403049}" destId="{0412AD70-E52F-470F-A8B2-69F0B6BD4455}" srcOrd="2" destOrd="0" parTransId="{D7F7D022-77FF-4B86-8C99-E9FA6FCB3EB4}" sibTransId="{F7617859-AF78-4183-9563-AC743BD4808E}"/>
    <dgm:cxn modelId="{1989E0F2-6AF5-4F47-A80D-0DF59818F387}" srcId="{996C08C9-A03D-4541-9AB9-CE39E9403049}" destId="{94FEBEC2-64E3-43DC-93A5-9201CF15AEF7}" srcOrd="0" destOrd="0" parTransId="{0A32F600-B3F4-4748-B952-EC7F8F690F12}" sibTransId="{65659686-6B3E-4D68-89E0-07DD2AF2665A}"/>
    <dgm:cxn modelId="{2EC1EB13-80E6-4A6A-929A-16CF7AC7AEDE}" type="presOf" srcId="{796BD416-62AA-4609-A654-A5633C5B8585}" destId="{1F092C59-CF0B-4198-BE9A-86DE77704D84}" srcOrd="0" destOrd="0" presId="urn:microsoft.com/office/officeart/2005/8/layout/radial5"/>
    <dgm:cxn modelId="{CEEEB7CB-A13C-44F7-87EE-DA51ACE9E4B0}" type="presOf" srcId="{83FBBD5F-3BFC-40AB-96C9-A05EC79ACCEB}" destId="{A2FE0E56-6770-4147-83C1-999EB3374239}" srcOrd="0" destOrd="0" presId="urn:microsoft.com/office/officeart/2005/8/layout/radial5"/>
    <dgm:cxn modelId="{8EE8F097-F785-4142-AEAB-C4B4293BACE8}" srcId="{996C08C9-A03D-4541-9AB9-CE39E9403049}" destId="{C4765FB2-9991-4697-8D82-151F5632CCC6}" srcOrd="1" destOrd="0" parTransId="{A7371691-33E1-4FA1-A336-2B05B82ECFCB}" sibTransId="{9E70E9CB-2C94-4BE5-910B-3CC8A5F3EA8D}"/>
    <dgm:cxn modelId="{ACDE1A41-D9A3-49D2-8407-CD9BA4760866}" type="presOf" srcId="{A7371691-33E1-4FA1-A336-2B05B82ECFCB}" destId="{8659A046-BF8C-46F3-9F9C-E466D1430082}" srcOrd="0" destOrd="0" presId="urn:microsoft.com/office/officeart/2005/8/layout/radial5"/>
    <dgm:cxn modelId="{E05860F9-61DC-418C-924E-0F689DA64538}" type="presOf" srcId="{0A32F600-B3F4-4748-B952-EC7F8F690F12}" destId="{B21450F0-F0F1-4E08-B2DB-6A2BD873BABD}" srcOrd="0" destOrd="0" presId="urn:microsoft.com/office/officeart/2005/8/layout/radial5"/>
    <dgm:cxn modelId="{FD437ABF-A08C-4F23-B7DC-7C7F43F61D12}" srcId="{022ABDE0-0C9D-4FCC-9A33-20402AEE0E75}" destId="{996C08C9-A03D-4541-9AB9-CE39E9403049}" srcOrd="0" destOrd="0" parTransId="{57BFEE67-D337-497C-90AF-ADD1AA791649}" sibTransId="{32A2D1D4-C2E7-41AF-86A6-47540BB7A14C}"/>
    <dgm:cxn modelId="{AC55CF6E-9EB0-44FF-8DEE-71930BA117E5}" type="presOf" srcId="{0412AD70-E52F-470F-A8B2-69F0B6BD4455}" destId="{A3F087F1-8500-4CB8-AE0F-D15A56E10046}" srcOrd="0" destOrd="0" presId="urn:microsoft.com/office/officeart/2005/8/layout/radial5"/>
    <dgm:cxn modelId="{F7B1EBB1-58B7-4ABA-B3EC-A5989B25B908}" type="presOf" srcId="{D7F7D022-77FF-4B86-8C99-E9FA6FCB3EB4}" destId="{F64084D9-B3B5-4E6B-B09E-023F525C0FB3}" srcOrd="0" destOrd="0" presId="urn:microsoft.com/office/officeart/2005/8/layout/radial5"/>
    <dgm:cxn modelId="{06165036-A751-47C6-AA70-F9E9FC7FFFBF}" type="presOf" srcId="{0A32F600-B3F4-4748-B952-EC7F8F690F12}" destId="{A523ABFD-21C5-46FC-89A8-F9F7F66B780A}" srcOrd="1" destOrd="0" presId="urn:microsoft.com/office/officeart/2005/8/layout/radial5"/>
    <dgm:cxn modelId="{7E52E240-951C-4B12-8616-2D17370AA852}" type="presOf" srcId="{D1894165-D5FA-4557-A6DA-42CCF2A00BF6}" destId="{980F0471-E387-42E0-956B-A53260EBE4D9}" srcOrd="0" destOrd="0" presId="urn:microsoft.com/office/officeart/2005/8/layout/radial5"/>
    <dgm:cxn modelId="{B17B5C12-3B8B-4EAE-B0FF-3449E7E3506C}" type="presOf" srcId="{022ABDE0-0C9D-4FCC-9A33-20402AEE0E75}" destId="{64FA3E51-EAA2-4B93-9291-CAA6BE81BF34}" srcOrd="0" destOrd="0" presId="urn:microsoft.com/office/officeart/2005/8/layout/radial5"/>
    <dgm:cxn modelId="{5336650A-0CE4-463D-9641-58039368A50C}" srcId="{996C08C9-A03D-4541-9AB9-CE39E9403049}" destId="{13580F03-121A-4FF0-9AAC-94F12A4222F8}" srcOrd="3" destOrd="0" parTransId="{D1894165-D5FA-4557-A6DA-42CCF2A00BF6}" sibTransId="{F78157D6-2B78-44D2-A56E-19C6C18D8D3D}"/>
    <dgm:cxn modelId="{83EF87CD-9E07-4CD5-BFD7-D4562C3138D4}" type="presOf" srcId="{996C08C9-A03D-4541-9AB9-CE39E9403049}" destId="{36A11FAB-5CFD-43CF-9301-931272162963}" srcOrd="0" destOrd="0" presId="urn:microsoft.com/office/officeart/2005/8/layout/radial5"/>
    <dgm:cxn modelId="{68E9451C-C132-46C9-BE84-3B5AAD985382}" type="presParOf" srcId="{64FA3E51-EAA2-4B93-9291-CAA6BE81BF34}" destId="{36A11FAB-5CFD-43CF-9301-931272162963}" srcOrd="0" destOrd="0" presId="urn:microsoft.com/office/officeart/2005/8/layout/radial5"/>
    <dgm:cxn modelId="{D39CF488-DCC4-415B-8BE8-50971CC7FBF8}" type="presParOf" srcId="{64FA3E51-EAA2-4B93-9291-CAA6BE81BF34}" destId="{B21450F0-F0F1-4E08-B2DB-6A2BD873BABD}" srcOrd="1" destOrd="0" presId="urn:microsoft.com/office/officeart/2005/8/layout/radial5"/>
    <dgm:cxn modelId="{DB6E0B5C-C33A-4571-9428-8E8CA58AEB64}" type="presParOf" srcId="{B21450F0-F0F1-4E08-B2DB-6A2BD873BABD}" destId="{A523ABFD-21C5-46FC-89A8-F9F7F66B780A}" srcOrd="0" destOrd="0" presId="urn:microsoft.com/office/officeart/2005/8/layout/radial5"/>
    <dgm:cxn modelId="{EDF7ECC1-91F5-4DEE-9DD9-E4178D1FCAD8}" type="presParOf" srcId="{64FA3E51-EAA2-4B93-9291-CAA6BE81BF34}" destId="{7C7992FA-80B3-4B3C-B90A-F5D4EFAA3E46}" srcOrd="2" destOrd="0" presId="urn:microsoft.com/office/officeart/2005/8/layout/radial5"/>
    <dgm:cxn modelId="{48584B30-5D10-4B3C-B702-2BABCCEDD3D6}" type="presParOf" srcId="{64FA3E51-EAA2-4B93-9291-CAA6BE81BF34}" destId="{8659A046-BF8C-46F3-9F9C-E466D1430082}" srcOrd="3" destOrd="0" presId="urn:microsoft.com/office/officeart/2005/8/layout/radial5"/>
    <dgm:cxn modelId="{2978B95C-5E90-4518-BF4A-E30C59639821}" type="presParOf" srcId="{8659A046-BF8C-46F3-9F9C-E466D1430082}" destId="{E8C4ABFE-30B0-4839-9ADA-B73CBB38C6CE}" srcOrd="0" destOrd="0" presId="urn:microsoft.com/office/officeart/2005/8/layout/radial5"/>
    <dgm:cxn modelId="{A363BEB2-B096-4C13-9948-F49FC6935CF5}" type="presParOf" srcId="{64FA3E51-EAA2-4B93-9291-CAA6BE81BF34}" destId="{DD3973CF-5638-413B-BE2B-B3430C458EDF}" srcOrd="4" destOrd="0" presId="urn:microsoft.com/office/officeart/2005/8/layout/radial5"/>
    <dgm:cxn modelId="{0CDB3AF7-2DB4-42D4-970B-4764789149A0}" type="presParOf" srcId="{64FA3E51-EAA2-4B93-9291-CAA6BE81BF34}" destId="{F64084D9-B3B5-4E6B-B09E-023F525C0FB3}" srcOrd="5" destOrd="0" presId="urn:microsoft.com/office/officeart/2005/8/layout/radial5"/>
    <dgm:cxn modelId="{E33A2C16-7343-4104-AAAE-7B85DBC4C34C}" type="presParOf" srcId="{F64084D9-B3B5-4E6B-B09E-023F525C0FB3}" destId="{C28C1E6E-55D6-4259-BE72-6DD520626B3F}" srcOrd="0" destOrd="0" presId="urn:microsoft.com/office/officeart/2005/8/layout/radial5"/>
    <dgm:cxn modelId="{E14C8BFD-7C51-4521-97E3-5D8E827EE8AF}" type="presParOf" srcId="{64FA3E51-EAA2-4B93-9291-CAA6BE81BF34}" destId="{A3F087F1-8500-4CB8-AE0F-D15A56E10046}" srcOrd="6" destOrd="0" presId="urn:microsoft.com/office/officeart/2005/8/layout/radial5"/>
    <dgm:cxn modelId="{3517F2A0-F6AA-4AF7-B734-E62E494CDD87}" type="presParOf" srcId="{64FA3E51-EAA2-4B93-9291-CAA6BE81BF34}" destId="{980F0471-E387-42E0-956B-A53260EBE4D9}" srcOrd="7" destOrd="0" presId="urn:microsoft.com/office/officeart/2005/8/layout/radial5"/>
    <dgm:cxn modelId="{98F80E9A-2EAD-4387-A7D7-AAB1D6315BDC}" type="presParOf" srcId="{980F0471-E387-42E0-956B-A53260EBE4D9}" destId="{93F59076-9763-4D06-A4BC-C287DD605CF6}" srcOrd="0" destOrd="0" presId="urn:microsoft.com/office/officeart/2005/8/layout/radial5"/>
    <dgm:cxn modelId="{5C74A232-BEE1-4CDC-8307-92FB02F6F2E4}" type="presParOf" srcId="{64FA3E51-EAA2-4B93-9291-CAA6BE81BF34}" destId="{2AFA5AC6-B085-48B0-94B9-24D37862B932}" srcOrd="8" destOrd="0" presId="urn:microsoft.com/office/officeart/2005/8/layout/radial5"/>
    <dgm:cxn modelId="{B52E9856-ABE1-4823-B56C-1A993E052F3E}" type="presParOf" srcId="{64FA3E51-EAA2-4B93-9291-CAA6BE81BF34}" destId="{1F092C59-CF0B-4198-BE9A-86DE77704D84}" srcOrd="9" destOrd="0" presId="urn:microsoft.com/office/officeart/2005/8/layout/radial5"/>
    <dgm:cxn modelId="{5311C9AF-1D83-41D4-8C73-8646B10F420C}" type="presParOf" srcId="{1F092C59-CF0B-4198-BE9A-86DE77704D84}" destId="{2156309B-8941-4992-A7E1-84A5ECCF99A7}" srcOrd="0" destOrd="0" presId="urn:microsoft.com/office/officeart/2005/8/layout/radial5"/>
    <dgm:cxn modelId="{D5F8A436-95E2-4CF1-B704-4D866F4536BB}" type="presParOf" srcId="{64FA3E51-EAA2-4B93-9291-CAA6BE81BF34}" destId="{A2FE0E56-6770-4147-83C1-999EB3374239}" srcOrd="10" destOrd="0" presId="urn:microsoft.com/office/officeart/2005/8/layout/radial5"/>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426BB4-03A4-4B03-AC4C-38BDD17B7E92}">
      <dsp:nvSpPr>
        <dsp:cNvPr id="0" name=""/>
        <dsp:cNvSpPr/>
      </dsp:nvSpPr>
      <dsp:spPr>
        <a:xfrm>
          <a:off x="0" y="630918"/>
          <a:ext cx="585787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242D4F4-E2AA-43EA-BB84-418987541C8A}">
      <dsp:nvSpPr>
        <dsp:cNvPr id="0" name=""/>
        <dsp:cNvSpPr/>
      </dsp:nvSpPr>
      <dsp:spPr>
        <a:xfrm>
          <a:off x="111523" y="148003"/>
          <a:ext cx="5562612" cy="73623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kern="1200"/>
            <a:t>участие в разработке проектов областных программ и их финансового обеспечения; проектов областного бюджета, бюджетных запросов главных распорядителей средств областного бюджета</a:t>
          </a:r>
        </a:p>
      </dsp:txBody>
      <dsp:txXfrm>
        <a:off x="111523" y="148003"/>
        <a:ext cx="5562612" cy="736234"/>
      </dsp:txXfrm>
    </dsp:sp>
    <dsp:sp modelId="{039DBD2A-95EA-4FE7-A6E9-B6561BC88644}">
      <dsp:nvSpPr>
        <dsp:cNvPr id="0" name=""/>
        <dsp:cNvSpPr/>
      </dsp:nvSpPr>
      <dsp:spPr>
        <a:xfrm>
          <a:off x="0" y="1517458"/>
          <a:ext cx="585787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7C68627-DCFB-4908-A18E-10F6DC391A56}">
      <dsp:nvSpPr>
        <dsp:cNvPr id="0" name=""/>
        <dsp:cNvSpPr/>
      </dsp:nvSpPr>
      <dsp:spPr>
        <a:xfrm>
          <a:off x="73532" y="1029291"/>
          <a:ext cx="5529056" cy="69646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kern="1200"/>
            <a:t>заслушивание отчетов об исполнении областного бюджета, вопросов о распределении переданных из государственного бюджета средств в виде дотаций, субвенций между районными бюджетами, местными бюджетами городов областного значения, сел, поселков, городов районного значения </a:t>
          </a:r>
        </a:p>
      </dsp:txBody>
      <dsp:txXfrm>
        <a:off x="73532" y="1029291"/>
        <a:ext cx="5529056" cy="696460"/>
      </dsp:txXfrm>
    </dsp:sp>
    <dsp:sp modelId="{3109BD25-C3FE-4BA5-8E36-528716431C20}">
      <dsp:nvSpPr>
        <dsp:cNvPr id="0" name=""/>
        <dsp:cNvSpPr/>
      </dsp:nvSpPr>
      <dsp:spPr>
        <a:xfrm>
          <a:off x="0" y="2102296"/>
          <a:ext cx="585787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1619AFF-BF09-4D21-8687-2B6123391BD8}">
      <dsp:nvSpPr>
        <dsp:cNvPr id="0" name=""/>
        <dsp:cNvSpPr/>
      </dsp:nvSpPr>
      <dsp:spPr>
        <a:xfrm>
          <a:off x="92867" y="1926221"/>
          <a:ext cx="5295893" cy="394757"/>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kern="1200"/>
            <a:t>внесение предложений областному совету по рассмотренным вопросам</a:t>
          </a:r>
        </a:p>
      </dsp:txBody>
      <dsp:txXfrm>
        <a:off x="92867" y="1926221"/>
        <a:ext cx="5295893" cy="39475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742155-A614-4343-BB84-D46FFFE2E768}">
      <dsp:nvSpPr>
        <dsp:cNvPr id="0" name=""/>
        <dsp:cNvSpPr/>
      </dsp:nvSpPr>
      <dsp:spPr>
        <a:xfrm>
          <a:off x="444" y="4756"/>
          <a:ext cx="1910915" cy="1905015"/>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b="1" kern="0" baseline="0">
              <a:latin typeface="Times New Roman" pitchFamily="18" charset="0"/>
              <a:cs typeface="Times New Roman" pitchFamily="18" charset="0"/>
            </a:rPr>
            <a:t>бюджетный процесс</a:t>
          </a:r>
        </a:p>
      </dsp:txBody>
      <dsp:txXfrm rot="16200000">
        <a:off x="-589520" y="594720"/>
        <a:ext cx="1562112" cy="382183"/>
      </dsp:txXfrm>
    </dsp:sp>
    <dsp:sp modelId="{7DE02BEB-B2C6-4311-BC1E-EAB8E3755702}">
      <dsp:nvSpPr>
        <dsp:cNvPr id="0" name=""/>
        <dsp:cNvSpPr/>
      </dsp:nvSpPr>
      <dsp:spPr>
        <a:xfrm>
          <a:off x="382627" y="4756"/>
          <a:ext cx="1423632" cy="1905015"/>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рассмотрение проектов программ экономического и социального развития, областного бюджета, контроль исполнения решений областного совета</a:t>
          </a:r>
        </a:p>
      </dsp:txBody>
      <dsp:txXfrm>
        <a:off x="382627" y="4756"/>
        <a:ext cx="1423632" cy="1905015"/>
      </dsp:txXfrm>
    </dsp:sp>
    <dsp:sp modelId="{8BB3D61E-68B0-4375-B1BC-1E65E9250F78}">
      <dsp:nvSpPr>
        <dsp:cNvPr id="0" name=""/>
        <dsp:cNvSpPr/>
      </dsp:nvSpPr>
      <dsp:spPr>
        <a:xfrm>
          <a:off x="1978242" y="4756"/>
          <a:ext cx="1910915" cy="2085986"/>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b="1" kern="1200">
              <a:latin typeface="Times New Roman" pitchFamily="18" charset="0"/>
              <a:cs typeface="Times New Roman" pitchFamily="18" charset="0"/>
            </a:rPr>
            <a:t>состояние АПК</a:t>
          </a:r>
        </a:p>
      </dsp:txBody>
      <dsp:txXfrm rot="16200000">
        <a:off x="1314079" y="668919"/>
        <a:ext cx="1710508" cy="382183"/>
      </dsp:txXfrm>
    </dsp:sp>
    <dsp:sp modelId="{567254B7-C123-4690-9707-EDAC947D65EE}">
      <dsp:nvSpPr>
        <dsp:cNvPr id="0" name=""/>
        <dsp:cNvSpPr/>
      </dsp:nvSpPr>
      <dsp:spPr>
        <a:xfrm rot="5400000">
          <a:off x="1819204" y="1828346"/>
          <a:ext cx="337184" cy="286637"/>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60F74960-0018-4262-8332-23A5A541C2A5}">
      <dsp:nvSpPr>
        <dsp:cNvPr id="0" name=""/>
        <dsp:cNvSpPr/>
      </dsp:nvSpPr>
      <dsp:spPr>
        <a:xfrm>
          <a:off x="2360425" y="4756"/>
          <a:ext cx="1423632" cy="2085986"/>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изучение вопросов состояния и перспектив развития агропромышленного комплекса, социального развития села, </a:t>
          </a:r>
        </a:p>
      </dsp:txBody>
      <dsp:txXfrm>
        <a:off x="2360425" y="4756"/>
        <a:ext cx="1423632" cy="2085986"/>
      </dsp:txXfrm>
    </dsp:sp>
    <dsp:sp modelId="{A7484D09-DD1B-4B06-87B7-2EA1ED18410A}">
      <dsp:nvSpPr>
        <dsp:cNvPr id="0" name=""/>
        <dsp:cNvSpPr/>
      </dsp:nvSpPr>
      <dsp:spPr>
        <a:xfrm>
          <a:off x="3956479" y="9512"/>
          <a:ext cx="1910915" cy="2514612"/>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b="1" kern="1200">
              <a:latin typeface="Times New Roman" pitchFamily="18" charset="0"/>
              <a:cs typeface="Times New Roman" pitchFamily="18" charset="0"/>
            </a:rPr>
            <a:t>перспективы развития отрасли</a:t>
          </a:r>
        </a:p>
      </dsp:txBody>
      <dsp:txXfrm rot="16200000">
        <a:off x="3116580" y="849412"/>
        <a:ext cx="2061982" cy="382183"/>
      </dsp:txXfrm>
    </dsp:sp>
    <dsp:sp modelId="{3B20C9B8-BB43-4707-A0A6-DC90160BE29F}">
      <dsp:nvSpPr>
        <dsp:cNvPr id="0" name=""/>
        <dsp:cNvSpPr/>
      </dsp:nvSpPr>
      <dsp:spPr>
        <a:xfrm rot="5400000">
          <a:off x="3797002" y="1828346"/>
          <a:ext cx="337184" cy="286637"/>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D2FBA982-7961-480E-A97F-B1C4724BE229}">
      <dsp:nvSpPr>
        <dsp:cNvPr id="0" name=""/>
        <dsp:cNvSpPr/>
      </dsp:nvSpPr>
      <dsp:spPr>
        <a:xfrm>
          <a:off x="4338662" y="9512"/>
          <a:ext cx="1423632" cy="2514612"/>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изучение прогрессивных форм хозяйствования, рекомендации для внедрения наиболее эффективных из них на предприятиях, выявление дополнительных резервов и возможностей развития перерабатывающих отраслей</a:t>
          </a:r>
        </a:p>
      </dsp:txBody>
      <dsp:txXfrm>
        <a:off x="4338662" y="9512"/>
        <a:ext cx="1423632" cy="251461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742155-A614-4343-BB84-D46FFFE2E768}">
      <dsp:nvSpPr>
        <dsp:cNvPr id="0" name=""/>
        <dsp:cNvSpPr/>
      </dsp:nvSpPr>
      <dsp:spPr>
        <a:xfrm>
          <a:off x="4182" y="0"/>
          <a:ext cx="1845022" cy="1812074"/>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b="1" kern="1200"/>
            <a:t>бюджетный процесс</a:t>
          </a:r>
        </a:p>
      </dsp:txBody>
      <dsp:txXfrm rot="16200000">
        <a:off x="-554265" y="558448"/>
        <a:ext cx="1485901" cy="369004"/>
      </dsp:txXfrm>
    </dsp:sp>
    <dsp:sp modelId="{7DE02BEB-B2C6-4311-BC1E-EAB8E3755702}">
      <dsp:nvSpPr>
        <dsp:cNvPr id="0" name=""/>
        <dsp:cNvSpPr/>
      </dsp:nvSpPr>
      <dsp:spPr>
        <a:xfrm>
          <a:off x="373187" y="0"/>
          <a:ext cx="1374541" cy="1812074"/>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a:t>рассмотрение проектов программ экономического и социального развития, областного бюджета, контроль исполнения решений областного совета</a:t>
          </a:r>
        </a:p>
      </dsp:txBody>
      <dsp:txXfrm>
        <a:off x="373187" y="0"/>
        <a:ext cx="1374541" cy="1812074"/>
      </dsp:txXfrm>
    </dsp:sp>
    <dsp:sp modelId="{8BB3D61E-68B0-4375-B1BC-1E65E9250F78}">
      <dsp:nvSpPr>
        <dsp:cNvPr id="0" name=""/>
        <dsp:cNvSpPr/>
      </dsp:nvSpPr>
      <dsp:spPr>
        <a:xfrm>
          <a:off x="1913780" y="0"/>
          <a:ext cx="1845022" cy="2181224"/>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b="1" kern="1200"/>
            <a:t>состояние отрасли</a:t>
          </a:r>
        </a:p>
      </dsp:txBody>
      <dsp:txXfrm rot="16200000">
        <a:off x="1203980" y="709800"/>
        <a:ext cx="1788604" cy="369004"/>
      </dsp:txXfrm>
    </dsp:sp>
    <dsp:sp modelId="{567254B7-C123-4690-9707-EDAC947D65EE}">
      <dsp:nvSpPr>
        <dsp:cNvPr id="0" name=""/>
        <dsp:cNvSpPr/>
      </dsp:nvSpPr>
      <dsp:spPr>
        <a:xfrm rot="5400000">
          <a:off x="1762712" y="1731713"/>
          <a:ext cx="320586" cy="27675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60F74960-0018-4262-8332-23A5A541C2A5}">
      <dsp:nvSpPr>
        <dsp:cNvPr id="0" name=""/>
        <dsp:cNvSpPr/>
      </dsp:nvSpPr>
      <dsp:spPr>
        <a:xfrm>
          <a:off x="2282785" y="0"/>
          <a:ext cx="1374541" cy="2181224"/>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a:t>изучение и подготовка вопросов о состоянии и развитии инвестиционных ресурсов, научно-технической и инновационной деятельности; анализ выставочно - конгрессной деятельности</a:t>
          </a:r>
        </a:p>
      </dsp:txBody>
      <dsp:txXfrm>
        <a:off x="2282785" y="0"/>
        <a:ext cx="1374541" cy="2181224"/>
      </dsp:txXfrm>
    </dsp:sp>
    <dsp:sp modelId="{A7484D09-DD1B-4B06-87B7-2EA1ED18410A}">
      <dsp:nvSpPr>
        <dsp:cNvPr id="0" name=""/>
        <dsp:cNvSpPr/>
      </dsp:nvSpPr>
      <dsp:spPr>
        <a:xfrm>
          <a:off x="3823803" y="9052"/>
          <a:ext cx="2039838" cy="2066950"/>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b="1" kern="1200"/>
            <a:t>перспективы развития отрасли</a:t>
          </a:r>
        </a:p>
      </dsp:txBody>
      <dsp:txXfrm rot="16200000">
        <a:off x="3180337" y="652518"/>
        <a:ext cx="1694899" cy="407967"/>
      </dsp:txXfrm>
    </dsp:sp>
    <dsp:sp modelId="{3B20C9B8-BB43-4707-A0A6-DC90160BE29F}">
      <dsp:nvSpPr>
        <dsp:cNvPr id="0" name=""/>
        <dsp:cNvSpPr/>
      </dsp:nvSpPr>
      <dsp:spPr>
        <a:xfrm rot="5400000">
          <a:off x="3672310" y="1731713"/>
          <a:ext cx="320586" cy="27675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D2FBA982-7961-480E-A97F-B1C4724BE229}">
      <dsp:nvSpPr>
        <dsp:cNvPr id="0" name=""/>
        <dsp:cNvSpPr/>
      </dsp:nvSpPr>
      <dsp:spPr>
        <a:xfrm>
          <a:off x="4217646" y="9052"/>
          <a:ext cx="1519679" cy="2066950"/>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a:t>работа над формированием позитивного международного имиджа области в сфере развития внешнеэкономической деятельности</a:t>
          </a:r>
        </a:p>
      </dsp:txBody>
      <dsp:txXfrm>
        <a:off x="4217646" y="9052"/>
        <a:ext cx="1519679" cy="206695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6C2434-B393-4B52-A66D-0FC010E92D39}">
      <dsp:nvSpPr>
        <dsp:cNvPr id="0" name=""/>
        <dsp:cNvSpPr/>
      </dsp:nvSpPr>
      <dsp:spPr>
        <a:xfrm>
          <a:off x="918686" y="0"/>
          <a:ext cx="5205888" cy="2286000"/>
        </a:xfrm>
        <a:prstGeom prst="rightArrow">
          <a:avLst/>
        </a:prstGeom>
        <a:solidFill>
          <a:schemeClr val="accent1">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5DECE21F-CD3F-476E-8628-DB706BB4945B}">
      <dsp:nvSpPr>
        <dsp:cNvPr id="0" name=""/>
        <dsp:cNvSpPr/>
      </dsp:nvSpPr>
      <dsp:spPr>
        <a:xfrm>
          <a:off x="135322" y="517070"/>
          <a:ext cx="1727099" cy="1251859"/>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посещение городских, районных, сельских и поселковых советов для участия в работе данных институтов</a:t>
          </a:r>
        </a:p>
      </dsp:txBody>
      <dsp:txXfrm>
        <a:off x="135322" y="517070"/>
        <a:ext cx="1727099" cy="1251859"/>
      </dsp:txXfrm>
    </dsp:sp>
    <dsp:sp modelId="{5D5E2AF9-99FA-4C41-81D2-72D678A5E4F1}">
      <dsp:nvSpPr>
        <dsp:cNvPr id="0" name=""/>
        <dsp:cNvSpPr/>
      </dsp:nvSpPr>
      <dsp:spPr>
        <a:xfrm>
          <a:off x="1909075" y="381003"/>
          <a:ext cx="1949359" cy="1523993"/>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инспектирование и изучение проблемных вопросов деятельности объектов коммунальной собственности</a:t>
          </a:r>
        </a:p>
        <a:p>
          <a:pPr lvl="0" algn="ctr" defTabSz="533400">
            <a:lnSpc>
              <a:spcPct val="90000"/>
            </a:lnSpc>
            <a:spcBef>
              <a:spcPct val="0"/>
            </a:spcBef>
            <a:spcAft>
              <a:spcPct val="35000"/>
            </a:spcAft>
          </a:pPr>
          <a:r>
            <a:rPr lang="ru-RU" sz="1200" kern="1200"/>
            <a:t>мониторинг реализованных проектов;</a:t>
          </a:r>
        </a:p>
      </dsp:txBody>
      <dsp:txXfrm>
        <a:off x="1909075" y="381003"/>
        <a:ext cx="1949359" cy="1523993"/>
      </dsp:txXfrm>
    </dsp:sp>
    <dsp:sp modelId="{63A9253A-5005-4D15-B92F-479D95B8088F}">
      <dsp:nvSpPr>
        <dsp:cNvPr id="0" name=""/>
        <dsp:cNvSpPr/>
      </dsp:nvSpPr>
      <dsp:spPr>
        <a:xfrm>
          <a:off x="3861355" y="453117"/>
          <a:ext cx="1727099" cy="1366159"/>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проведение выездных приемов граждан</a:t>
          </a:r>
        </a:p>
        <a:p>
          <a:pPr lvl="0" algn="ctr" defTabSz="533400">
            <a:lnSpc>
              <a:spcPct val="90000"/>
            </a:lnSpc>
            <a:spcBef>
              <a:spcPct val="0"/>
            </a:spcBef>
            <a:spcAft>
              <a:spcPct val="35000"/>
            </a:spcAft>
          </a:pPr>
          <a:r>
            <a:rPr lang="ru-RU" sz="1200" kern="1200"/>
            <a:t>участие в мероприятиях значимых для территориальных громад</a:t>
          </a:r>
        </a:p>
      </dsp:txBody>
      <dsp:txXfrm>
        <a:off x="3861355" y="453117"/>
        <a:ext cx="1727099" cy="136615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A11FAB-5CFD-43CF-9301-931272162963}">
      <dsp:nvSpPr>
        <dsp:cNvPr id="0" name=""/>
        <dsp:cNvSpPr/>
      </dsp:nvSpPr>
      <dsp:spPr>
        <a:xfrm>
          <a:off x="2233498" y="1234650"/>
          <a:ext cx="1370709" cy="93715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улучшение качества жизни населения </a:t>
          </a:r>
        </a:p>
      </dsp:txBody>
      <dsp:txXfrm>
        <a:off x="2233498" y="1234650"/>
        <a:ext cx="1370709" cy="937153"/>
      </dsp:txXfrm>
    </dsp:sp>
    <dsp:sp modelId="{B21450F0-F0F1-4E08-B2DB-6A2BD873BABD}">
      <dsp:nvSpPr>
        <dsp:cNvPr id="0" name=""/>
        <dsp:cNvSpPr/>
      </dsp:nvSpPr>
      <dsp:spPr>
        <a:xfrm rot="16200000">
          <a:off x="2831728" y="921237"/>
          <a:ext cx="174250" cy="3079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6200000">
        <a:off x="2831728" y="921237"/>
        <a:ext cx="174250" cy="307916"/>
      </dsp:txXfrm>
    </dsp:sp>
    <dsp:sp modelId="{7C7992FA-80B3-4B3C-B90A-F5D4EFAA3E46}">
      <dsp:nvSpPr>
        <dsp:cNvPr id="0" name=""/>
        <dsp:cNvSpPr/>
      </dsp:nvSpPr>
      <dsp:spPr>
        <a:xfrm>
          <a:off x="1925649" y="-32970"/>
          <a:ext cx="1986407" cy="9388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развитие человеческого потенциала</a:t>
          </a:r>
        </a:p>
      </dsp:txBody>
      <dsp:txXfrm>
        <a:off x="1925649" y="-32970"/>
        <a:ext cx="1986407" cy="938847"/>
      </dsp:txXfrm>
    </dsp:sp>
    <dsp:sp modelId="{8659A046-BF8C-46F3-9F9C-E466D1430082}">
      <dsp:nvSpPr>
        <dsp:cNvPr id="0" name=""/>
        <dsp:cNvSpPr/>
      </dsp:nvSpPr>
      <dsp:spPr>
        <a:xfrm rot="20472480">
          <a:off x="3595501" y="1289726"/>
          <a:ext cx="172208" cy="3079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20472480">
        <a:off x="3595501" y="1289726"/>
        <a:ext cx="172208" cy="307916"/>
      </dsp:txXfrm>
    </dsp:sp>
    <dsp:sp modelId="{DD3973CF-5638-413B-BE2B-B3430C458EDF}">
      <dsp:nvSpPr>
        <dsp:cNvPr id="0" name=""/>
        <dsp:cNvSpPr/>
      </dsp:nvSpPr>
      <dsp:spPr>
        <a:xfrm>
          <a:off x="3645743" y="639975"/>
          <a:ext cx="2022696" cy="94355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рациональное использование природных ресурсов</a:t>
          </a:r>
        </a:p>
      </dsp:txBody>
      <dsp:txXfrm>
        <a:off x="3645743" y="639975"/>
        <a:ext cx="2022696" cy="943556"/>
      </dsp:txXfrm>
    </dsp:sp>
    <dsp:sp modelId="{F64084D9-B3B5-4E6B-B09E-023F525C0FB3}">
      <dsp:nvSpPr>
        <dsp:cNvPr id="0" name=""/>
        <dsp:cNvSpPr/>
      </dsp:nvSpPr>
      <dsp:spPr>
        <a:xfrm rot="2165119">
          <a:off x="3440909" y="2010624"/>
          <a:ext cx="221922" cy="3079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2165119">
        <a:off x="3440909" y="2010624"/>
        <a:ext cx="221922" cy="307916"/>
      </dsp:txXfrm>
    </dsp:sp>
    <dsp:sp modelId="{A3F087F1-8500-4CB8-AE0F-D15A56E10046}">
      <dsp:nvSpPr>
        <dsp:cNvPr id="0" name=""/>
        <dsp:cNvSpPr/>
      </dsp:nvSpPr>
      <dsp:spPr>
        <a:xfrm>
          <a:off x="3064195" y="2237217"/>
          <a:ext cx="2475071" cy="94775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трансформация доходов в капитал и привлечение инвестиций в экономику области</a:t>
          </a:r>
        </a:p>
      </dsp:txBody>
      <dsp:txXfrm>
        <a:off x="3064195" y="2237217"/>
        <a:ext cx="2475071" cy="947758"/>
      </dsp:txXfrm>
    </dsp:sp>
    <dsp:sp modelId="{980F0471-E387-42E0-956B-A53260EBE4D9}">
      <dsp:nvSpPr>
        <dsp:cNvPr id="0" name=""/>
        <dsp:cNvSpPr/>
      </dsp:nvSpPr>
      <dsp:spPr>
        <a:xfrm rot="8875267">
          <a:off x="2082029" y="1992287"/>
          <a:ext cx="260028" cy="3079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8875267">
        <a:off x="2082029" y="1992287"/>
        <a:ext cx="260028" cy="307916"/>
      </dsp:txXfrm>
    </dsp:sp>
    <dsp:sp modelId="{2AFA5AC6-B085-48B0-94B9-24D37862B932}">
      <dsp:nvSpPr>
        <dsp:cNvPr id="0" name=""/>
        <dsp:cNvSpPr/>
      </dsp:nvSpPr>
      <dsp:spPr>
        <a:xfrm>
          <a:off x="175734" y="2190089"/>
          <a:ext cx="2320361" cy="101060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малый бизнес как элемент структурной перестройки экономики</a:t>
          </a:r>
        </a:p>
      </dsp:txBody>
      <dsp:txXfrm>
        <a:off x="175734" y="2190089"/>
        <a:ext cx="2320361" cy="1010601"/>
      </dsp:txXfrm>
    </dsp:sp>
    <dsp:sp modelId="{1F092C59-CF0B-4198-BE9A-86DE77704D84}">
      <dsp:nvSpPr>
        <dsp:cNvPr id="0" name=""/>
        <dsp:cNvSpPr/>
      </dsp:nvSpPr>
      <dsp:spPr>
        <a:xfrm rot="11911069">
          <a:off x="2118592" y="1303856"/>
          <a:ext cx="135110" cy="3079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1911069">
        <a:off x="2118592" y="1303856"/>
        <a:ext cx="135110" cy="307916"/>
      </dsp:txXfrm>
    </dsp:sp>
    <dsp:sp modelId="{A2FE0E56-6770-4147-83C1-999EB3374239}">
      <dsp:nvSpPr>
        <dsp:cNvPr id="0" name=""/>
        <dsp:cNvSpPr/>
      </dsp:nvSpPr>
      <dsp:spPr>
        <a:xfrm>
          <a:off x="0" y="534373"/>
          <a:ext cx="2249060" cy="11357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формирование высокоэффективного  инновационно – производственного комплекса региона</a:t>
          </a:r>
        </a:p>
      </dsp:txBody>
      <dsp:txXfrm>
        <a:off x="0" y="534373"/>
        <a:ext cx="2249060" cy="113572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4F08F-D263-45FD-AC1E-C6B82D76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90</Pages>
  <Words>24327</Words>
  <Characters>138667</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tkrivaya</dc:creator>
  <cp:keywords/>
  <dc:description/>
  <cp:lastModifiedBy>eskolova</cp:lastModifiedBy>
  <cp:revision>36</cp:revision>
  <cp:lastPrinted>2013-02-11T12:50:00Z</cp:lastPrinted>
  <dcterms:created xsi:type="dcterms:W3CDTF">2013-02-11T12:53:00Z</dcterms:created>
  <dcterms:modified xsi:type="dcterms:W3CDTF">2013-02-21T11:09:00Z</dcterms:modified>
</cp:coreProperties>
</file>